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Arial" w:hAnsi="Arial"/>
          <w:b/>
          <w:bCs/>
          <w:sz w:val="22"/>
          <w:szCs w:val="22"/>
        </w:rPr>
      </w:pPr>
      <w:r>
        <w:rPr>
          <w:rFonts w:ascii="Arial" w:hAnsi="Arial"/>
          <w:b/>
          <w:bCs/>
          <w:sz w:val="22"/>
          <w:szCs w:val="22"/>
        </w:rPr>
        <w:t xml:space="preserve"> </w:t>
      </w:r>
      <w:r>
        <w:rPr>
          <w:rFonts w:ascii="Arial" w:hAnsi="Arial"/>
          <w:b/>
          <w:bCs/>
          <w:sz w:val="22"/>
          <w:szCs w:val="22"/>
        </w:rPr>
        <w:t>DECLARACIÓ RESPONSABLE</w:t>
      </w:r>
    </w:p>
    <w:p>
      <w:pPr>
        <w:pStyle w:val="BodyText"/>
        <w:bidi w:val="0"/>
        <w:jc w:val="left"/>
        <w:rPr>
          <w:rFonts w:ascii="Arial" w:hAnsi="Arial"/>
          <w:b w:val="false"/>
          <w:bCs w:val="false"/>
          <w:sz w:val="22"/>
          <w:szCs w:val="22"/>
        </w:rPr>
      </w:pPr>
      <w:r>
        <w:rPr>
          <w:rFonts w:ascii="Arial" w:hAnsi="Arial"/>
          <w:b w:val="false"/>
          <w:bCs w:val="false"/>
          <w:sz w:val="22"/>
          <w:szCs w:val="22"/>
        </w:rPr>
        <w:t xml:space="preserve">El licitador haurà de presentar en el sobre únic el següent </w:t>
      </w:r>
      <w:r>
        <w:rPr>
          <w:rFonts w:ascii="Arial" w:hAnsi="Arial"/>
          <w:b w:val="false"/>
          <w:bCs w:val="false"/>
          <w:sz w:val="22"/>
          <w:szCs w:val="22"/>
          <w:u w:val="single"/>
        </w:rPr>
        <w:t>model de declaració responsable</w:t>
      </w:r>
      <w:r>
        <w:rPr>
          <w:rFonts w:ascii="Arial" w:hAnsi="Arial"/>
          <w:b w:val="false"/>
          <w:bCs w:val="false"/>
          <w:sz w:val="22"/>
          <w:szCs w:val="22"/>
        </w:rPr>
        <w:t>:</w:t>
      </w:r>
    </w:p>
    <w:p>
      <w:pPr>
        <w:pStyle w:val="Normal"/>
        <w:pBdr/>
        <w:bidi w:val="0"/>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l servei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bidi w:val="0"/>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1"/>
        </w:numPr>
        <w:pBdr/>
        <w:bidi w:val="0"/>
        <w:spacing w:lineRule="auto" w:line="276"/>
        <w:ind w:hanging="0" w:left="0" w:right="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servei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bidi w:val="0"/>
        <w:spacing w:lineRule="auto" w:line="276"/>
        <w:jc w:val="both"/>
        <w:rPr>
          <w:rFonts w:ascii="Arial" w:hAnsi="Arial"/>
          <w:b/>
          <w:bCs/>
          <w:i/>
          <w:iCs/>
          <w:color w:val="000000"/>
          <w:sz w:val="22"/>
          <w:szCs w:val="22"/>
          <w:lang w:val="ca-ES"/>
        </w:rPr>
      </w:pPr>
      <w:r>
        <w:rPr>
          <w:rFonts w:ascii="Arial" w:hAnsi="Arial"/>
          <w:b/>
          <w:bCs/>
          <w:i/>
          <w:iCs/>
          <w:color w:val="000000"/>
          <w:sz w:val="22"/>
          <w:szCs w:val="22"/>
          <w:lang w:val="ca-ES"/>
        </w:rPr>
      </w:r>
    </w:p>
    <w:p>
      <w:pPr>
        <w:pStyle w:val="BodyText"/>
        <w:pBdr/>
        <w:bidi w:val="0"/>
        <w:spacing w:lineRule="auto" w:line="276"/>
        <w:jc w:val="both"/>
        <w:rPr>
          <w:rFonts w:ascii="Arial" w:hAnsi="Arial"/>
          <w:b/>
          <w:bCs/>
          <w:i/>
          <w:iCs/>
          <w:color w:val="000000"/>
          <w:sz w:val="22"/>
          <w:szCs w:val="22"/>
          <w:lang w:val="ca-ES"/>
        </w:rPr>
      </w:pPr>
      <w:r>
        <w:rPr>
          <w:rFonts w:ascii="Arial" w:hAnsi="Arial"/>
          <w:b/>
          <w:bCs/>
          <w:i/>
          <w:iCs/>
          <w:color w:val="000000"/>
          <w:sz w:val="22"/>
          <w:szCs w:val="22"/>
          <w:lang w:val="ca-ES"/>
        </w:rPr>
        <w:t>DECLARA RESPONSABLEMENT:</w:t>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numPr>
          <w:ilvl w:val="0"/>
          <w:numId w:val="1"/>
        </w:numPr>
        <w:pBdr/>
        <w:bidi w:val="0"/>
        <w:spacing w:lineRule="auto" w:line="276" w:before="0" w:after="0"/>
        <w:ind w:hanging="0" w:left="0" w:right="0"/>
        <w:jc w:val="both"/>
        <w:rPr>
          <w:rFonts w:ascii="Arial" w:hAnsi="Arial" w:eastAsia="Helv" w:cs="Helv"/>
          <w:b w:val="false"/>
          <w:i/>
          <w:iCs/>
          <w:color w:val="auto"/>
          <w:sz w:val="22"/>
          <w:szCs w:val="22"/>
          <w:u w:val="none"/>
          <w:shd w:fill="auto" w:val="clear"/>
          <w:lang w:val="ca-ES"/>
        </w:rPr>
      </w:pPr>
      <w:r>
        <w:rPr>
          <w:rFonts w:eastAsia="Helv" w:cs="Helv" w:ascii="Arial" w:hAnsi="Arial"/>
          <w:b w:val="false"/>
          <w:i/>
          <w:iCs/>
          <w:color w:val="auto"/>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u w:val="none"/>
          <w:shd w:fill="auto" w:val="clear"/>
          <w:lang w:val="ca-ES"/>
        </w:rPr>
      </w:pPr>
      <w:r>
        <w:rPr>
          <w:rFonts w:eastAsia="Helv" w:cs="Helv" w:ascii="Arial" w:hAnsi="Arial"/>
          <w:b w:val="false"/>
          <w:i/>
          <w:iCs/>
          <w:color w:val="auto"/>
          <w:sz w:val="22"/>
          <w:szCs w:val="22"/>
          <w:u w:val="none"/>
          <w:shd w:fill="auto" w:val="clear"/>
          <w:lang w:val="ca-ES"/>
        </w:rPr>
        <w:t>2</w:t>
      </w:r>
      <w:r>
        <w:rPr>
          <w:rFonts w:eastAsia="Helv" w:cs="Helv" w:ascii="Arial" w:hAnsi="Arial"/>
          <w:b w:val="false"/>
          <w:i/>
          <w:iCs/>
          <w:color w:val="auto"/>
          <w:sz w:val="22"/>
          <w:szCs w:val="22"/>
          <w:u w:val="none"/>
          <w:shd w:fill="auto" w:val="clear"/>
          <w:lang w:val="ca-ES"/>
        </w:rPr>
        <w:t xml:space="preserve">- </w:t>
      </w:r>
      <w:r>
        <w:rPr>
          <w:rFonts w:eastAsia="Helv" w:cs="Helv" w:ascii="Arial" w:hAnsi="Arial"/>
          <w:b w:val="false"/>
          <w:i/>
          <w:iCs/>
          <w:color w:val="auto"/>
          <w:sz w:val="22"/>
          <w:szCs w:val="22"/>
          <w:u w:val="none"/>
          <w:shd w:fill="auto" w:val="clear"/>
          <w:lang w:val="ca-ES"/>
        </w:rPr>
        <w:t>Q</w:t>
      </w:r>
      <w:r>
        <w:rPr>
          <w:rFonts w:eastAsia="Helv" w:cs="Helv" w:ascii="Arial" w:hAnsi="Arial"/>
          <w:b w:val="false"/>
          <w:i/>
          <w:iCs/>
          <w:color w:val="auto"/>
          <w:sz w:val="22"/>
          <w:szCs w:val="22"/>
          <w:u w:val="none"/>
          <w:shd w:fill="auto" w:val="clear"/>
          <w:lang w:val="ca-ES"/>
        </w:rPr>
        <w:t xml:space="preserve">ue </w:t>
      </w:r>
      <w:r>
        <w:rPr>
          <w:rFonts w:eastAsia="Helv" w:cs="Helv" w:ascii="Arial" w:hAnsi="Arial"/>
          <w:b w:val="false"/>
          <w:i/>
          <w:iCs/>
          <w:color w:val="auto"/>
          <w:sz w:val="22"/>
          <w:szCs w:val="22"/>
          <w:u w:val="single"/>
          <w:shd w:fill="auto" w:val="clear"/>
          <w:lang w:val="ca-ES"/>
        </w:rPr>
        <w:t>disposa de la so</w:t>
      </w:r>
      <w:r>
        <w:rPr>
          <w:rFonts w:eastAsia="Arial" w:cs="Arial" w:ascii="Arial" w:hAnsi="Arial"/>
          <w:b w:val="false"/>
          <w:bCs w:val="false"/>
          <w:i/>
          <w:iCs/>
          <w:color w:val="auto"/>
          <w:sz w:val="22"/>
          <w:szCs w:val="22"/>
          <w:u w:val="single"/>
          <w:shd w:fill="auto" w:val="clear"/>
          <w:lang w:val="ca-ES"/>
        </w:rPr>
        <w:t>lvència</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none"/>
          <w:shd w:fill="auto" w:val="clear"/>
          <w:lang w:val="ca-ES"/>
        </w:rPr>
        <w:t xml:space="preserve">indicada en la taula de dades bàsiques del contracte </w:t>
      </w:r>
      <w:r>
        <w:rPr>
          <w:rFonts w:eastAsia="Arial" w:cs="Arial" w:ascii="Arial" w:hAnsi="Arial"/>
          <w:b w:val="false"/>
          <w:bCs w:val="false"/>
          <w:i/>
          <w:iCs/>
          <w:color w:val="auto"/>
          <w:sz w:val="22"/>
          <w:szCs w:val="22"/>
          <w:u w:val="none"/>
          <w:shd w:fill="auto" w:val="clear"/>
          <w:lang w:val="ca-ES"/>
        </w:rPr>
        <w:t xml:space="preserve">(*H) </w:t>
      </w:r>
      <w:r>
        <w:rPr>
          <w:rFonts w:eastAsia="Arial" w:cs="Arial" w:ascii="Arial" w:hAnsi="Arial"/>
          <w:b w:val="false"/>
          <w:bCs w:val="false"/>
          <w:i/>
          <w:iCs/>
          <w:color w:val="auto"/>
          <w:sz w:val="22"/>
          <w:szCs w:val="22"/>
          <w:u w:val="none"/>
          <w:shd w:fill="auto" w:val="clear"/>
          <w:lang w:val="ca-ES"/>
        </w:rPr>
        <w:t>per participar en la present licitació.</w:t>
      </w:r>
    </w:p>
    <w:p>
      <w:pPr>
        <w:pStyle w:val="BodyText"/>
        <w:pBdr/>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t>3</w:t>
      </w:r>
      <w:r>
        <w:rPr>
          <w:rFonts w:eastAsia="Arial" w:cs="Arial" w:ascii="Arial" w:hAnsi="Arial"/>
          <w:b w:val="false"/>
          <w:bCs w:val="false"/>
          <w:i/>
          <w:iCs/>
          <w:color w:val="auto"/>
          <w:sz w:val="22"/>
          <w:szCs w:val="22"/>
          <w:u w:val="none"/>
          <w:shd w:fill="auto" w:val="clear"/>
          <w:lang w:val="ca-ES"/>
        </w:rPr>
        <w:t>.- Que disposa de l'</w:t>
      </w:r>
      <w:r>
        <w:rPr>
          <w:rFonts w:eastAsia="Arial" w:cs="Arial" w:ascii="Arial" w:hAnsi="Arial"/>
          <w:b w:val="false"/>
          <w:bCs w:val="false"/>
          <w:i/>
          <w:iCs/>
          <w:color w:val="auto"/>
          <w:sz w:val="22"/>
          <w:szCs w:val="22"/>
          <w:u w:val="single"/>
          <w:shd w:fill="auto" w:val="clear"/>
          <w:lang w:val="ca-ES"/>
        </w:rPr>
        <w:t>habilitació empresarial o professional</w:t>
      </w:r>
      <w:r>
        <w:rPr>
          <w:rFonts w:eastAsia="Arial" w:cs="Arial" w:ascii="Arial" w:hAnsi="Arial"/>
          <w:b w:val="false"/>
          <w:bCs w:val="false"/>
          <w:i/>
          <w:iCs/>
          <w:color w:val="auto"/>
          <w:sz w:val="22"/>
          <w:szCs w:val="22"/>
          <w:u w:val="none"/>
          <w:shd w:fill="auto" w:val="clear"/>
          <w:lang w:val="ca-ES"/>
        </w:rPr>
        <w:t>. En el cas de presentar-se com  a UTE cada un dels empresaris que formin l'agrupació hauran de declarar aquesta circumstància.</w:t>
      </w:r>
    </w:p>
    <w:p>
      <w:pPr>
        <w:pStyle w:val="BodyText"/>
        <w:pBdr/>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bidi w:val="0"/>
        <w:spacing w:lineRule="auto" w:line="276" w:before="0" w:after="0"/>
        <w:ind w:hanging="0" w:left="0" w:right="0"/>
        <w:jc w:val="both"/>
        <w:rPr>
          <w:rFonts w:ascii="Arial" w:hAnsi="Arial"/>
          <w:i/>
          <w:iCs/>
          <w:color w:val="000000"/>
          <w:sz w:val="20"/>
          <w:szCs w:val="20"/>
          <w:shd w:fill="auto" w:val="clear"/>
          <w:lang w:val="ca-ES"/>
        </w:rPr>
      </w:pPr>
      <w:r>
        <w:rPr>
          <w:rFonts w:ascii="Arial" w:hAnsi="Arial"/>
          <w:i/>
          <w:iCs/>
          <w:color w:val="000000"/>
          <w:sz w:val="20"/>
          <w:szCs w:val="20"/>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BodyText"/>
        <w:numPr>
          <w:ilvl w:val="0"/>
          <w:numId w:val="1"/>
        </w:numPr>
        <w:pBdr/>
        <w:bidi w:val="0"/>
        <w:spacing w:lineRule="auto" w:line="276" w:before="0" w:after="0"/>
        <w:ind w:hanging="0" w:left="0" w:right="0"/>
        <w:jc w:val="both"/>
        <w:rPr>
          <w:rFonts w:ascii="Arial" w:hAnsi="Arial" w:eastAsia="Arial" w:cs="Arial"/>
          <w:b w:val="false"/>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BodyText"/>
        <w:numPr>
          <w:ilvl w:val="0"/>
          <w:numId w:val="1"/>
        </w:numPr>
        <w:pBdr/>
        <w:bidi w:val="0"/>
        <w:spacing w:lineRule="auto" w:line="276" w:before="0" w:after="0"/>
        <w:ind w:hanging="0" w:left="0" w:right="0"/>
        <w:jc w:val="both"/>
        <w:rPr>
          <w:rFonts w:ascii="Arial" w:hAnsi="Arial" w:eastAsia="Arial" w:cs="Arial"/>
          <w:b w:val="false"/>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numPr>
          <w:ilvl w:val="0"/>
          <w:numId w:val="1"/>
        </w:numPr>
        <w:pBdr/>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numPr>
          <w:ilvl w:val="0"/>
          <w:numId w:val="1"/>
        </w:numPr>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numPr>
          <w:ilvl w:val="0"/>
          <w:numId w:val="1"/>
        </w:numPr>
        <w:pBdr/>
        <w:bidi w:val="0"/>
        <w:spacing w:lineRule="auto" w:line="276" w:before="0" w:after="0"/>
        <w:ind w:hanging="0" w:left="0" w:right="0"/>
        <w:jc w:val="both"/>
        <w:rPr>
          <w:rFonts w:ascii="Arial" w:hAnsi="Arial" w:eastAsia="Arial" w:cs="Arial"/>
          <w:b w:val="false"/>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numPr>
          <w:ilvl w:val="0"/>
          <w:numId w:val="1"/>
        </w:numPr>
        <w:pBdr/>
        <w:bidi w:val="0"/>
        <w:spacing w:lineRule="auto" w:line="276" w:before="0" w:after="0"/>
        <w:ind w:hanging="0" w:left="0" w:right="0"/>
        <w:jc w:val="both"/>
        <w:rPr>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numPr>
          <w:ilvl w:val="0"/>
          <w:numId w:val="1"/>
        </w:numPr>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numPr>
          <w:ilvl w:val="0"/>
          <w:numId w:val="1"/>
        </w:numPr>
        <w:pBdr/>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numPr>
          <w:ilvl w:val="0"/>
          <w:numId w:val="1"/>
        </w:numPr>
        <w:pBdr/>
        <w:bidi w:val="0"/>
        <w:spacing w:lineRule="auto" w:line="276" w:before="0" w:after="0"/>
        <w:ind w:hanging="0" w:left="0" w:right="0"/>
        <w:jc w:val="both"/>
        <w:rPr>
          <w:rFonts w:ascii="Arial" w:hAnsi="Arial"/>
          <w:b w:val="false"/>
          <w:bCs w:val="false"/>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BodyText"/>
        <w:numPr>
          <w:ilvl w:val="0"/>
          <w:numId w:val="1"/>
        </w:numPr>
        <w:pBdr/>
        <w:bidi w:val="0"/>
        <w:spacing w:lineRule="auto" w:line="276" w:before="0" w:after="0"/>
        <w:ind w:hanging="0" w:left="0" w:right="0"/>
        <w:jc w:val="both"/>
        <w:rPr>
          <w:rFonts w:ascii="Arial" w:hAnsi="Arial"/>
          <w:b w:val="false"/>
          <w:bCs w:val="false"/>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1"/>
        </w:numPr>
        <w:pBdr/>
        <w:bidi w:val="0"/>
        <w:spacing w:lineRule="auto" w:line="276"/>
        <w:ind w:hanging="0" w:left="0" w:right="0"/>
        <w:jc w:val="both"/>
        <w:rPr>
          <w:rFonts w:ascii="Arial" w:hAnsi="Arial"/>
          <w:i/>
          <w:iCs/>
          <w:color w:val="000000"/>
          <w:sz w:val="22"/>
          <w:szCs w:val="22"/>
          <w:shd w:fill="auto" w:val="clear"/>
          <w:lang w:val="ca-ES"/>
        </w:rPr>
      </w:pPr>
      <w:r>
        <w:rPr>
          <w:rFonts w:eastAsia="Times New Roman" w:cs="Times New Roman" w:ascii="Arial" w:hAnsi="Arial"/>
          <w:b w:val="false"/>
          <w:bCs w:val="false"/>
          <w:i/>
          <w:iCs/>
          <w:color w:val="auto"/>
          <w:sz w:val="22"/>
          <w:szCs w:val="22"/>
          <w:u w:val="none"/>
          <w:shd w:fill="auto" w:val="clear"/>
          <w:lang w:val="ca-ES" w:eastAsia="zh-CN" w:bidi="hi-IN"/>
        </w:rPr>
        <w:t>1</w:t>
      </w:r>
      <w:r>
        <w:rPr>
          <w:rFonts w:eastAsia="Times New Roman" w:cs="Times New Roman" w:ascii="Arial" w:hAnsi="Arial"/>
          <w:b w:val="false"/>
          <w:bCs w:val="false"/>
          <w:i/>
          <w:iCs/>
          <w:color w:val="auto"/>
          <w:sz w:val="22"/>
          <w:szCs w:val="22"/>
          <w:u w:val="none"/>
          <w:shd w:fill="auto" w:val="clear"/>
          <w:lang w:val="ca-ES" w:eastAsia="zh-CN" w:bidi="hi-IN"/>
        </w:rPr>
        <w:t>6</w:t>
      </w:r>
      <w:r>
        <w:rPr>
          <w:rFonts w:eastAsia="Times New Roman" w:cs="Times New Roman" w:ascii="Arial" w:hAnsi="Arial"/>
          <w:b w:val="false"/>
          <w:bCs w:val="false"/>
          <w:i/>
          <w:iCs/>
          <w:color w:val="auto"/>
          <w:sz w:val="22"/>
          <w:szCs w:val="22"/>
          <w:u w:val="none"/>
          <w:shd w:fill="auto" w:val="clear"/>
          <w:lang w:val="ca-ES" w:eastAsia="zh-CN" w:bidi="hi-IN"/>
        </w:rPr>
        <w:t xml:space="preserve">.- </w:t>
      </w:r>
      <w:r>
        <w:rPr>
          <w:rFonts w:eastAsia="Times New Roman" w:cs="Times New Roman" w:ascii="Arial" w:hAnsi="Arial"/>
          <w:b w:val="false"/>
          <w:bCs w:val="false"/>
          <w:i/>
          <w:iCs/>
          <w:color w:val="auto"/>
          <w:sz w:val="22"/>
          <w:szCs w:val="22"/>
          <w:u w:val="none"/>
          <w:shd w:fill="auto" w:val="clear"/>
          <w:lang w:val="ca-ES" w:eastAsia="zh-CN" w:bidi="hi-IN"/>
        </w:rPr>
        <w:t>Q</w:t>
      </w:r>
      <w:r>
        <w:rPr>
          <w:rFonts w:eastAsia="Times New Roman" w:cs="Times New Roman" w:ascii="Arial" w:hAnsi="Arial"/>
          <w:b w:val="false"/>
          <w:bCs w:val="false"/>
          <w:i/>
          <w:iCs/>
          <w:color w:val="auto"/>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auto"/>
          <w:sz w:val="22"/>
          <w:szCs w:val="22"/>
          <w:u w:val="none"/>
          <w:shd w:fill="auto" w:val="clear"/>
          <w:lang w:val="ca-ES" w:eastAsia="zh-CN" w:bidi="hi-IN"/>
        </w:rPr>
        <w:t xml:space="preserve"> </w:t>
      </w:r>
      <w:r>
        <w:rPr>
          <w:rFonts w:eastAsia="Times New Roman" w:cs="Times New Roman" w:ascii="Arial" w:hAnsi="Arial"/>
          <w:b w:val="false"/>
          <w:bCs w:val="false"/>
          <w:i/>
          <w:iCs/>
          <w:color w:val="auto"/>
          <w:sz w:val="20"/>
          <w:szCs w:val="20"/>
          <w:u w:val="none"/>
          <w:shd w:fill="auto" w:val="clear"/>
          <w:lang w:val="ca-ES" w:eastAsia="zh-CN" w:bidi="hi-IN"/>
        </w:rPr>
        <w:t>(</w:t>
      </w:r>
      <w:r>
        <w:rPr>
          <w:rFonts w:eastAsia="Times New Roman" w:cs="Times New Roman" w:ascii="Arial" w:hAnsi="Arial"/>
          <w:b w:val="false"/>
          <w:bCs w:val="false"/>
          <w:i/>
          <w:iCs/>
          <w:color w:val="auto"/>
          <w:sz w:val="20"/>
          <w:szCs w:val="20"/>
          <w:u w:val="none"/>
          <w:shd w:fill="auto" w:val="clear"/>
          <w:lang w:val="ca-ES" w:eastAsia="zh-CN" w:bidi="hi-IN"/>
        </w:rPr>
        <w:t>escollir opció</w:t>
      </w:r>
      <w:r>
        <w:rPr>
          <w:rFonts w:eastAsia="Times New Roman" w:cs="Times New Roman" w:ascii="Arial" w:hAnsi="Arial"/>
          <w:b w:val="false"/>
          <w:bCs w:val="false"/>
          <w:i/>
          <w:iCs/>
          <w:color w:val="auto"/>
          <w:sz w:val="20"/>
          <w:szCs w:val="20"/>
          <w:u w:val="none"/>
          <w:shd w:fill="auto" w:val="clear"/>
          <w:lang w:val="ca-ES" w:eastAsia="zh-CN" w:bidi="hi-IN"/>
        </w:rPr>
        <w:t>)</w:t>
      </w:r>
    </w:p>
    <w:p>
      <w:pPr>
        <w:pStyle w:val="BodyText"/>
        <w:widowControl/>
        <w:numPr>
          <w:ilvl w:val="0"/>
          <w:numId w:val="1"/>
        </w:numPr>
        <w:pBdr/>
        <w:tabs>
          <w:tab w:val="clear" w:pos="709"/>
        </w:tabs>
        <w:bidi w:val="0"/>
        <w:spacing w:lineRule="auto" w:line="276" w:before="0" w:after="0"/>
        <w:ind w:hanging="0" w:left="0" w:right="0"/>
        <w:jc w:val="both"/>
        <w:rPr>
          <w:rFonts w:ascii="Arial" w:hAnsi="Arial"/>
          <w:i w:val="false"/>
          <w:iCs w:val="false"/>
          <w:color w:val="auto"/>
          <w:sz w:val="22"/>
          <w:szCs w:val="22"/>
          <w:lang w:val="ca-ES"/>
        </w:rPr>
      </w:pP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No PIME</w:t>
      </w:r>
    </w:p>
    <w:p>
      <w:pPr>
        <w:pStyle w:val="BodyText"/>
        <w:widowControl/>
        <w:numPr>
          <w:ilvl w:val="0"/>
          <w:numId w:val="1"/>
        </w:numPr>
        <w:pBdr/>
        <w:tabs>
          <w:tab w:val="clear" w:pos="709"/>
        </w:tabs>
        <w:bidi w:val="0"/>
        <w:spacing w:lineRule="auto" w:line="276" w:before="0" w:after="0"/>
        <w:ind w:hanging="0" w:left="0" w:right="0"/>
        <w:jc w:val="both"/>
        <w:rPr>
          <w:rStyle w:val="Fuentedeprrafopredeter"/>
          <w:rFonts w:eastAsia="Times New Roman" w:cs="Times New Roman"/>
          <w:b w:val="false"/>
          <w:bCs w:val="false"/>
          <w:i/>
          <w:iCs/>
          <w:u w:val="none"/>
          <w:shd w:fill="auto" w:val="clear"/>
          <w:lang w:eastAsia="zh-CN" w:bidi="hi-IN"/>
        </w:rPr>
      </w:pPr>
      <w:r>
        <w:rPr>
          <w:rFonts w:ascii="Arial" w:hAnsi="Arial"/>
          <w:i w:val="false"/>
          <w:iCs w:val="false"/>
          <w:color w:val="auto"/>
          <w:sz w:val="22"/>
          <w:szCs w:val="22"/>
          <w:lang w:val="ca-ES"/>
        </w:rPr>
      </w:r>
    </w:p>
    <w:p>
      <w:pPr>
        <w:pStyle w:val="BodyText"/>
        <w:widowControl/>
        <w:numPr>
          <w:ilvl w:val="0"/>
          <w:numId w:val="1"/>
        </w:numPr>
        <w:pBdr/>
        <w:tabs>
          <w:tab w:val="clear" w:pos="709"/>
        </w:tabs>
        <w:bidi w:val="0"/>
        <w:spacing w:lineRule="auto" w:line="276" w:before="57" w:after="57"/>
        <w:ind w:hanging="0" w:left="0" w:right="0"/>
        <w:jc w:val="both"/>
        <w:rPr>
          <w:rFonts w:ascii="Arial" w:hAnsi="Arial"/>
          <w:i w:val="false"/>
          <w:iCs w:val="false"/>
          <w:color w:val="auto"/>
          <w:sz w:val="22"/>
          <w:szCs w:val="22"/>
          <w:lang w:val="ca-ES"/>
        </w:rPr>
      </w:pP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auto"/>
          <w:sz w:val="20"/>
          <w:szCs w:val="20"/>
          <w:u w:val="none"/>
          <w:shd w:fill="auto" w:val="clear"/>
          <w:lang w:val="ca-ES" w:eastAsia="zh-CN" w:bidi="hi-IN"/>
        </w:rPr>
        <w:t>(escollir opció)</w:t>
      </w:r>
    </w:p>
    <w:p>
      <w:pPr>
        <w:pStyle w:val="BodyText"/>
        <w:widowControl/>
        <w:numPr>
          <w:ilvl w:val="0"/>
          <w:numId w:val="1"/>
        </w:numPr>
        <w:pBdr/>
        <w:tabs>
          <w:tab w:val="clear" w:pos="709"/>
        </w:tabs>
        <w:bidi w:val="0"/>
        <w:spacing w:lineRule="auto" w:line="276" w:before="0" w:after="0"/>
        <w:ind w:hanging="0" w:left="0" w:right="0"/>
        <w:jc w:val="both"/>
        <w:rPr>
          <w:rFonts w:ascii="Arial" w:hAnsi="Arial"/>
          <w:b/>
          <w:bCs/>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auto"/>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50 o més </w:t>
      </w:r>
    </w:p>
    <w:p>
      <w:pPr>
        <w:pStyle w:val="BodyText"/>
        <w:widowControl/>
        <w:numPr>
          <w:ilvl w:val="0"/>
          <w:numId w:val="1"/>
        </w:numPr>
        <w:pBdr/>
        <w:tabs>
          <w:tab w:val="clear" w:pos="709"/>
        </w:tabs>
        <w:bidi w:val="0"/>
        <w:spacing w:lineRule="auto" w:line="276" w:before="0" w:after="0"/>
        <w:ind w:hanging="0" w:left="0" w:right="0"/>
        <w:jc w:val="both"/>
        <w:rPr>
          <w:rStyle w:val="Fuentedeprrafopredeter"/>
          <w:rFonts w:ascii="Arial" w:hAnsi="Arial" w:eastAsia="Times New Roman" w:cs="Times New Roman"/>
          <w:b/>
          <w:bCs/>
          <w:i w:val="false"/>
          <w:iCs w:val="false"/>
          <w:color w:val="auto"/>
          <w:sz w:val="22"/>
          <w:szCs w:val="22"/>
          <w:u w:val="single"/>
          <w:shd w:fill="auto" w:val="clear"/>
          <w:lang w:val="ca-ES" w:eastAsia="zh-CN" w:bidi="hi-IN"/>
        </w:rPr>
      </w:pPr>
      <w:r>
        <w:rPr>
          <w:rFonts w:ascii="Arial" w:hAnsi="Arial"/>
          <w:b/>
          <w:bCs/>
          <w:i w:val="false"/>
          <w:iCs w:val="false"/>
          <w:color w:val="auto"/>
          <w:sz w:val="22"/>
          <w:szCs w:val="22"/>
          <w:u w:val="single"/>
          <w:shd w:fill="auto" w:val="clear"/>
          <w:lang w:val="ca-ES"/>
        </w:rPr>
      </w:r>
    </w:p>
    <w:p>
      <w:pPr>
        <w:pStyle w:val="BodyText"/>
        <w:widowControl/>
        <w:pBdr/>
        <w:tabs>
          <w:tab w:val="clear" w:pos="709"/>
        </w:tabs>
        <w:bidi w:val="0"/>
        <w:spacing w:lineRule="auto" w:line="276" w:before="0" w:after="0"/>
        <w:ind w:hanging="0" w:left="0" w:right="0"/>
        <w:jc w:val="both"/>
        <w:rPr>
          <w:rStyle w:val="Fuentedeprrafopredeter"/>
          <w:rFonts w:eastAsia="Times New Roman" w:cs="Times New Roman"/>
          <w:b w:val="false"/>
          <w:bCs w:val="false"/>
          <w:i/>
          <w:iCs/>
          <w:u w:val="none"/>
          <w:lang w:eastAsia="zh-CN" w:bidi="hi-IN"/>
        </w:rPr>
      </w:pPr>
      <w:r>
        <w:rPr>
          <w:rFonts w:ascii="Arial" w:hAnsi="Arial"/>
          <w:b/>
          <w:bCs/>
          <w:i w:val="false"/>
          <w:iCs w:val="false"/>
          <w:color w:val="auto"/>
          <w:sz w:val="22"/>
          <w:szCs w:val="22"/>
          <w:u w:val="single"/>
          <w:shd w:fill="auto" w:val="clear"/>
          <w:lang w:val="ca-ES"/>
        </w:rPr>
      </w:r>
    </w:p>
    <w:p>
      <w:pPr>
        <w:pStyle w:val="BodyText"/>
        <w:pBdr/>
        <w:bidi w:val="0"/>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auto"/>
          <w:sz w:val="22"/>
          <w:szCs w:val="22"/>
          <w:u w:val="none"/>
          <w:shd w:fill="auto" w:val="clear"/>
          <w:lang w:val="ca-ES"/>
        </w:rPr>
        <w:t xml:space="preserve">En cas </w:t>
      </w:r>
      <w:r>
        <w:rPr>
          <w:rFonts w:eastAsia="Arial" w:cs="Arial" w:ascii="Arial" w:hAnsi="Arial"/>
          <w:b w:val="false"/>
          <w:bCs w:val="false"/>
          <w:i/>
          <w:iCs/>
          <w:color w:val="auto"/>
          <w:sz w:val="22"/>
          <w:szCs w:val="22"/>
          <w:u w:val="none"/>
          <w:shd w:fill="auto" w:val="clear"/>
          <w:lang w:val="ca-ES"/>
        </w:rPr>
        <w:t>d’estar</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single"/>
          <w:shd w:fill="auto" w:val="clear"/>
          <w:lang w:val="ca-ES"/>
        </w:rPr>
        <w:t>inscrit</w:t>
      </w:r>
      <w:r>
        <w:rPr>
          <w:rFonts w:eastAsia="Arial" w:cs="Arial" w:ascii="Arial" w:hAnsi="Arial"/>
          <w:b w:val="false"/>
          <w:bCs w:val="false"/>
          <w:i/>
          <w:iCs/>
          <w:color w:val="auto"/>
          <w:sz w:val="22"/>
          <w:szCs w:val="22"/>
          <w:u w:val="none"/>
          <w:shd w:fill="auto" w:val="clear"/>
          <w:lang w:val="ca-ES"/>
        </w:rPr>
        <w:t xml:space="preserve"> al Registre de Licitadors de la Generalitat de Catalunya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single"/>
          <w:shd w:fill="auto" w:val="clear"/>
          <w:lang w:val="ca-ES"/>
        </w:rPr>
        <w:t>RELI</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 xml:space="preserve"> i/o de l'Administració de l'Estat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single"/>
          <w:shd w:fill="auto" w:val="clear"/>
          <w:lang w:val="ca-ES"/>
        </w:rPr>
        <w:t>ROLECE</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none"/>
          <w:shd w:fill="auto" w:val="clear"/>
          <w:lang w:val="ca-ES"/>
        </w:rPr>
        <w:t>autoritza a l’Ajuntament de Granollers a la seva consulta, i declara que la informació continguda és correcta.</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4.- </w:t>
      </w:r>
      <w:r>
        <w:rPr>
          <w:rFonts w:eastAsia="Times New Roman" w:cs="Times New Roman" w:ascii="Arial" w:hAnsi="Arial"/>
          <w:b w:val="false"/>
          <w:bCs w:val="false"/>
          <w:i/>
          <w:iCs/>
          <w:color w:val="000000"/>
          <w:sz w:val="22"/>
          <w:szCs w:val="22"/>
          <w:shd w:fill="auto" w:val="clear"/>
          <w:lang w:val="ca-ES" w:eastAsia="zh-CN" w:bidi="hi-IN"/>
        </w:rPr>
        <w:t xml:space="preserve">En el cas d’empreses de més de 50 treballadors o treballadores, s’ha de comptar amb l’obligació de tenir un </w:t>
      </w:r>
      <w:r>
        <w:rPr>
          <w:rFonts w:eastAsia="Times New Roman" w:cs="Times New Roman" w:ascii="Arial" w:hAnsi="Arial"/>
          <w:b w:val="false"/>
          <w:bCs w:val="false"/>
          <w:i/>
          <w:iCs/>
          <w:color w:val="000000"/>
          <w:sz w:val="22"/>
          <w:szCs w:val="22"/>
          <w:u w:val="single"/>
          <w:shd w:fill="auto" w:val="clear"/>
          <w:lang w:val="ca-ES" w:eastAsia="zh-CN" w:bidi="hi-IN"/>
        </w:rPr>
        <w:t>pla d’igualtat</w:t>
      </w:r>
      <w:r>
        <w:rPr>
          <w:rFonts w:eastAsia="Times New Roman" w:cs="Times New Roman" w:ascii="Arial" w:hAnsi="Arial"/>
          <w:b w:val="false"/>
          <w:bCs w:val="false"/>
          <w:i/>
          <w:iCs/>
          <w:color w:val="000000"/>
          <w:sz w:val="22"/>
          <w:szCs w:val="22"/>
          <w:shd w:fill="auto" w:val="clear"/>
          <w:lang w:val="ca-ES" w:eastAsia="zh-CN" w:bidi="hi-IN"/>
        </w:rPr>
        <w:t xml:space="preserve"> conforme al disposat a l’article 45 de la Llei3/2007, de 22 de març, per a la igualtat de dones i homes.</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bidi w:val="0"/>
        <w:spacing w:lineRule="auto" w:line="276" w:before="0" w:after="0"/>
        <w:ind w:hanging="0" w:left="0" w:right="0"/>
        <w:jc w:val="both"/>
        <w:rPr>
          <w:rFonts w:ascii="Arial" w:hAnsi="Arial" w:eastAsia="Times New Roman" w:cs="Times New Roman"/>
          <w:bCs w:val="false"/>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Subtitle"/>
        <w:widowControl/>
        <w:numPr>
          <w:ilvl w:val="0"/>
          <w:numId w:val="0"/>
        </w:numPr>
        <w:pBdr/>
        <w:bidi w:val="0"/>
        <w:spacing w:lineRule="auto" w:line="276" w:before="0" w:after="0"/>
        <w:ind w:hanging="0" w:left="0" w:right="0"/>
        <w:jc w:val="both"/>
        <w:rPr>
          <w:rStyle w:val="Fuentedeprrafopredeter1"/>
          <w:rFonts w:eastAsia="Helv" w:cs="Helv"/>
          <w:b w:val="false"/>
          <w:bCs/>
          <w:caps w:val="false"/>
          <w:smallCaps w:val="false"/>
          <w:strike w:val="false"/>
          <w:dstrike w:val="false"/>
          <w:spacing w:val="0"/>
          <w:sz w:val="22"/>
          <w:szCs w:val="22"/>
          <w:u w:val="none"/>
          <w:lang w:eastAsia="es-ES"/>
        </w:rPr>
      </w:pPr>
      <w:r>
        <w:rPr>
          <w:rFonts w:eastAsia="Times New Roman" w:cs="Times New Roman" w:ascii="Arial" w:hAnsi="Arial"/>
          <w:b w:val="false"/>
          <w:bCs w:val="false"/>
          <w:i/>
          <w:iCs/>
          <w:color w:val="000000"/>
          <w:sz w:val="20"/>
          <w:szCs w:val="20"/>
          <w:shd w:fill="auto" w:val="clear"/>
          <w:lang w:val="ca-ES" w:eastAsia="zh-CN" w:bidi="hi-IN"/>
        </w:rPr>
      </w:r>
    </w:p>
    <w:p>
      <w:pPr>
        <w:pStyle w:val="Subtitle"/>
        <w:widowControl/>
        <w:numPr>
          <w:ilvl w:val="0"/>
          <w:numId w:val="1"/>
        </w:numPr>
        <w:pBdr/>
        <w:bidi w:val="0"/>
        <w:spacing w:lineRule="auto" w:line="276" w:before="0" w:after="0"/>
        <w:ind w:hanging="0" w:left="0" w:right="0"/>
        <w:jc w:val="both"/>
        <w:rPr>
          <w:rFonts w:ascii="Arial" w:hAnsi="Arial" w:eastAsia="Times New Roman" w:cs="Times New Roman"/>
          <w:b w:val="false"/>
          <w:bCs w:val="false"/>
          <w:i/>
          <w:iCs/>
          <w:color w:val="000000"/>
          <w:sz w:val="20"/>
          <w:szCs w:val="20"/>
          <w:shd w:fill="auto" w:val="clear"/>
          <w:lang w:val="ca-ES" w:eastAsia="zh-CN" w:bidi="hi-IN"/>
        </w:rPr>
      </w:pPr>
      <w:r>
        <w:rPr>
          <w:rStyle w:val="Fuentedeprrafopredeter1"/>
          <w:rFonts w:eastAsia="Helv" w:cs="Helv" w:ascii="Arial" w:hAnsi="Arial"/>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ascii="Arial" w:hAnsi="Arial"/>
          <w:b/>
          <w:bCs/>
          <w:i/>
          <w:iCs/>
          <w:color w:val="000000"/>
          <w:sz w:val="22"/>
          <w:szCs w:val="22"/>
          <w:shd w:fill="auto" w:val="clear"/>
          <w:lang w:val="ca-ES" w:eastAsia="zh-CN" w:bidi="hi-IN"/>
        </w:rPr>
        <w:t>.</w:t>
      </w:r>
      <w:r>
        <w:rPr>
          <w:rFonts w:eastAsia="Times New Roman" w:cs="Arial" w:ascii="Arial" w:hAnsi="Arial"/>
          <w:b w:val="false"/>
          <w:bCs w:val="false"/>
          <w:i/>
          <w:iCs/>
          <w:color w:val="000000"/>
          <w:sz w:val="22"/>
          <w:szCs w:val="22"/>
          <w:shd w:fill="auto" w:val="clear"/>
          <w:lang w:val="ca-ES" w:eastAsia="zh-CN" w:bidi="hi-IN"/>
        </w:rPr>
        <w:t>»</w:t>
      </w:r>
    </w:p>
    <w:p>
      <w:pPr>
        <w:pStyle w:val="BodyText"/>
        <w:widowControl/>
        <w:pBdr/>
        <w:bidi w:val="0"/>
        <w:spacing w:lineRule="auto" w:line="276" w:before="57" w:after="57"/>
        <w:ind w:hanging="0" w:left="0" w:right="0"/>
        <w:jc w:val="both"/>
        <w:rPr>
          <w:rFonts w:ascii="Arial" w:hAnsi="Arial" w:eastAsia="Times New Roman" w:cs="Arial"/>
          <w:b w:val="false"/>
          <w:bCs w:val="false"/>
          <w:i/>
          <w:iCs/>
          <w:color w:val="000000"/>
          <w:sz w:val="22"/>
          <w:szCs w:val="22"/>
          <w:shd w:fill="auto" w:val="clear"/>
          <w:lang w:val="ca-ES" w:eastAsia="zh-CN" w:bidi="hi-IN"/>
        </w:rPr>
      </w:pPr>
      <w:r>
        <w:rPr>
          <w:rFonts w:eastAsia="Times New Roman" w:cs="Arial" w:ascii="Arial" w:hAnsi="Arial"/>
          <w:b w:val="false"/>
          <w:bCs w:val="false"/>
          <w:i/>
          <w:iCs/>
          <w:color w:val="000000"/>
          <w:sz w:val="22"/>
          <w:szCs w:val="22"/>
          <w:shd w:fill="auto" w:val="clear"/>
          <w:lang w:val="ca-ES" w:eastAsia="zh-CN" w:bidi="hi-IN"/>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a-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ca-ES" w:eastAsia="zh-CN" w:bidi="hi-IN"/>
    </w:rPr>
  </w:style>
  <w:style w:type="character" w:styleId="Smbolsdenumeraci">
    <w:name w:val="Símbols de numeració"/>
    <w:qFormat/>
    <w:rPr>
      <w:color w:val="auto"/>
    </w:rPr>
  </w:style>
  <w:style w:type="character" w:styleId="Fuentedeprrafopredeter">
    <w:name w:val="Fuente de párrafo predeter."/>
    <w:qFormat/>
    <w:rPr/>
  </w:style>
  <w:style w:type="character" w:styleId="Fuentedeprrafopredeter1">
    <w:name w:val="Fuente de párrafo predeter.1"/>
    <w:qFormat/>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LO-Normal1">
    <w:name w:val="LO-Normal1"/>
    <w:qFormat/>
    <w:pPr>
      <w:widowControl w:val="false"/>
      <w:overflowPunct w:val="false"/>
      <w:bidi w:val="0"/>
      <w:jc w:val="left"/>
    </w:pPr>
    <w:rPr>
      <w:rFonts w:ascii="Liberation Serif" w:hAnsi="Liberation Serif" w:eastAsia="NSimSun" w:cs="Arial"/>
      <w:color w:val="auto"/>
      <w:kern w:val="2"/>
      <w:sz w:val="20"/>
      <w:szCs w:val="24"/>
      <w:lang w:val="ca-ES" w:eastAsia="zh-CN" w:bidi="hi-IN"/>
    </w:rPr>
  </w:style>
  <w:style w:type="paragraph" w:styleId="Subtitle">
    <w:name w:val="Subtitle"/>
    <w:basedOn w:val="Encapalament"/>
    <w:next w:val="BodyText"/>
    <w:qFormat/>
    <w:pPr>
      <w:bidi w:val="0"/>
      <w:jc w:val="both"/>
    </w:pPr>
    <w:rPr>
      <w:rFonts w:ascii="Arial" w:hAnsi="Arial"/>
      <w:i w:val="false"/>
      <w:iCs/>
      <w:sz w:val="24"/>
      <w:szCs w:val="28"/>
    </w:rPr>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LibreOffice/25.8.5.2$Windows_X86_64 LibreOffice_project/9c8b85f387cc00a89945a79c9e6239f32e450ac2</Application>
  <AppVersion>15.0000</AppVersion>
  <Pages>3</Pages>
  <Words>1080</Words>
  <Characters>6210</Characters>
  <CharactersWithSpaces>7288</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2026-06-25T08:10:04Z</dcterms:created>
  <dc:creator/>
  <dc:description/>
  <dc:language>es-ES</dc:language>
  <cp:lastModifiedBy/>
  <dcterms:modified xsi:type="dcterms:W3CDTF">2026-06-25T08:12:42Z</dcterms:modified>
  <cp:revision>2</cp:revision>
  <dc:subject/>
  <dc:title/>
</cp:coreProperties>
</file>