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093B87E0" w:rsidR="008F654E" w:rsidRPr="00EE1065" w:rsidRDefault="008F654E" w:rsidP="0033156F">
      <w:pPr>
        <w:rPr>
          <w:rFonts w:cs="Arial"/>
          <w:b/>
          <w:szCs w:val="20"/>
          <w:lang w:val="es-ES"/>
        </w:rPr>
      </w:pPr>
      <w:r w:rsidRPr="00EE1065">
        <w:rPr>
          <w:rFonts w:cs="Arial"/>
          <w:b/>
          <w:szCs w:val="20"/>
          <w:lang w:val="es-ES"/>
        </w:rPr>
        <w:t>ANEXO 1</w:t>
      </w:r>
    </w:p>
    <w:p w14:paraId="6B9D0D14" w14:textId="77777777" w:rsidR="008F654E" w:rsidRPr="00EE1065" w:rsidRDefault="008F654E" w:rsidP="0033156F">
      <w:pPr>
        <w:rPr>
          <w:rFonts w:cs="Arial"/>
          <w:b/>
          <w:szCs w:val="20"/>
          <w:lang w:val="es-ES"/>
        </w:rPr>
      </w:pPr>
    </w:p>
    <w:p w14:paraId="030BA8F6" w14:textId="77777777" w:rsidR="008F654E" w:rsidRPr="00EE1065" w:rsidRDefault="008F654E" w:rsidP="0033156F">
      <w:pPr>
        <w:rPr>
          <w:rFonts w:cs="Arial"/>
          <w:b/>
          <w:szCs w:val="20"/>
          <w:lang w:val="es-ES"/>
        </w:rPr>
      </w:pPr>
      <w:r w:rsidRPr="00EE1065">
        <w:rPr>
          <w:rFonts w:cs="Arial"/>
          <w:b/>
          <w:szCs w:val="20"/>
          <w:lang w:val="es-ES"/>
        </w:rPr>
        <w:t>MODELO DECLARACIÓN RESPONSABLE</w:t>
      </w:r>
    </w:p>
    <w:p w14:paraId="2FD15BBB" w14:textId="77777777" w:rsidR="008F654E" w:rsidRPr="00EE1065" w:rsidRDefault="008F654E" w:rsidP="0033156F">
      <w:pPr>
        <w:autoSpaceDE w:val="0"/>
        <w:autoSpaceDN w:val="0"/>
        <w:adjustRightInd w:val="0"/>
        <w:ind w:left="709"/>
        <w:rPr>
          <w:rFonts w:cs="Arial"/>
          <w:color w:val="000000"/>
          <w:spacing w:val="-1"/>
          <w:szCs w:val="20"/>
          <w:lang w:val="es-ES"/>
        </w:rPr>
      </w:pPr>
    </w:p>
    <w:p w14:paraId="0DB8D30D" w14:textId="2E0087FC"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EE1065">
        <w:rPr>
          <w:rFonts w:cs="Arial"/>
          <w:b/>
          <w:color w:val="000000"/>
          <w:szCs w:val="20"/>
          <w:lang w:val="es-ES"/>
        </w:rPr>
        <w:t>DECLARA RESPONSABLEMENTE</w:t>
      </w:r>
      <w:r w:rsidRPr="00EE1065">
        <w:rPr>
          <w:rFonts w:cs="Arial"/>
          <w:color w:val="000000"/>
          <w:szCs w:val="20"/>
          <w:lang w:val="es-ES"/>
        </w:rPr>
        <w:t>:</w:t>
      </w:r>
    </w:p>
    <w:p w14:paraId="06856375"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w:t>
      </w:r>
    </w:p>
    <w:p w14:paraId="464528CA"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1.- Que los datos de identificación concretos de ........... (licitador) son:</w:t>
      </w:r>
    </w:p>
    <w:p w14:paraId="663AAA71" w14:textId="77777777" w:rsidR="008F654E" w:rsidRPr="00EE1065" w:rsidRDefault="008F654E" w:rsidP="00EA02A6">
      <w:pPr>
        <w:shd w:val="clear" w:color="auto" w:fill="FFFFFF"/>
        <w:rPr>
          <w:rFonts w:cs="Arial"/>
          <w:color w:val="000000"/>
          <w:szCs w:val="20"/>
          <w:lang w:val="es-ES"/>
        </w:rPr>
      </w:pPr>
    </w:p>
    <w:p w14:paraId="73A9A1D1"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xml:space="preserve">- Denominación de la sociedad: </w:t>
      </w:r>
      <w:proofErr w:type="gramStart"/>
      <w:r w:rsidRPr="00EE1065">
        <w:rPr>
          <w:rFonts w:cs="Arial"/>
          <w:color w:val="000000"/>
          <w:szCs w:val="20"/>
          <w:lang w:val="es-ES"/>
        </w:rPr>
        <w:t>[....</w:t>
      </w:r>
      <w:proofErr w:type="gramEnd"/>
      <w:r w:rsidRPr="00EE1065">
        <w:rPr>
          <w:rFonts w:cs="Arial"/>
          <w:color w:val="000000"/>
          <w:szCs w:val="20"/>
          <w:lang w:val="es-ES"/>
        </w:rPr>
        <w:t>]</w:t>
      </w:r>
    </w:p>
    <w:p w14:paraId="4DB1B6ED"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NIF [......]</w:t>
      </w:r>
    </w:p>
    <w:p w14:paraId="35C3806F"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Dirección postal: [......]</w:t>
      </w:r>
    </w:p>
    <w:p w14:paraId="2822F01A"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Persona de contacto: [......]</w:t>
      </w:r>
    </w:p>
    <w:p w14:paraId="5C89A360" w14:textId="6C246465" w:rsidR="00360720" w:rsidRPr="00EE1065" w:rsidRDefault="00360720" w:rsidP="00EA02A6">
      <w:pPr>
        <w:shd w:val="clear" w:color="auto" w:fill="FFFFFF"/>
        <w:ind w:left="708"/>
        <w:rPr>
          <w:rFonts w:cs="Arial"/>
          <w:color w:val="000000"/>
          <w:szCs w:val="20"/>
          <w:lang w:val="es-ES"/>
        </w:rPr>
      </w:pPr>
      <w:r w:rsidRPr="00EE1065">
        <w:rPr>
          <w:rFonts w:cs="Arial"/>
          <w:color w:val="000000"/>
          <w:szCs w:val="20"/>
          <w:lang w:val="es-ES"/>
        </w:rPr>
        <w:t>- NIF [......]</w:t>
      </w:r>
    </w:p>
    <w:p w14:paraId="5F61DDC0"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Teléfono: [......]</w:t>
      </w:r>
    </w:p>
    <w:p w14:paraId="4884F374"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Fax: [......]</w:t>
      </w:r>
    </w:p>
    <w:p w14:paraId="2F7C87C7"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Correo electrónico: [......]</w:t>
      </w:r>
    </w:p>
    <w:p w14:paraId="5771A094"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Dirección internet (dirección de la página web) (si procede): [......]</w:t>
      </w:r>
    </w:p>
    <w:p w14:paraId="3D2A2BF3" w14:textId="77777777" w:rsidR="00C573B1" w:rsidRPr="00EE1065" w:rsidRDefault="00C573B1" w:rsidP="00EA02A6">
      <w:pPr>
        <w:shd w:val="clear" w:color="auto" w:fill="FFFFFF"/>
        <w:ind w:left="708"/>
        <w:rPr>
          <w:rFonts w:cs="Arial"/>
          <w:color w:val="000000"/>
          <w:szCs w:val="20"/>
          <w:lang w:val="es-ES"/>
        </w:rPr>
      </w:pPr>
      <w:r w:rsidRPr="00EE1065">
        <w:rPr>
          <w:rFonts w:cs="Arial"/>
          <w:color w:val="000000"/>
          <w:szCs w:val="20"/>
          <w:lang w:val="es-ES"/>
        </w:rPr>
        <w:t>- PYME: SÍ/NO</w:t>
      </w:r>
    </w:p>
    <w:p w14:paraId="0AC4123C"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xml:space="preserve"> </w:t>
      </w:r>
    </w:p>
    <w:p w14:paraId="1EFC4564" w14:textId="77777777" w:rsidR="008F654E" w:rsidRPr="00EE1065" w:rsidRDefault="008F654E" w:rsidP="00EA02A6">
      <w:pPr>
        <w:shd w:val="clear" w:color="auto" w:fill="FFFFFF"/>
        <w:tabs>
          <w:tab w:val="left" w:pos="2420"/>
        </w:tabs>
        <w:rPr>
          <w:rFonts w:cs="Arial"/>
          <w:color w:val="000000"/>
          <w:szCs w:val="20"/>
          <w:lang w:val="es-ES"/>
        </w:rPr>
      </w:pPr>
      <w:r w:rsidRPr="00EE1065">
        <w:rPr>
          <w:rFonts w:cs="Arial"/>
          <w:color w:val="000000"/>
          <w:szCs w:val="20"/>
          <w:lang w:val="es-ES"/>
        </w:rPr>
        <w:t xml:space="preserve">2.- Que la empresa no/si está participando en el presente procedimiento de contratación junto con otros. </w:t>
      </w:r>
    </w:p>
    <w:p w14:paraId="4EFECCA4" w14:textId="77777777" w:rsidR="008F654E" w:rsidRPr="00EE1065" w:rsidRDefault="008F654E" w:rsidP="00EA02A6">
      <w:pPr>
        <w:shd w:val="clear" w:color="auto" w:fill="FFFFFF"/>
        <w:rPr>
          <w:rFonts w:cs="Arial"/>
          <w:color w:val="000000"/>
          <w:szCs w:val="20"/>
          <w:lang w:val="es-ES"/>
        </w:rPr>
      </w:pPr>
    </w:p>
    <w:p w14:paraId="1FFD9C14" w14:textId="77777777" w:rsidR="008F654E" w:rsidRPr="00EE1065" w:rsidRDefault="008F654E" w:rsidP="00EA02A6">
      <w:pPr>
        <w:shd w:val="clear" w:color="auto" w:fill="FFFFFF"/>
        <w:ind w:left="708"/>
        <w:rPr>
          <w:rFonts w:cs="Arial"/>
          <w:i/>
          <w:color w:val="000000"/>
          <w:szCs w:val="20"/>
          <w:lang w:val="es-ES"/>
        </w:rPr>
      </w:pPr>
      <w:r w:rsidRPr="00EE1065">
        <w:rPr>
          <w:rFonts w:cs="Arial"/>
          <w:color w:val="000000"/>
          <w:szCs w:val="20"/>
          <w:lang w:val="es-ES"/>
        </w:rPr>
        <w:t>(</w:t>
      </w:r>
      <w:r w:rsidRPr="00EE1065">
        <w:rPr>
          <w:rFonts w:cs="Arial"/>
          <w:i/>
          <w:color w:val="000000"/>
          <w:szCs w:val="20"/>
          <w:lang w:val="es-ES"/>
        </w:rPr>
        <w:t>en caso de respuesta afirmativa)</w:t>
      </w:r>
    </w:p>
    <w:p w14:paraId="5F595F57" w14:textId="77777777" w:rsidR="008F654E" w:rsidRPr="00EE1065" w:rsidRDefault="008F654E" w:rsidP="00EA02A6">
      <w:pPr>
        <w:shd w:val="clear" w:color="auto" w:fill="FFFFFF"/>
        <w:ind w:left="708"/>
        <w:rPr>
          <w:rFonts w:cs="Arial"/>
          <w:i/>
          <w:color w:val="000000"/>
          <w:szCs w:val="20"/>
          <w:lang w:val="es-ES"/>
        </w:rPr>
      </w:pPr>
    </w:p>
    <w:p w14:paraId="02AB6FAA" w14:textId="77777777" w:rsidR="008F654E" w:rsidRPr="00EE1065" w:rsidRDefault="008F654E" w:rsidP="00EA02A6">
      <w:pPr>
        <w:shd w:val="clear" w:color="auto" w:fill="FFFFFF"/>
        <w:tabs>
          <w:tab w:val="left" w:pos="1134"/>
        </w:tabs>
        <w:ind w:left="1134" w:hanging="426"/>
        <w:rPr>
          <w:rFonts w:cs="Arial"/>
          <w:i/>
          <w:color w:val="000000"/>
          <w:szCs w:val="20"/>
          <w:lang w:val="es-ES"/>
        </w:rPr>
      </w:pPr>
      <w:r w:rsidRPr="00EE1065">
        <w:rPr>
          <w:rFonts w:cs="Arial"/>
          <w:i/>
          <w:color w:val="000000"/>
          <w:szCs w:val="20"/>
          <w:lang w:val="es-ES"/>
        </w:rPr>
        <w:t>(a)</w:t>
      </w:r>
      <w:r w:rsidRPr="00EE1065">
        <w:rPr>
          <w:rFonts w:cs="Arial"/>
          <w:i/>
          <w:color w:val="000000"/>
          <w:szCs w:val="20"/>
          <w:lang w:val="es-ES"/>
        </w:rPr>
        <w:tab/>
        <w:t xml:space="preserve">indique la función del licitador dentro del grupo (responsable principal, responsable de cometidos específicos </w:t>
      </w:r>
      <w:proofErr w:type="gramStart"/>
      <w:r w:rsidRPr="00EE1065">
        <w:rPr>
          <w:rFonts w:cs="Arial"/>
          <w:i/>
          <w:color w:val="000000"/>
          <w:szCs w:val="20"/>
          <w:lang w:val="es-ES"/>
        </w:rPr>
        <w:t>... )</w:t>
      </w:r>
      <w:proofErr w:type="gramEnd"/>
      <w:r w:rsidRPr="00EE1065">
        <w:rPr>
          <w:rFonts w:cs="Arial"/>
          <w:i/>
          <w:color w:val="000000"/>
          <w:szCs w:val="20"/>
          <w:lang w:val="es-ES"/>
        </w:rPr>
        <w:t>: [......]</w:t>
      </w:r>
    </w:p>
    <w:p w14:paraId="05E7852F" w14:textId="77777777" w:rsidR="008F654E" w:rsidRPr="00EE1065" w:rsidRDefault="008F654E" w:rsidP="00EA02A6">
      <w:pPr>
        <w:shd w:val="clear" w:color="auto" w:fill="FFFFFF"/>
        <w:tabs>
          <w:tab w:val="left" w:pos="1134"/>
        </w:tabs>
        <w:ind w:left="1134" w:hanging="426"/>
        <w:rPr>
          <w:rFonts w:cs="Arial"/>
          <w:i/>
          <w:color w:val="000000"/>
          <w:szCs w:val="20"/>
          <w:lang w:val="es-ES"/>
        </w:rPr>
      </w:pPr>
      <w:r w:rsidRPr="00EE1065">
        <w:rPr>
          <w:rFonts w:cs="Arial"/>
          <w:i/>
          <w:color w:val="000000"/>
          <w:szCs w:val="20"/>
          <w:lang w:val="es-ES"/>
        </w:rPr>
        <w:t>(b)</w:t>
      </w:r>
      <w:r w:rsidRPr="00EE1065">
        <w:rPr>
          <w:rFonts w:cs="Arial"/>
          <w:i/>
          <w:color w:val="000000"/>
          <w:szCs w:val="20"/>
          <w:lang w:val="es-ES"/>
        </w:rPr>
        <w:tab/>
      </w:r>
      <w:proofErr w:type="spellStart"/>
      <w:r w:rsidRPr="00EE1065">
        <w:rPr>
          <w:rFonts w:cs="Arial"/>
          <w:i/>
          <w:color w:val="000000"/>
          <w:szCs w:val="20"/>
          <w:lang w:val="es-ES"/>
        </w:rPr>
        <w:t>identifiquese</w:t>
      </w:r>
      <w:proofErr w:type="spellEnd"/>
      <w:r w:rsidRPr="00EE1065">
        <w:rPr>
          <w:rFonts w:cs="Arial"/>
          <w:i/>
          <w:color w:val="000000"/>
          <w:szCs w:val="20"/>
          <w:lang w:val="es-ES"/>
        </w:rPr>
        <w:t xml:space="preserve"> a los demás operadores económicos que participan en el procedimiento de contratación conjuntamente: [......]</w:t>
      </w:r>
    </w:p>
    <w:p w14:paraId="1DED06F0" w14:textId="77777777" w:rsidR="008F654E" w:rsidRPr="00EE1065" w:rsidRDefault="008F654E" w:rsidP="00EA02A6">
      <w:pPr>
        <w:shd w:val="clear" w:color="auto" w:fill="FFFFFF"/>
        <w:tabs>
          <w:tab w:val="left" w:pos="1134"/>
        </w:tabs>
        <w:ind w:left="708"/>
        <w:rPr>
          <w:rFonts w:cs="Arial"/>
          <w:i/>
          <w:color w:val="000000"/>
          <w:szCs w:val="20"/>
          <w:lang w:val="es-ES"/>
        </w:rPr>
      </w:pPr>
      <w:r w:rsidRPr="00EE1065">
        <w:rPr>
          <w:rFonts w:cs="Arial"/>
          <w:i/>
          <w:color w:val="000000"/>
          <w:szCs w:val="20"/>
          <w:lang w:val="es-ES"/>
        </w:rPr>
        <w:t>(c)</w:t>
      </w:r>
      <w:r w:rsidRPr="00EE1065">
        <w:rPr>
          <w:rFonts w:cs="Arial"/>
          <w:i/>
          <w:color w:val="000000"/>
          <w:szCs w:val="20"/>
          <w:lang w:val="es-ES"/>
        </w:rPr>
        <w:tab/>
        <w:t>en su caso, nombre del grupo participante: [......]</w:t>
      </w:r>
    </w:p>
    <w:p w14:paraId="292FEBC3" w14:textId="77777777" w:rsidR="008F654E" w:rsidRPr="00EE1065" w:rsidRDefault="008F654E" w:rsidP="00EA02A6">
      <w:pPr>
        <w:shd w:val="clear" w:color="auto" w:fill="FFFFFF"/>
        <w:rPr>
          <w:rFonts w:cs="Arial"/>
          <w:color w:val="000000"/>
          <w:szCs w:val="20"/>
          <w:lang w:val="es-ES"/>
        </w:rPr>
      </w:pPr>
    </w:p>
    <w:p w14:paraId="2E74667A"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3.- Que, a los efectos del presente procedimiento de contratación, son representantes habilitados de la empresa:</w:t>
      </w:r>
    </w:p>
    <w:p w14:paraId="428C3538" w14:textId="77777777" w:rsidR="008F654E" w:rsidRPr="00EE1065" w:rsidRDefault="008F654E" w:rsidP="00EA02A6">
      <w:pPr>
        <w:shd w:val="clear" w:color="auto" w:fill="FFFFFF"/>
        <w:rPr>
          <w:rFonts w:cs="Arial"/>
          <w:color w:val="000000"/>
          <w:szCs w:val="20"/>
          <w:lang w:val="es-ES"/>
        </w:rPr>
      </w:pPr>
    </w:p>
    <w:p w14:paraId="17E26DD7"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Nombre: [......]</w:t>
      </w:r>
    </w:p>
    <w:p w14:paraId="649C8DA5" w14:textId="17009233"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Cargo/Representación en la que actúa: [......]</w:t>
      </w:r>
    </w:p>
    <w:p w14:paraId="7A8E33E1" w14:textId="77777777" w:rsidR="00664468" w:rsidRPr="00EE1065" w:rsidRDefault="00D443D0" w:rsidP="00EA02A6">
      <w:pPr>
        <w:shd w:val="clear" w:color="auto" w:fill="FFFFFF"/>
        <w:ind w:left="708"/>
        <w:rPr>
          <w:rFonts w:cs="Arial"/>
          <w:color w:val="000000"/>
          <w:szCs w:val="20"/>
          <w:lang w:val="es-ES"/>
        </w:rPr>
      </w:pPr>
      <w:r w:rsidRPr="00EE1065">
        <w:rPr>
          <w:rFonts w:cs="Arial"/>
          <w:color w:val="000000"/>
          <w:szCs w:val="20"/>
          <w:lang w:val="es-ES"/>
        </w:rPr>
        <w:t>- Notario de la escritura de empoderamiento: [......]</w:t>
      </w:r>
    </w:p>
    <w:p w14:paraId="79BF16BC" w14:textId="77777777" w:rsidR="00664468" w:rsidRPr="00EE1065" w:rsidRDefault="00D443D0" w:rsidP="00EA02A6">
      <w:pPr>
        <w:shd w:val="clear" w:color="auto" w:fill="FFFFFF"/>
        <w:ind w:left="708"/>
        <w:rPr>
          <w:rFonts w:cs="Arial"/>
          <w:color w:val="000000"/>
          <w:szCs w:val="20"/>
          <w:lang w:val="es-ES"/>
        </w:rPr>
      </w:pPr>
      <w:r w:rsidRPr="00EE1065">
        <w:rPr>
          <w:rFonts w:cs="Arial"/>
          <w:color w:val="000000"/>
          <w:szCs w:val="20"/>
          <w:lang w:val="es-ES"/>
        </w:rPr>
        <w:t>- Fecha de la escritura de empoderamiento: [......]</w:t>
      </w:r>
    </w:p>
    <w:p w14:paraId="64F2EA26"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Dirección postal: [......]</w:t>
      </w:r>
    </w:p>
    <w:p w14:paraId="560DB3A2"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Teléfono: [......]</w:t>
      </w:r>
    </w:p>
    <w:p w14:paraId="66B1230B" w14:textId="77777777" w:rsidR="008F654E" w:rsidRPr="00EE1065" w:rsidRDefault="008F654E" w:rsidP="00EA02A6">
      <w:pPr>
        <w:shd w:val="clear" w:color="auto" w:fill="FFFFFF"/>
        <w:ind w:left="708"/>
        <w:rPr>
          <w:rFonts w:cs="Arial"/>
          <w:color w:val="000000"/>
          <w:szCs w:val="20"/>
          <w:lang w:val="es-ES"/>
        </w:rPr>
      </w:pPr>
      <w:r w:rsidRPr="00EE1065">
        <w:rPr>
          <w:rFonts w:cs="Arial"/>
          <w:color w:val="000000"/>
          <w:szCs w:val="20"/>
          <w:lang w:val="es-ES"/>
        </w:rPr>
        <w:t>- Correo electrónico: [......]</w:t>
      </w:r>
    </w:p>
    <w:p w14:paraId="7E8E6BA7" w14:textId="5CA248A3" w:rsidR="00D25C59" w:rsidRPr="00EE1065" w:rsidRDefault="00D25C59" w:rsidP="00EA02A6">
      <w:pPr>
        <w:shd w:val="clear" w:color="auto" w:fill="FFFFFF"/>
        <w:ind w:left="708"/>
        <w:rPr>
          <w:rFonts w:cs="Arial"/>
          <w:color w:val="000000"/>
          <w:szCs w:val="20"/>
          <w:lang w:val="es-ES"/>
        </w:rPr>
      </w:pPr>
      <w:r w:rsidRPr="00EE1065">
        <w:rPr>
          <w:rFonts w:cs="Arial"/>
          <w:color w:val="000000"/>
          <w:szCs w:val="20"/>
          <w:lang w:val="es-ES"/>
        </w:rPr>
        <w:t>- NIF: [......]</w:t>
      </w:r>
    </w:p>
    <w:p w14:paraId="349A4AFE" w14:textId="77777777" w:rsidR="008F654E" w:rsidRPr="00EE1065" w:rsidRDefault="008F654E" w:rsidP="00EA02A6">
      <w:pPr>
        <w:shd w:val="clear" w:color="auto" w:fill="FFFFFF"/>
        <w:rPr>
          <w:rFonts w:cs="Arial"/>
          <w:color w:val="000000"/>
          <w:szCs w:val="20"/>
          <w:lang w:val="es-ES"/>
        </w:rPr>
      </w:pPr>
    </w:p>
    <w:p w14:paraId="1E3BBEA1"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50CDD7C" w14:textId="77777777" w:rsidR="008F654E" w:rsidRPr="00EE1065" w:rsidRDefault="008F654E" w:rsidP="00EA02A6">
      <w:pPr>
        <w:shd w:val="clear" w:color="auto" w:fill="FFFFFF"/>
        <w:rPr>
          <w:rFonts w:cs="Arial"/>
          <w:color w:val="000000"/>
          <w:szCs w:val="20"/>
          <w:lang w:val="es-ES"/>
        </w:rPr>
      </w:pPr>
      <w:bookmarkStart w:id="0" w:name="_GoBack"/>
      <w:bookmarkEnd w:id="0"/>
    </w:p>
    <w:p w14:paraId="0999C454"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Consecuentemente, se compromete en el momento que sea requerido por el CMPSB a aportar, en el plazo requerido, la documentación acreditativa de la capacidad, aptitud y solvencia exigida en el procedimiento.</w:t>
      </w:r>
    </w:p>
    <w:p w14:paraId="6B0D7BBE" w14:textId="77777777" w:rsidR="008F654E" w:rsidRPr="00EE1065" w:rsidRDefault="008F654E" w:rsidP="00EA02A6">
      <w:pPr>
        <w:shd w:val="clear" w:color="auto" w:fill="FFFFFF"/>
        <w:rPr>
          <w:rFonts w:cs="Arial"/>
          <w:color w:val="000000"/>
          <w:szCs w:val="20"/>
          <w:lang w:val="es-ES"/>
        </w:rPr>
      </w:pPr>
    </w:p>
    <w:p w14:paraId="7F510ED2"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5.- Que la empresa que representa y sus administradores y/o representantes no se encuentran en ninguno de los supuestos de incapacidad o prohibiciones de contratar determinados en la legislación vigente.</w:t>
      </w:r>
    </w:p>
    <w:p w14:paraId="63B29695" w14:textId="77777777" w:rsidR="008F654E" w:rsidRPr="00EE1065" w:rsidRDefault="008F654E" w:rsidP="00EA02A6">
      <w:pPr>
        <w:shd w:val="clear" w:color="auto" w:fill="FFFFFF"/>
        <w:rPr>
          <w:rFonts w:cs="Arial"/>
          <w:color w:val="000000"/>
          <w:szCs w:val="20"/>
          <w:lang w:val="es-ES"/>
        </w:rPr>
      </w:pPr>
    </w:p>
    <w:p w14:paraId="4A511187" w14:textId="190E45B4" w:rsidR="001F13CA" w:rsidRPr="00EE1065" w:rsidRDefault="008F654E" w:rsidP="00EA02A6">
      <w:pPr>
        <w:shd w:val="clear" w:color="auto" w:fill="FFFFFF"/>
        <w:rPr>
          <w:rFonts w:cs="Arial"/>
          <w:color w:val="000000"/>
          <w:szCs w:val="20"/>
          <w:lang w:val="es-ES"/>
        </w:rPr>
      </w:pPr>
      <w:r w:rsidRPr="00EE1065">
        <w:rPr>
          <w:rFonts w:cs="Arial"/>
          <w:color w:val="000000"/>
          <w:szCs w:val="20"/>
          <w:lang w:val="es-ES"/>
        </w:rPr>
        <w:t>6.- Que la empresa está al corriente de sus obligaciones relativas al pago de impuestos y cotizaciones a la Seguridad Social, tanto en el país en que está establecido como en el Estado español.</w:t>
      </w:r>
    </w:p>
    <w:p w14:paraId="280FAB4F" w14:textId="231A48B4" w:rsidR="00330C2A" w:rsidRPr="00EE1065" w:rsidRDefault="008F654E" w:rsidP="00EA02A6">
      <w:pPr>
        <w:shd w:val="clear" w:color="auto" w:fill="FFFFFF"/>
        <w:rPr>
          <w:rFonts w:cs="Arial"/>
          <w:color w:val="000000"/>
          <w:szCs w:val="20"/>
          <w:lang w:val="es-ES"/>
        </w:rPr>
      </w:pPr>
      <w:r w:rsidRPr="00EE1065">
        <w:rPr>
          <w:rFonts w:cs="Arial"/>
          <w:color w:val="000000"/>
          <w:szCs w:val="20"/>
          <w:lang w:val="es-ES"/>
        </w:rPr>
        <w:t xml:space="preserve"> </w:t>
      </w:r>
    </w:p>
    <w:p w14:paraId="744EB3D9"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xml:space="preserve">7.- Que la empresa no ha incumplido sus obligaciones en los ámbitos de la legislación laboral, social ni medioambiental. </w:t>
      </w:r>
    </w:p>
    <w:p w14:paraId="0A56819F" w14:textId="77777777" w:rsidR="00CB16B0" w:rsidRPr="00EE1065" w:rsidRDefault="00CB16B0" w:rsidP="00EA02A6">
      <w:pPr>
        <w:shd w:val="clear" w:color="auto" w:fill="FFFFFF"/>
        <w:rPr>
          <w:rFonts w:cs="Arial"/>
          <w:color w:val="000000"/>
          <w:szCs w:val="20"/>
          <w:lang w:val="es-ES"/>
        </w:rPr>
      </w:pPr>
    </w:p>
    <w:p w14:paraId="33B778EB"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8.- Que la empresa no tiene conocimiento de ningún conflicto de interés con el CMPSB debido a su participación en el presente procedimiento de contratación.</w:t>
      </w:r>
    </w:p>
    <w:p w14:paraId="20A6A624" w14:textId="183248D4"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w:t>
      </w:r>
    </w:p>
    <w:p w14:paraId="34407398"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9.- Que acepta que la documentación anexada al Pliego tiene carácter contractual.</w:t>
      </w:r>
    </w:p>
    <w:p w14:paraId="279F50C2"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w:t>
      </w:r>
    </w:p>
    <w:p w14:paraId="25E9E158"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10.- Que la empresa que representa cumple y se compromete a cumplir los principios éticos y reglas de conducta indicados por el CMPSB, asumiendo las responsabilidades de su incumplimiento.</w:t>
      </w:r>
    </w:p>
    <w:p w14:paraId="1876AFA8" w14:textId="77777777" w:rsidR="008F654E" w:rsidRPr="00EE1065" w:rsidRDefault="008F654E" w:rsidP="00EA02A6">
      <w:pPr>
        <w:shd w:val="clear" w:color="auto" w:fill="FFFFFF"/>
        <w:rPr>
          <w:rFonts w:cs="Arial"/>
          <w:color w:val="000000"/>
          <w:szCs w:val="20"/>
          <w:lang w:val="es-ES"/>
        </w:rPr>
      </w:pPr>
    </w:p>
    <w:p w14:paraId="1C3D8CD6" w14:textId="77777777" w:rsidR="008F654E" w:rsidRPr="00EE1065" w:rsidRDefault="008F654E" w:rsidP="00EA02A6">
      <w:pPr>
        <w:rPr>
          <w:rFonts w:cs="Arial"/>
          <w:szCs w:val="20"/>
          <w:lang w:val="es-ES"/>
        </w:rPr>
      </w:pPr>
      <w:r w:rsidRPr="00EE1065">
        <w:rPr>
          <w:rFonts w:cs="Arial"/>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0050A831" w14:textId="77777777" w:rsidR="008F654E" w:rsidRPr="00EE1065" w:rsidRDefault="008F654E" w:rsidP="00EA02A6">
      <w:pPr>
        <w:shd w:val="clear" w:color="auto" w:fill="FFFFFF"/>
        <w:rPr>
          <w:rFonts w:cs="Arial"/>
          <w:color w:val="000000"/>
          <w:szCs w:val="20"/>
          <w:lang w:val="es-ES"/>
        </w:rPr>
      </w:pPr>
    </w:p>
    <w:p w14:paraId="315106FD" w14:textId="5394DC96"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C85F1AE" w14:textId="77777777" w:rsidR="008F654E" w:rsidRPr="00EE1065" w:rsidRDefault="008F654E" w:rsidP="00EA02A6">
      <w:pPr>
        <w:shd w:val="clear" w:color="auto" w:fill="FFFFFF"/>
        <w:rPr>
          <w:rFonts w:cs="Arial"/>
          <w:color w:val="000000"/>
          <w:szCs w:val="20"/>
          <w:lang w:val="es-ES"/>
        </w:rPr>
      </w:pPr>
    </w:p>
    <w:p w14:paraId="099552F1"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xml:space="preserve">13.- Que la empresa tiene intención de subcontratar (en su </w:t>
      </w:r>
      <w:proofErr w:type="gramStart"/>
      <w:r w:rsidRPr="00EE1065">
        <w:rPr>
          <w:rFonts w:cs="Arial"/>
          <w:color w:val="000000"/>
          <w:szCs w:val="20"/>
          <w:lang w:val="es-ES"/>
        </w:rPr>
        <w:t>caso).......</w:t>
      </w:r>
      <w:proofErr w:type="gramEnd"/>
    </w:p>
    <w:p w14:paraId="409B99E7" w14:textId="77777777" w:rsidR="008F654E" w:rsidRPr="00EE1065" w:rsidRDefault="008F654E" w:rsidP="00EA02A6">
      <w:pPr>
        <w:shd w:val="clear" w:color="auto" w:fill="FFFFFF"/>
        <w:rPr>
          <w:rFonts w:cs="Arial"/>
          <w:color w:val="000000"/>
          <w:szCs w:val="20"/>
          <w:lang w:val="es-ES"/>
        </w:rPr>
      </w:pPr>
    </w:p>
    <w:p w14:paraId="2C6C0F28" w14:textId="700D4AED"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14:paraId="3F984143" w14:textId="77777777" w:rsidR="00BD16E7" w:rsidRPr="00EE1065" w:rsidRDefault="00BD16E7" w:rsidP="00EA02A6">
      <w:pPr>
        <w:shd w:val="clear" w:color="auto" w:fill="FFFFFF"/>
        <w:rPr>
          <w:rFonts w:cs="Arial"/>
          <w:color w:val="000000"/>
          <w:szCs w:val="20"/>
          <w:lang w:val="es-ES"/>
        </w:rPr>
      </w:pPr>
    </w:p>
    <w:p w14:paraId="4F0C84A0" w14:textId="77777777" w:rsidR="00BD16E7" w:rsidRPr="00EE1065" w:rsidRDefault="00BD16E7" w:rsidP="00EA02A6">
      <w:pPr>
        <w:shd w:val="clear" w:color="auto" w:fill="FFFFFF"/>
        <w:rPr>
          <w:rFonts w:cs="Arial"/>
          <w:color w:val="000000"/>
          <w:szCs w:val="20"/>
          <w:lang w:val="es-ES"/>
        </w:rPr>
      </w:pPr>
      <w:r w:rsidRPr="00EE1065">
        <w:rPr>
          <w:rFonts w:cs="Arial"/>
          <w:color w:val="000000"/>
          <w:szCs w:val="20"/>
          <w:lang w:val="es-ES"/>
        </w:rPr>
        <w:t>15.- Que la empresa tiene</w:t>
      </w:r>
      <w:proofErr w:type="gramStart"/>
      <w:r w:rsidRPr="00EE1065">
        <w:rPr>
          <w:rFonts w:cs="Arial"/>
          <w:color w:val="000000"/>
          <w:szCs w:val="20"/>
          <w:lang w:val="es-ES"/>
        </w:rPr>
        <w:t xml:space="preserve"> ....</w:t>
      </w:r>
      <w:proofErr w:type="gramEnd"/>
      <w:r w:rsidRPr="00EE1065">
        <w:rPr>
          <w:rFonts w:cs="Arial"/>
          <w:color w:val="000000"/>
          <w:szCs w:val="20"/>
          <w:lang w:val="es-ES"/>
        </w:rPr>
        <w:t>. personas trabajadoras en su plantilla y SÍ/NO dispone de un Plan de igualdad inscrito en el Registro de Planes de Igualdad.</w:t>
      </w:r>
    </w:p>
    <w:p w14:paraId="488E3C03" w14:textId="4341311E"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w:t>
      </w:r>
    </w:p>
    <w:p w14:paraId="23B111E1"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Y a los efectos oportunos, se firma la presente declaración responsable, a ............ de .................... de ............</w:t>
      </w:r>
    </w:p>
    <w:p w14:paraId="681FEC22" w14:textId="77777777" w:rsidR="008F654E" w:rsidRPr="00EE1065" w:rsidRDefault="008F654E" w:rsidP="00EA02A6">
      <w:pPr>
        <w:shd w:val="clear" w:color="auto" w:fill="FFFFFF"/>
        <w:rPr>
          <w:rFonts w:cs="Arial"/>
          <w:color w:val="000000"/>
          <w:szCs w:val="20"/>
          <w:lang w:val="es-ES"/>
        </w:rPr>
      </w:pPr>
      <w:r w:rsidRPr="00EE1065">
        <w:rPr>
          <w:rFonts w:cs="Arial"/>
          <w:color w:val="000000"/>
          <w:szCs w:val="20"/>
          <w:lang w:val="es-ES"/>
        </w:rPr>
        <w:t> </w:t>
      </w:r>
    </w:p>
    <w:p w14:paraId="7B637FE9" w14:textId="60860698" w:rsidR="00220A0E" w:rsidRPr="00EE1065" w:rsidRDefault="008F654E" w:rsidP="0033156F">
      <w:pPr>
        <w:rPr>
          <w:rFonts w:cs="Arial"/>
          <w:szCs w:val="20"/>
          <w:lang w:val="es-ES"/>
        </w:rPr>
      </w:pPr>
      <w:r w:rsidRPr="00EE1065">
        <w:rPr>
          <w:rFonts w:cs="Arial"/>
          <w:color w:val="000000"/>
          <w:szCs w:val="20"/>
          <w:lang w:val="es-ES"/>
        </w:rPr>
        <w:t> </w:t>
      </w:r>
      <w:r w:rsidR="00220A0E" w:rsidRPr="00EE1065">
        <w:rPr>
          <w:rFonts w:cs="Arial"/>
          <w:szCs w:val="20"/>
          <w:lang w:val="es-ES"/>
        </w:rPr>
        <w:t>Firma electrónica de la persona que formula la proposición.</w:t>
      </w:r>
    </w:p>
    <w:p w14:paraId="10B7DB33" w14:textId="730A1069" w:rsidR="005C033F" w:rsidRPr="00EE1065" w:rsidRDefault="005C033F" w:rsidP="0033156F">
      <w:pPr>
        <w:jc w:val="left"/>
        <w:rPr>
          <w:rFonts w:cs="Arial"/>
          <w:szCs w:val="20"/>
          <w:lang w:val="es-ES"/>
        </w:rPr>
      </w:pPr>
      <w:r w:rsidRPr="00EE1065">
        <w:rPr>
          <w:rFonts w:cs="Arial"/>
          <w:szCs w:val="20"/>
          <w:lang w:val="es-ES"/>
        </w:rPr>
        <w:br w:type="page"/>
      </w:r>
    </w:p>
    <w:p w14:paraId="7F4C2C56" w14:textId="77777777" w:rsidR="000A11D6" w:rsidRPr="00EE1065" w:rsidRDefault="000A11D6" w:rsidP="00EA02A6">
      <w:pPr>
        <w:autoSpaceDE w:val="0"/>
        <w:autoSpaceDN w:val="0"/>
        <w:adjustRightInd w:val="0"/>
        <w:rPr>
          <w:rFonts w:cs="Arial"/>
          <w:b/>
          <w:szCs w:val="20"/>
          <w:lang w:val="es-ES"/>
        </w:rPr>
      </w:pPr>
      <w:r w:rsidRPr="00EE1065">
        <w:rPr>
          <w:rFonts w:cs="Arial"/>
          <w:b/>
          <w:szCs w:val="20"/>
          <w:lang w:val="es-ES"/>
        </w:rPr>
        <w:t>ANEXO 2</w:t>
      </w:r>
    </w:p>
    <w:p w14:paraId="284DD45B" w14:textId="77777777" w:rsidR="000A11D6" w:rsidRPr="00EE1065" w:rsidRDefault="000A11D6" w:rsidP="00EA02A6">
      <w:pPr>
        <w:autoSpaceDE w:val="0"/>
        <w:autoSpaceDN w:val="0"/>
        <w:adjustRightInd w:val="0"/>
        <w:rPr>
          <w:rFonts w:cs="Arial"/>
          <w:b/>
          <w:szCs w:val="20"/>
          <w:lang w:val="es-ES"/>
        </w:rPr>
      </w:pPr>
    </w:p>
    <w:p w14:paraId="4CD87D4D" w14:textId="77777777" w:rsidR="000A11D6" w:rsidRPr="00EE1065" w:rsidRDefault="000A11D6" w:rsidP="00EA02A6">
      <w:pPr>
        <w:autoSpaceDE w:val="0"/>
        <w:autoSpaceDN w:val="0"/>
        <w:adjustRightInd w:val="0"/>
        <w:rPr>
          <w:rFonts w:cs="Arial"/>
          <w:b/>
          <w:szCs w:val="20"/>
          <w:lang w:val="es-ES"/>
        </w:rPr>
      </w:pPr>
      <w:r w:rsidRPr="00EE1065">
        <w:rPr>
          <w:rFonts w:cs="Arial"/>
          <w:b/>
          <w:szCs w:val="20"/>
          <w:lang w:val="es-ES"/>
        </w:rPr>
        <w:t xml:space="preserve">MODELO PARA LA VALORACIÓN DE LOS CRITERIOS EVALUABLES DE FORMA AUTOMÁTICA </w:t>
      </w:r>
    </w:p>
    <w:p w14:paraId="284BCF70" w14:textId="77777777" w:rsidR="000A11D6" w:rsidRPr="00EE1065" w:rsidRDefault="000A11D6" w:rsidP="00EA02A6">
      <w:pPr>
        <w:autoSpaceDE w:val="0"/>
        <w:autoSpaceDN w:val="0"/>
        <w:adjustRightInd w:val="0"/>
        <w:rPr>
          <w:rFonts w:cs="Arial"/>
          <w:b/>
          <w:szCs w:val="20"/>
          <w:lang w:val="es-ES"/>
        </w:rPr>
      </w:pPr>
    </w:p>
    <w:p w14:paraId="7F61B4B4" w14:textId="77777777" w:rsidR="000A11D6" w:rsidRPr="00EE1065" w:rsidRDefault="000A11D6" w:rsidP="00EA02A6">
      <w:pPr>
        <w:autoSpaceDE w:val="0"/>
        <w:autoSpaceDN w:val="0"/>
        <w:adjustRightInd w:val="0"/>
        <w:rPr>
          <w:rFonts w:cs="Arial"/>
          <w:b/>
          <w:szCs w:val="20"/>
          <w:lang w:val="es-ES"/>
        </w:rPr>
      </w:pPr>
      <w:r w:rsidRPr="00EE1065">
        <w:rPr>
          <w:rFonts w:cs="Arial"/>
          <w:b/>
          <w:szCs w:val="20"/>
          <w:lang w:val="es-ES"/>
        </w:rPr>
        <w:t>DATOS DE LA EMPRESA/EMPRESARIO</w:t>
      </w:r>
    </w:p>
    <w:p w14:paraId="625E665C" w14:textId="77777777" w:rsidR="000A11D6" w:rsidRPr="00EE1065" w:rsidRDefault="000A11D6" w:rsidP="00EA02A6">
      <w:pPr>
        <w:pBdr>
          <w:bottom w:val="single" w:sz="6" w:space="1" w:color="auto"/>
        </w:pBdr>
        <w:autoSpaceDE w:val="0"/>
        <w:autoSpaceDN w:val="0"/>
        <w:adjustRightInd w:val="0"/>
        <w:rPr>
          <w:rFonts w:cs="Arial"/>
          <w:szCs w:val="20"/>
          <w:lang w:val="es-ES"/>
        </w:rPr>
      </w:pPr>
    </w:p>
    <w:p w14:paraId="5A89B2C2" w14:textId="77777777" w:rsidR="000A11D6" w:rsidRPr="00EE1065" w:rsidRDefault="000A11D6" w:rsidP="0033156F">
      <w:pPr>
        <w:pBdr>
          <w:bottom w:val="single" w:sz="6" w:space="1" w:color="auto"/>
        </w:pBdr>
        <w:autoSpaceDE w:val="0"/>
        <w:autoSpaceDN w:val="0"/>
        <w:adjustRightInd w:val="0"/>
        <w:rPr>
          <w:rFonts w:cs="Arial"/>
          <w:szCs w:val="20"/>
          <w:lang w:val="es-ES"/>
        </w:rPr>
      </w:pPr>
      <w:r w:rsidRPr="00EE1065">
        <w:rPr>
          <w:rFonts w:cs="Arial"/>
          <w:szCs w:val="20"/>
          <w:lang w:val="es-ES"/>
        </w:rPr>
        <w:t xml:space="preserve">Nombre/Razón social </w:t>
      </w:r>
      <w:r w:rsidRPr="00EE1065">
        <w:rPr>
          <w:rFonts w:cs="Arial"/>
          <w:szCs w:val="20"/>
          <w:lang w:val="es-ES"/>
        </w:rPr>
        <w:tab/>
      </w:r>
      <w:r w:rsidRPr="00EE1065">
        <w:rPr>
          <w:rFonts w:cs="Arial"/>
          <w:szCs w:val="20"/>
          <w:lang w:val="es-ES"/>
        </w:rPr>
        <w:tab/>
      </w:r>
      <w:r w:rsidRPr="00EE1065">
        <w:rPr>
          <w:rFonts w:cs="Arial"/>
          <w:szCs w:val="20"/>
          <w:lang w:val="es-ES"/>
        </w:rPr>
        <w:tab/>
      </w:r>
      <w:r w:rsidRPr="00EE1065">
        <w:rPr>
          <w:rFonts w:cs="Arial"/>
          <w:szCs w:val="20"/>
          <w:lang w:val="es-ES"/>
        </w:rPr>
        <w:tab/>
      </w:r>
      <w:r w:rsidRPr="00EE1065">
        <w:rPr>
          <w:rFonts w:cs="Arial"/>
          <w:szCs w:val="20"/>
          <w:lang w:val="es-ES"/>
        </w:rPr>
        <w:tab/>
        <w:t>N.I.F.</w:t>
      </w:r>
    </w:p>
    <w:p w14:paraId="6F9BA66C" w14:textId="77777777" w:rsidR="000A11D6" w:rsidRPr="00EE1065" w:rsidRDefault="000A11D6" w:rsidP="0033156F">
      <w:pPr>
        <w:autoSpaceDE w:val="0"/>
        <w:autoSpaceDN w:val="0"/>
        <w:adjustRightInd w:val="0"/>
        <w:rPr>
          <w:rFonts w:cs="Arial"/>
          <w:szCs w:val="20"/>
          <w:lang w:val="es-ES"/>
        </w:rPr>
      </w:pPr>
    </w:p>
    <w:p w14:paraId="414C774B" w14:textId="77777777" w:rsidR="000A11D6" w:rsidRPr="00EE1065" w:rsidRDefault="000A11D6" w:rsidP="0033156F">
      <w:pPr>
        <w:pBdr>
          <w:bottom w:val="single" w:sz="6" w:space="1" w:color="auto"/>
        </w:pBdr>
        <w:autoSpaceDE w:val="0"/>
        <w:autoSpaceDN w:val="0"/>
        <w:adjustRightInd w:val="0"/>
        <w:rPr>
          <w:rFonts w:cs="Arial"/>
          <w:szCs w:val="20"/>
          <w:lang w:val="es-ES"/>
        </w:rPr>
      </w:pPr>
      <w:r w:rsidRPr="00EE1065">
        <w:rPr>
          <w:rFonts w:cs="Arial"/>
          <w:szCs w:val="20"/>
          <w:lang w:val="es-ES"/>
        </w:rPr>
        <w:t>Teléfono</w:t>
      </w:r>
      <w:r w:rsidRPr="00EE1065">
        <w:rPr>
          <w:rFonts w:cs="Arial"/>
          <w:szCs w:val="20"/>
          <w:lang w:val="es-ES"/>
        </w:rPr>
        <w:tab/>
      </w:r>
      <w:r w:rsidRPr="00EE1065">
        <w:rPr>
          <w:rFonts w:cs="Arial"/>
          <w:szCs w:val="20"/>
          <w:lang w:val="es-ES"/>
        </w:rPr>
        <w:tab/>
        <w:t>Fax</w:t>
      </w:r>
      <w:r w:rsidRPr="00EE1065">
        <w:rPr>
          <w:rFonts w:cs="Arial"/>
          <w:szCs w:val="20"/>
          <w:lang w:val="es-ES"/>
        </w:rPr>
        <w:tab/>
      </w:r>
      <w:r w:rsidRPr="00EE1065">
        <w:rPr>
          <w:rFonts w:cs="Arial"/>
          <w:szCs w:val="20"/>
          <w:lang w:val="es-ES"/>
        </w:rPr>
        <w:tab/>
      </w:r>
      <w:r w:rsidRPr="00EE1065">
        <w:rPr>
          <w:rFonts w:cs="Arial"/>
          <w:szCs w:val="20"/>
          <w:lang w:val="es-ES"/>
        </w:rPr>
        <w:tab/>
      </w:r>
      <w:r w:rsidRPr="00EE1065">
        <w:rPr>
          <w:rFonts w:cs="Arial"/>
          <w:szCs w:val="20"/>
          <w:lang w:val="es-ES"/>
        </w:rPr>
        <w:tab/>
        <w:t>E-mail</w:t>
      </w:r>
    </w:p>
    <w:p w14:paraId="2D894E0A" w14:textId="77777777" w:rsidR="000A11D6" w:rsidRPr="00EE1065" w:rsidRDefault="000A11D6" w:rsidP="0033156F">
      <w:pPr>
        <w:autoSpaceDE w:val="0"/>
        <w:autoSpaceDN w:val="0"/>
        <w:adjustRightInd w:val="0"/>
        <w:rPr>
          <w:rFonts w:cs="Arial"/>
          <w:b/>
          <w:szCs w:val="20"/>
          <w:lang w:val="es-ES"/>
        </w:rPr>
      </w:pPr>
    </w:p>
    <w:p w14:paraId="0783AEA7" w14:textId="77777777" w:rsidR="000A11D6" w:rsidRPr="00EE1065" w:rsidRDefault="000A11D6" w:rsidP="0033156F">
      <w:pPr>
        <w:autoSpaceDE w:val="0"/>
        <w:autoSpaceDN w:val="0"/>
        <w:adjustRightInd w:val="0"/>
        <w:rPr>
          <w:rFonts w:cs="Arial"/>
          <w:szCs w:val="20"/>
          <w:lang w:val="es-ES"/>
        </w:rPr>
      </w:pPr>
    </w:p>
    <w:p w14:paraId="61CFE80D" w14:textId="77777777" w:rsidR="000A11D6" w:rsidRPr="00EE1065" w:rsidRDefault="000A11D6" w:rsidP="0033156F">
      <w:pPr>
        <w:shd w:val="clear" w:color="auto" w:fill="FFFFFF"/>
        <w:tabs>
          <w:tab w:val="left" w:leader="dot" w:pos="7162"/>
        </w:tabs>
        <w:rPr>
          <w:rFonts w:cs="Arial"/>
          <w:color w:val="000000"/>
          <w:szCs w:val="20"/>
          <w:lang w:val="es-ES"/>
        </w:rPr>
      </w:pPr>
      <w:r w:rsidRPr="00EE1065">
        <w:rPr>
          <w:rFonts w:cs="Arial"/>
          <w:color w:val="000000"/>
          <w:spacing w:val="1"/>
          <w:szCs w:val="20"/>
          <w:lang w:val="es-ES"/>
        </w:rPr>
        <w:t xml:space="preserve">El/la Sr./Sra. con residencia en ................ en la calle .................................................. número ........................... y con NIF ....... declara que, enterado/a de las condiciones y los requisitos que se exigen para poder ser la empresa adjudicataria del contrato de </w:t>
      </w:r>
      <w:r w:rsidRPr="00EE1065">
        <w:rPr>
          <w:rFonts w:cs="Arial"/>
          <w:color w:val="000000"/>
          <w:szCs w:val="20"/>
          <w:lang w:val="es-ES"/>
        </w:rPr>
        <w:tab/>
      </w:r>
      <w:r w:rsidRPr="00EE1065">
        <w:rPr>
          <w:rFonts w:cs="Arial"/>
          <w:b/>
          <w:color w:val="000000"/>
          <w:spacing w:val="-1"/>
          <w:szCs w:val="20"/>
          <w:lang w:val="es-ES"/>
        </w:rPr>
        <w:t>..............................</w:t>
      </w:r>
      <w:r w:rsidRPr="00EE1065">
        <w:rPr>
          <w:rFonts w:cs="Arial"/>
          <w:color w:val="000000"/>
          <w:szCs w:val="20"/>
          <w:lang w:val="es-ES"/>
        </w:rPr>
        <w:t xml:space="preserve"> con expediente número </w:t>
      </w:r>
      <w:r w:rsidRPr="00EE1065">
        <w:rPr>
          <w:rFonts w:cs="Arial"/>
          <w:b/>
          <w:color w:val="000000"/>
          <w:spacing w:val="-3"/>
          <w:szCs w:val="20"/>
          <w:lang w:val="es-ES"/>
        </w:rPr>
        <w:t xml:space="preserve">............................ </w:t>
      </w:r>
      <w:r w:rsidRPr="00EE1065">
        <w:rPr>
          <w:rFonts w:cs="Arial"/>
          <w:color w:val="000000"/>
          <w:spacing w:val="6"/>
          <w:szCs w:val="20"/>
          <w:lang w:val="es-ES"/>
        </w:rPr>
        <w:t>se compromete (en nombre propio /en nombre de la empresa anteriormente identificada) a ejecutarlo con estricta sujeción a los requisitos y condiciones estipulados a continuación:</w:t>
      </w:r>
    </w:p>
    <w:p w14:paraId="00061B16" w14:textId="77777777" w:rsidR="000A11D6" w:rsidRPr="00EE1065" w:rsidRDefault="000A11D6" w:rsidP="0033156F">
      <w:pPr>
        <w:shd w:val="clear" w:color="auto" w:fill="FFFFFF"/>
        <w:tabs>
          <w:tab w:val="left" w:leader="dot" w:pos="7162"/>
        </w:tabs>
        <w:rPr>
          <w:rFonts w:cs="Arial"/>
          <w:color w:val="000000"/>
          <w:szCs w:val="20"/>
          <w:lang w:val="es-ES"/>
        </w:rPr>
      </w:pPr>
    </w:p>
    <w:p w14:paraId="0549BEBD" w14:textId="77777777" w:rsidR="000A11D6" w:rsidRPr="00EE1065" w:rsidRDefault="000A11D6" w:rsidP="0033156F">
      <w:pPr>
        <w:shd w:val="clear" w:color="auto" w:fill="FFFFFF"/>
        <w:tabs>
          <w:tab w:val="left" w:leader="dot" w:pos="7162"/>
        </w:tabs>
        <w:rPr>
          <w:rFonts w:cs="Arial"/>
          <w:color w:val="000000"/>
          <w:szCs w:val="20"/>
          <w:lang w:val="es-ES"/>
        </w:rPr>
      </w:pPr>
    </w:p>
    <w:p w14:paraId="7926FE6C" w14:textId="77777777" w:rsidR="000A11D6" w:rsidRPr="00EE1065" w:rsidRDefault="000A11D6" w:rsidP="0033156F">
      <w:pPr>
        <w:tabs>
          <w:tab w:val="left" w:pos="426"/>
          <w:tab w:val="left" w:pos="5040"/>
        </w:tabs>
        <w:contextualSpacing/>
        <w:rPr>
          <w:rFonts w:eastAsia="Arial" w:cs="Arial"/>
          <w:b/>
          <w:szCs w:val="20"/>
          <w:lang w:val="es-ES"/>
        </w:rPr>
      </w:pPr>
      <w:r w:rsidRPr="00EE1065">
        <w:rPr>
          <w:rFonts w:cs="Arial"/>
          <w:b/>
          <w:szCs w:val="20"/>
          <w:lang w:val="es-ES"/>
        </w:rPr>
        <w:t>1.OFERTA</w:t>
      </w:r>
      <w:r w:rsidRPr="00EE1065">
        <w:rPr>
          <w:rFonts w:cs="Arial"/>
          <w:b/>
          <w:szCs w:val="20"/>
          <w:u w:val="single"/>
          <w:lang w:val="es-ES"/>
        </w:rPr>
        <w:t xml:space="preserve"> ECONÓMICA</w:t>
      </w:r>
      <w:r w:rsidRPr="00EE1065">
        <w:rPr>
          <w:rFonts w:cs="Arial"/>
          <w:szCs w:val="20"/>
          <w:lang w:val="es-ES"/>
        </w:rPr>
        <w:t xml:space="preserve">, es necesario dar un precio </w:t>
      </w:r>
      <w:r w:rsidRPr="00EE1065">
        <w:rPr>
          <w:rFonts w:cs="Arial"/>
          <w:b/>
          <w:szCs w:val="20"/>
          <w:lang w:val="es-ES"/>
        </w:rPr>
        <w:t>por el objeto total del contrato (IVA incluido)</w:t>
      </w:r>
      <w:r w:rsidRPr="00EE1065">
        <w:rPr>
          <w:rFonts w:eastAsia="Arial" w:cs="Arial"/>
          <w:b/>
          <w:szCs w:val="20"/>
          <w:lang w:val="es-ES"/>
        </w:rPr>
        <w:t>:</w:t>
      </w:r>
    </w:p>
    <w:p w14:paraId="344619ED" w14:textId="77777777" w:rsidR="000A11D6" w:rsidRPr="00EE1065" w:rsidRDefault="000A11D6" w:rsidP="0033156F">
      <w:pPr>
        <w:spacing w:after="60"/>
        <w:ind w:left="284" w:hanging="284"/>
        <w:rPr>
          <w:rFonts w:cs="Arial"/>
          <w:szCs w:val="20"/>
          <w:lang w:val="es-ES"/>
        </w:rPr>
      </w:pPr>
      <w:r w:rsidRPr="00EE1065">
        <w:rPr>
          <w:rFonts w:cs="Arial"/>
          <w:szCs w:val="20"/>
          <w:lang w:val="es-ES"/>
        </w:rPr>
        <w:fldChar w:fldCharType="begin"/>
      </w:r>
      <w:r w:rsidRPr="00EE1065">
        <w:rPr>
          <w:rFonts w:cs="Arial"/>
          <w:szCs w:val="20"/>
          <w:lang w:val="es-ES"/>
        </w:rPr>
        <w:instrText xml:space="preserve"> LINK Excel.Sheet.12 "\\\\hmfile.parcdesalutmar.int\\departamentals\\HM-ssgg2\\EXPEDIENTS SSGG\\CAP6_INVERSIONS\\2026\\07 EDIFCI B2\\00-Expedients\\xxx-2026 POSA GUIXETES EDIFICI B2\\Desglossament de preus.xlsx" Full1!F22C2:F32C6 \a \f 4 \h  \* MERGEFORMAT </w:instrText>
      </w:r>
      <w:r w:rsidRPr="00EE1065">
        <w:rPr>
          <w:rFonts w:cs="Arial"/>
          <w:szCs w:val="20"/>
          <w:lang w:val="es-ES"/>
        </w:rPr>
        <w:fldChar w:fldCharType="separate"/>
      </w:r>
    </w:p>
    <w:tbl>
      <w:tblPr>
        <w:tblW w:w="5000" w:type="pct"/>
        <w:jc w:val="center"/>
        <w:tblLayout w:type="fixed"/>
        <w:tblCellMar>
          <w:left w:w="70" w:type="dxa"/>
          <w:right w:w="70" w:type="dxa"/>
        </w:tblCellMar>
        <w:tblLook w:val="04A0" w:firstRow="1" w:lastRow="0" w:firstColumn="1" w:lastColumn="0" w:noHBand="0" w:noVBand="1"/>
      </w:tblPr>
      <w:tblGrid>
        <w:gridCol w:w="557"/>
        <w:gridCol w:w="5746"/>
        <w:gridCol w:w="1474"/>
        <w:gridCol w:w="908"/>
        <w:gridCol w:w="1041"/>
      </w:tblGrid>
      <w:tr w:rsidR="000A11D6" w:rsidRPr="00EE1065" w14:paraId="5D255D71" w14:textId="77777777" w:rsidTr="003607B9">
        <w:trPr>
          <w:trHeight w:val="300"/>
          <w:jc w:val="center"/>
        </w:trPr>
        <w:tc>
          <w:tcPr>
            <w:tcW w:w="286" w:type="pct"/>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005D6587" w14:textId="77777777" w:rsidR="000A11D6" w:rsidRPr="00EE1065" w:rsidRDefault="000A11D6" w:rsidP="0033156F">
            <w:pPr>
              <w:rPr>
                <w:rFonts w:cs="Arial"/>
                <w:b/>
                <w:bCs/>
                <w:color w:val="FFFFFF"/>
                <w:szCs w:val="20"/>
                <w:lang w:val="es-ES" w:eastAsia="ca-ES"/>
              </w:rPr>
            </w:pPr>
            <w:r w:rsidRPr="00EE1065">
              <w:rPr>
                <w:rFonts w:cs="Arial"/>
                <w:b/>
                <w:bCs/>
                <w:color w:val="FFFFFF"/>
                <w:szCs w:val="20"/>
                <w:lang w:val="es-ES" w:eastAsia="ca-ES"/>
              </w:rPr>
              <w:t>Ítem</w:t>
            </w:r>
          </w:p>
        </w:tc>
        <w:tc>
          <w:tcPr>
            <w:tcW w:w="2954" w:type="pct"/>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1A0CAA03" w14:textId="77777777" w:rsidR="000A11D6" w:rsidRPr="00EE1065" w:rsidRDefault="000A11D6" w:rsidP="0033156F">
            <w:pPr>
              <w:rPr>
                <w:rFonts w:cs="Arial"/>
                <w:b/>
                <w:bCs/>
                <w:color w:val="FFFFFF"/>
                <w:szCs w:val="20"/>
                <w:lang w:val="es-ES" w:eastAsia="ca-ES"/>
              </w:rPr>
            </w:pPr>
            <w:r w:rsidRPr="00EE1065">
              <w:rPr>
                <w:rFonts w:cs="Arial"/>
                <w:b/>
                <w:bCs/>
                <w:color w:val="FFFFFF"/>
                <w:szCs w:val="20"/>
                <w:lang w:val="es-ES" w:eastAsia="ca-ES"/>
              </w:rPr>
              <w:t>DESCRIPCIÓN EQUIPAMIENTO</w:t>
            </w:r>
          </w:p>
        </w:tc>
        <w:tc>
          <w:tcPr>
            <w:tcW w:w="758" w:type="pct"/>
            <w:tcBorders>
              <w:top w:val="single" w:sz="8" w:space="0" w:color="auto"/>
              <w:left w:val="nil"/>
              <w:bottom w:val="nil"/>
              <w:right w:val="single" w:sz="8" w:space="0" w:color="auto"/>
            </w:tcBorders>
            <w:shd w:val="clear" w:color="000000" w:fill="153D64"/>
            <w:noWrap/>
            <w:vAlign w:val="center"/>
            <w:hideMark/>
          </w:tcPr>
          <w:p w14:paraId="72E2F0E2" w14:textId="77777777" w:rsidR="000A11D6" w:rsidRPr="00EE1065" w:rsidRDefault="000A11D6" w:rsidP="003607B9">
            <w:pPr>
              <w:jc w:val="center"/>
              <w:rPr>
                <w:rFonts w:cs="Arial"/>
                <w:b/>
                <w:bCs/>
                <w:color w:val="FFFFFF"/>
                <w:szCs w:val="20"/>
                <w:lang w:val="es-ES" w:eastAsia="ca-ES"/>
              </w:rPr>
            </w:pPr>
            <w:r w:rsidRPr="00EE1065">
              <w:rPr>
                <w:rFonts w:cs="Arial"/>
                <w:b/>
                <w:bCs/>
                <w:color w:val="FFFFFF"/>
                <w:szCs w:val="20"/>
                <w:lang w:val="es-ES" w:eastAsia="ca-ES"/>
              </w:rPr>
              <w:t xml:space="preserve">Importe Unitario </w:t>
            </w:r>
            <w:r w:rsidRPr="00EE1065">
              <w:rPr>
                <w:rFonts w:cs="Arial"/>
                <w:b/>
                <w:bCs/>
                <w:color w:val="FF0000"/>
                <w:szCs w:val="20"/>
                <w:lang w:val="es-ES" w:eastAsia="ca-ES"/>
              </w:rPr>
              <w:t>(*)</w:t>
            </w:r>
          </w:p>
        </w:tc>
        <w:tc>
          <w:tcPr>
            <w:tcW w:w="467" w:type="pct"/>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073FF45D" w14:textId="77777777" w:rsidR="000A11D6" w:rsidRPr="00EE1065" w:rsidRDefault="000A11D6" w:rsidP="003607B9">
            <w:pPr>
              <w:jc w:val="center"/>
              <w:rPr>
                <w:rFonts w:cs="Arial"/>
                <w:b/>
                <w:bCs/>
                <w:color w:val="FFFFFF"/>
                <w:szCs w:val="20"/>
                <w:lang w:val="es-ES" w:eastAsia="ca-ES"/>
              </w:rPr>
            </w:pPr>
            <w:r w:rsidRPr="00EE1065">
              <w:rPr>
                <w:rFonts w:cs="Arial"/>
                <w:b/>
                <w:bCs/>
                <w:color w:val="FFFFFF"/>
                <w:szCs w:val="20"/>
                <w:lang w:val="es-ES" w:eastAsia="ca-ES"/>
              </w:rPr>
              <w:t>UNIDADES</w:t>
            </w:r>
          </w:p>
        </w:tc>
        <w:tc>
          <w:tcPr>
            <w:tcW w:w="535" w:type="pct"/>
            <w:tcBorders>
              <w:top w:val="single" w:sz="8" w:space="0" w:color="auto"/>
              <w:left w:val="nil"/>
              <w:bottom w:val="nil"/>
              <w:right w:val="single" w:sz="8" w:space="0" w:color="auto"/>
            </w:tcBorders>
            <w:shd w:val="clear" w:color="000000" w:fill="153D64"/>
            <w:noWrap/>
            <w:vAlign w:val="center"/>
            <w:hideMark/>
          </w:tcPr>
          <w:p w14:paraId="3B8E4CCE" w14:textId="0BEC29D8" w:rsidR="000A11D6" w:rsidRPr="00EE1065" w:rsidRDefault="000A11D6" w:rsidP="003607B9">
            <w:pPr>
              <w:jc w:val="center"/>
              <w:rPr>
                <w:rFonts w:cs="Arial"/>
                <w:b/>
                <w:bCs/>
                <w:color w:val="FFFFFF"/>
                <w:szCs w:val="20"/>
                <w:lang w:val="es-ES" w:eastAsia="ca-ES"/>
              </w:rPr>
            </w:pPr>
            <w:r w:rsidRPr="00EE1065">
              <w:rPr>
                <w:rFonts w:cs="Arial"/>
                <w:b/>
                <w:bCs/>
                <w:color w:val="FFFFFF"/>
                <w:szCs w:val="20"/>
                <w:lang w:val="es-ES" w:eastAsia="ca-ES"/>
              </w:rPr>
              <w:t>Subtotal</w:t>
            </w:r>
          </w:p>
        </w:tc>
      </w:tr>
      <w:tr w:rsidR="000A11D6" w:rsidRPr="00EE1065" w14:paraId="2880B982" w14:textId="77777777" w:rsidTr="003607B9">
        <w:trPr>
          <w:trHeight w:val="315"/>
          <w:jc w:val="center"/>
        </w:trPr>
        <w:tc>
          <w:tcPr>
            <w:tcW w:w="286" w:type="pct"/>
            <w:vMerge/>
            <w:tcBorders>
              <w:top w:val="single" w:sz="8" w:space="0" w:color="auto"/>
              <w:left w:val="single" w:sz="8" w:space="0" w:color="auto"/>
              <w:bottom w:val="single" w:sz="8" w:space="0" w:color="000000"/>
              <w:right w:val="single" w:sz="8" w:space="0" w:color="auto"/>
            </w:tcBorders>
            <w:vAlign w:val="center"/>
            <w:hideMark/>
          </w:tcPr>
          <w:p w14:paraId="7D7E9363" w14:textId="77777777" w:rsidR="000A11D6" w:rsidRPr="00EE1065" w:rsidRDefault="000A11D6" w:rsidP="0033156F">
            <w:pPr>
              <w:rPr>
                <w:rFonts w:cs="Arial"/>
                <w:b/>
                <w:bCs/>
                <w:color w:val="FFFFFF"/>
                <w:szCs w:val="20"/>
                <w:lang w:val="es-ES" w:eastAsia="ca-ES"/>
              </w:rPr>
            </w:pPr>
          </w:p>
        </w:tc>
        <w:tc>
          <w:tcPr>
            <w:tcW w:w="2954" w:type="pct"/>
            <w:vMerge/>
            <w:tcBorders>
              <w:top w:val="single" w:sz="8" w:space="0" w:color="auto"/>
              <w:left w:val="single" w:sz="8" w:space="0" w:color="auto"/>
              <w:bottom w:val="single" w:sz="8" w:space="0" w:color="000000"/>
              <w:right w:val="single" w:sz="8" w:space="0" w:color="auto"/>
            </w:tcBorders>
            <w:vAlign w:val="center"/>
            <w:hideMark/>
          </w:tcPr>
          <w:p w14:paraId="7BE926E9" w14:textId="77777777" w:rsidR="000A11D6" w:rsidRPr="00EE1065" w:rsidRDefault="000A11D6" w:rsidP="0033156F">
            <w:pPr>
              <w:rPr>
                <w:rFonts w:cs="Arial"/>
                <w:b/>
                <w:bCs/>
                <w:color w:val="FFFFFF"/>
                <w:szCs w:val="20"/>
                <w:lang w:val="es-ES" w:eastAsia="ca-ES"/>
              </w:rPr>
            </w:pPr>
          </w:p>
        </w:tc>
        <w:tc>
          <w:tcPr>
            <w:tcW w:w="758" w:type="pct"/>
            <w:tcBorders>
              <w:top w:val="nil"/>
              <w:left w:val="nil"/>
              <w:bottom w:val="single" w:sz="8" w:space="0" w:color="auto"/>
              <w:right w:val="single" w:sz="8" w:space="0" w:color="auto"/>
            </w:tcBorders>
            <w:shd w:val="clear" w:color="000000" w:fill="153D64"/>
            <w:noWrap/>
            <w:vAlign w:val="center"/>
            <w:hideMark/>
          </w:tcPr>
          <w:p w14:paraId="3A86B2DA" w14:textId="77777777" w:rsidR="000A11D6" w:rsidRPr="00EE1065" w:rsidRDefault="000A11D6" w:rsidP="003607B9">
            <w:pPr>
              <w:jc w:val="center"/>
              <w:rPr>
                <w:rFonts w:cs="Arial"/>
                <w:b/>
                <w:bCs/>
                <w:color w:val="FFFFFF"/>
                <w:szCs w:val="20"/>
                <w:lang w:val="es-ES" w:eastAsia="ca-ES"/>
              </w:rPr>
            </w:pPr>
            <w:r w:rsidRPr="00EE1065">
              <w:rPr>
                <w:rFonts w:cs="Arial"/>
                <w:b/>
                <w:bCs/>
                <w:color w:val="FFFFFF"/>
                <w:szCs w:val="20"/>
                <w:lang w:val="es-ES" w:eastAsia="ca-ES"/>
              </w:rPr>
              <w:t>IVA Excluido</w:t>
            </w:r>
          </w:p>
        </w:tc>
        <w:tc>
          <w:tcPr>
            <w:tcW w:w="467" w:type="pct"/>
            <w:vMerge/>
            <w:tcBorders>
              <w:top w:val="single" w:sz="8" w:space="0" w:color="auto"/>
              <w:left w:val="single" w:sz="8" w:space="0" w:color="auto"/>
              <w:bottom w:val="single" w:sz="8" w:space="0" w:color="000000"/>
              <w:right w:val="single" w:sz="8" w:space="0" w:color="auto"/>
            </w:tcBorders>
            <w:vAlign w:val="center"/>
            <w:hideMark/>
          </w:tcPr>
          <w:p w14:paraId="5C8838EC" w14:textId="77777777" w:rsidR="000A11D6" w:rsidRPr="00EE1065" w:rsidRDefault="000A11D6" w:rsidP="003607B9">
            <w:pPr>
              <w:jc w:val="center"/>
              <w:rPr>
                <w:rFonts w:cs="Arial"/>
                <w:b/>
                <w:bCs/>
                <w:color w:val="FFFFFF"/>
                <w:szCs w:val="20"/>
                <w:lang w:val="es-ES" w:eastAsia="ca-ES"/>
              </w:rPr>
            </w:pPr>
          </w:p>
        </w:tc>
        <w:tc>
          <w:tcPr>
            <w:tcW w:w="535" w:type="pct"/>
            <w:tcBorders>
              <w:top w:val="nil"/>
              <w:left w:val="nil"/>
              <w:bottom w:val="single" w:sz="8" w:space="0" w:color="auto"/>
              <w:right w:val="single" w:sz="8" w:space="0" w:color="auto"/>
            </w:tcBorders>
            <w:shd w:val="clear" w:color="000000" w:fill="153D64"/>
            <w:noWrap/>
            <w:vAlign w:val="center"/>
            <w:hideMark/>
          </w:tcPr>
          <w:p w14:paraId="70FCACDE" w14:textId="77777777" w:rsidR="000A11D6" w:rsidRPr="00EE1065" w:rsidRDefault="000A11D6" w:rsidP="003607B9">
            <w:pPr>
              <w:jc w:val="center"/>
              <w:rPr>
                <w:rFonts w:cs="Arial"/>
                <w:b/>
                <w:bCs/>
                <w:color w:val="FFFFFF"/>
                <w:szCs w:val="20"/>
                <w:lang w:val="es-ES" w:eastAsia="ca-ES"/>
              </w:rPr>
            </w:pPr>
            <w:r w:rsidRPr="00EE1065">
              <w:rPr>
                <w:rFonts w:cs="Arial"/>
                <w:b/>
                <w:bCs/>
                <w:color w:val="FFFFFF"/>
                <w:szCs w:val="20"/>
                <w:lang w:val="es-ES" w:eastAsia="ca-ES"/>
              </w:rPr>
              <w:t>IVA Excluido</w:t>
            </w:r>
          </w:p>
        </w:tc>
      </w:tr>
      <w:tr w:rsidR="000A11D6" w:rsidRPr="00EE1065" w14:paraId="50CDB161" w14:textId="77777777" w:rsidTr="003607B9">
        <w:trPr>
          <w:trHeight w:val="345"/>
          <w:jc w:val="center"/>
        </w:trPr>
        <w:tc>
          <w:tcPr>
            <w:tcW w:w="286" w:type="pct"/>
            <w:tcBorders>
              <w:top w:val="nil"/>
              <w:left w:val="single" w:sz="8" w:space="0" w:color="auto"/>
              <w:bottom w:val="single" w:sz="8" w:space="0" w:color="auto"/>
              <w:right w:val="single" w:sz="8" w:space="0" w:color="auto"/>
            </w:tcBorders>
            <w:noWrap/>
            <w:vAlign w:val="center"/>
            <w:hideMark/>
          </w:tcPr>
          <w:p w14:paraId="6D59899D"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1</w:t>
            </w:r>
          </w:p>
        </w:tc>
        <w:tc>
          <w:tcPr>
            <w:tcW w:w="2954" w:type="pct"/>
            <w:tcBorders>
              <w:top w:val="nil"/>
              <w:left w:val="nil"/>
              <w:bottom w:val="single" w:sz="8" w:space="0" w:color="auto"/>
              <w:right w:val="single" w:sz="8" w:space="0" w:color="auto"/>
            </w:tcBorders>
            <w:vAlign w:val="center"/>
            <w:hideMark/>
          </w:tcPr>
          <w:p w14:paraId="1F0140A0" w14:textId="77777777" w:rsidR="000A11D6" w:rsidRPr="00EE1065" w:rsidRDefault="000A11D6" w:rsidP="0033156F">
            <w:pPr>
              <w:rPr>
                <w:rFonts w:cs="Arial"/>
                <w:color w:val="000000"/>
                <w:szCs w:val="20"/>
                <w:lang w:val="es-ES" w:eastAsia="ca-ES"/>
              </w:rPr>
            </w:pPr>
            <w:r w:rsidRPr="00EE1065">
              <w:rPr>
                <w:rFonts w:cs="Arial"/>
                <w:color w:val="000000"/>
                <w:szCs w:val="20"/>
                <w:lang w:val="es-ES" w:eastAsia="ca-ES"/>
              </w:rPr>
              <w:t>BANCO DE VESTUARIO 240</w:t>
            </w:r>
          </w:p>
        </w:tc>
        <w:tc>
          <w:tcPr>
            <w:tcW w:w="758" w:type="pct"/>
            <w:tcBorders>
              <w:top w:val="nil"/>
              <w:left w:val="nil"/>
              <w:bottom w:val="single" w:sz="8" w:space="0" w:color="auto"/>
              <w:right w:val="single" w:sz="8" w:space="0" w:color="auto"/>
            </w:tcBorders>
            <w:noWrap/>
            <w:vAlign w:val="center"/>
            <w:hideMark/>
          </w:tcPr>
          <w:p w14:paraId="0E1905E2" w14:textId="77777777" w:rsidR="000A11D6" w:rsidRPr="00EE1065" w:rsidRDefault="000A11D6" w:rsidP="0033156F">
            <w:pPr>
              <w:rPr>
                <w:rFonts w:cs="Arial"/>
                <w:color w:val="000000"/>
                <w:szCs w:val="20"/>
                <w:highlight w:val="yellow"/>
                <w:lang w:val="es-ES"/>
              </w:rPr>
            </w:pPr>
          </w:p>
        </w:tc>
        <w:tc>
          <w:tcPr>
            <w:tcW w:w="467" w:type="pct"/>
            <w:tcBorders>
              <w:top w:val="nil"/>
              <w:left w:val="nil"/>
              <w:bottom w:val="single" w:sz="8" w:space="0" w:color="auto"/>
              <w:right w:val="single" w:sz="8" w:space="0" w:color="auto"/>
            </w:tcBorders>
            <w:noWrap/>
            <w:vAlign w:val="center"/>
            <w:hideMark/>
          </w:tcPr>
          <w:p w14:paraId="710354B7"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5</w:t>
            </w:r>
          </w:p>
        </w:tc>
        <w:tc>
          <w:tcPr>
            <w:tcW w:w="535" w:type="pct"/>
            <w:tcBorders>
              <w:top w:val="nil"/>
              <w:left w:val="nil"/>
              <w:bottom w:val="single" w:sz="8" w:space="0" w:color="auto"/>
              <w:right w:val="single" w:sz="8" w:space="0" w:color="auto"/>
            </w:tcBorders>
            <w:noWrap/>
            <w:vAlign w:val="center"/>
            <w:hideMark/>
          </w:tcPr>
          <w:p w14:paraId="27D5D15D" w14:textId="77777777" w:rsidR="000A11D6" w:rsidRPr="00EE1065" w:rsidRDefault="000A11D6" w:rsidP="0033156F">
            <w:pPr>
              <w:rPr>
                <w:rFonts w:cs="Arial"/>
                <w:color w:val="000000"/>
                <w:szCs w:val="20"/>
                <w:highlight w:val="yellow"/>
                <w:lang w:val="es-ES"/>
              </w:rPr>
            </w:pPr>
          </w:p>
        </w:tc>
      </w:tr>
      <w:tr w:rsidR="000A11D6" w:rsidRPr="00EE1065" w14:paraId="710BA342" w14:textId="77777777" w:rsidTr="003607B9">
        <w:trPr>
          <w:trHeight w:val="315"/>
          <w:jc w:val="center"/>
        </w:trPr>
        <w:tc>
          <w:tcPr>
            <w:tcW w:w="286" w:type="pct"/>
            <w:tcBorders>
              <w:top w:val="nil"/>
              <w:left w:val="single" w:sz="8" w:space="0" w:color="auto"/>
              <w:bottom w:val="single" w:sz="8" w:space="0" w:color="auto"/>
              <w:right w:val="single" w:sz="8" w:space="0" w:color="auto"/>
            </w:tcBorders>
            <w:noWrap/>
            <w:vAlign w:val="center"/>
            <w:hideMark/>
          </w:tcPr>
          <w:p w14:paraId="7E1AB2D9"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2</w:t>
            </w:r>
          </w:p>
        </w:tc>
        <w:tc>
          <w:tcPr>
            <w:tcW w:w="2954" w:type="pct"/>
            <w:tcBorders>
              <w:top w:val="nil"/>
              <w:left w:val="nil"/>
              <w:bottom w:val="single" w:sz="8" w:space="0" w:color="auto"/>
              <w:right w:val="single" w:sz="8" w:space="0" w:color="auto"/>
            </w:tcBorders>
            <w:vAlign w:val="center"/>
            <w:hideMark/>
          </w:tcPr>
          <w:p w14:paraId="614C1C27" w14:textId="77777777" w:rsidR="000A11D6" w:rsidRPr="00EE1065" w:rsidRDefault="000A11D6" w:rsidP="0033156F">
            <w:pPr>
              <w:rPr>
                <w:rFonts w:cs="Arial"/>
                <w:color w:val="000000"/>
                <w:szCs w:val="20"/>
                <w:lang w:val="es-ES" w:eastAsia="ca-ES"/>
              </w:rPr>
            </w:pPr>
            <w:r w:rsidRPr="00EE1065">
              <w:rPr>
                <w:rFonts w:cs="Arial"/>
                <w:color w:val="000000"/>
                <w:szCs w:val="20"/>
                <w:lang w:val="es-ES" w:eastAsia="ca-ES"/>
              </w:rPr>
              <w:t>BANCO DE VESTUARIO 100</w:t>
            </w:r>
          </w:p>
        </w:tc>
        <w:tc>
          <w:tcPr>
            <w:tcW w:w="758" w:type="pct"/>
            <w:tcBorders>
              <w:top w:val="nil"/>
              <w:left w:val="nil"/>
              <w:bottom w:val="single" w:sz="8" w:space="0" w:color="auto"/>
              <w:right w:val="single" w:sz="8" w:space="0" w:color="auto"/>
            </w:tcBorders>
            <w:noWrap/>
            <w:vAlign w:val="center"/>
            <w:hideMark/>
          </w:tcPr>
          <w:p w14:paraId="3FE0DE9B" w14:textId="77777777" w:rsidR="000A11D6" w:rsidRPr="00EE1065" w:rsidRDefault="000A11D6" w:rsidP="0033156F">
            <w:pPr>
              <w:rPr>
                <w:rFonts w:cs="Arial"/>
                <w:color w:val="000000"/>
                <w:szCs w:val="20"/>
                <w:highlight w:val="yellow"/>
                <w:lang w:val="es-ES"/>
              </w:rPr>
            </w:pPr>
          </w:p>
        </w:tc>
        <w:tc>
          <w:tcPr>
            <w:tcW w:w="467" w:type="pct"/>
            <w:tcBorders>
              <w:top w:val="nil"/>
              <w:left w:val="nil"/>
              <w:bottom w:val="single" w:sz="8" w:space="0" w:color="auto"/>
              <w:right w:val="single" w:sz="8" w:space="0" w:color="auto"/>
            </w:tcBorders>
            <w:noWrap/>
            <w:vAlign w:val="center"/>
            <w:hideMark/>
          </w:tcPr>
          <w:p w14:paraId="30C8C35D"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9</w:t>
            </w:r>
          </w:p>
        </w:tc>
        <w:tc>
          <w:tcPr>
            <w:tcW w:w="535" w:type="pct"/>
            <w:tcBorders>
              <w:top w:val="nil"/>
              <w:left w:val="nil"/>
              <w:bottom w:val="single" w:sz="8" w:space="0" w:color="auto"/>
              <w:right w:val="single" w:sz="8" w:space="0" w:color="auto"/>
            </w:tcBorders>
            <w:noWrap/>
            <w:vAlign w:val="center"/>
            <w:hideMark/>
          </w:tcPr>
          <w:p w14:paraId="20FBA592" w14:textId="77777777" w:rsidR="000A11D6" w:rsidRPr="00EE1065" w:rsidRDefault="000A11D6" w:rsidP="0033156F">
            <w:pPr>
              <w:rPr>
                <w:rFonts w:cs="Arial"/>
                <w:color w:val="000000"/>
                <w:szCs w:val="20"/>
                <w:highlight w:val="yellow"/>
                <w:lang w:val="es-ES"/>
              </w:rPr>
            </w:pPr>
          </w:p>
        </w:tc>
      </w:tr>
      <w:tr w:rsidR="000A11D6" w:rsidRPr="00EE1065" w14:paraId="05D126D4" w14:textId="77777777" w:rsidTr="003607B9">
        <w:trPr>
          <w:trHeight w:val="315"/>
          <w:jc w:val="center"/>
        </w:trPr>
        <w:tc>
          <w:tcPr>
            <w:tcW w:w="286" w:type="pct"/>
            <w:tcBorders>
              <w:top w:val="nil"/>
              <w:left w:val="single" w:sz="8" w:space="0" w:color="auto"/>
              <w:bottom w:val="single" w:sz="8" w:space="0" w:color="auto"/>
              <w:right w:val="single" w:sz="8" w:space="0" w:color="auto"/>
            </w:tcBorders>
            <w:noWrap/>
            <w:vAlign w:val="center"/>
            <w:hideMark/>
          </w:tcPr>
          <w:p w14:paraId="66831748"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3</w:t>
            </w:r>
          </w:p>
        </w:tc>
        <w:tc>
          <w:tcPr>
            <w:tcW w:w="2954" w:type="pct"/>
            <w:tcBorders>
              <w:top w:val="nil"/>
              <w:left w:val="nil"/>
              <w:bottom w:val="single" w:sz="8" w:space="0" w:color="auto"/>
              <w:right w:val="single" w:sz="8" w:space="0" w:color="auto"/>
            </w:tcBorders>
            <w:vAlign w:val="center"/>
            <w:hideMark/>
          </w:tcPr>
          <w:p w14:paraId="4E210C2F" w14:textId="305D8ECB" w:rsidR="000A11D6" w:rsidRPr="00EE1065" w:rsidRDefault="000A11D6" w:rsidP="000F1197">
            <w:pPr>
              <w:rPr>
                <w:rFonts w:cs="Arial"/>
                <w:color w:val="000000"/>
                <w:szCs w:val="20"/>
                <w:lang w:val="es-ES" w:eastAsia="ca-ES"/>
              </w:rPr>
            </w:pPr>
            <w:r w:rsidRPr="00EE1065">
              <w:rPr>
                <w:rFonts w:cs="Arial"/>
                <w:color w:val="000000"/>
                <w:szCs w:val="20"/>
                <w:lang w:val="es-ES" w:eastAsia="ca-ES"/>
              </w:rPr>
              <w:t>TAQUILLAS EN ''L'' CON LECTOR TAR</w:t>
            </w:r>
            <w:r w:rsidR="000F1197" w:rsidRPr="00EE1065">
              <w:rPr>
                <w:rFonts w:cs="Arial"/>
                <w:color w:val="000000"/>
                <w:szCs w:val="20"/>
                <w:lang w:val="es-ES" w:eastAsia="ca-ES"/>
              </w:rPr>
              <w:t>G</w:t>
            </w:r>
            <w:r w:rsidRPr="00EE1065">
              <w:rPr>
                <w:rFonts w:cs="Arial"/>
                <w:color w:val="000000"/>
                <w:szCs w:val="20"/>
                <w:lang w:val="es-ES" w:eastAsia="ca-ES"/>
              </w:rPr>
              <w:t>ETA MIFARE</w:t>
            </w:r>
          </w:p>
        </w:tc>
        <w:tc>
          <w:tcPr>
            <w:tcW w:w="758" w:type="pct"/>
            <w:tcBorders>
              <w:top w:val="nil"/>
              <w:left w:val="nil"/>
              <w:bottom w:val="single" w:sz="8" w:space="0" w:color="auto"/>
              <w:right w:val="single" w:sz="8" w:space="0" w:color="auto"/>
            </w:tcBorders>
            <w:noWrap/>
            <w:vAlign w:val="center"/>
            <w:hideMark/>
          </w:tcPr>
          <w:p w14:paraId="64DD378C" w14:textId="77777777" w:rsidR="000A11D6" w:rsidRPr="00EE1065" w:rsidRDefault="000A11D6" w:rsidP="0033156F">
            <w:pPr>
              <w:rPr>
                <w:rFonts w:cs="Arial"/>
                <w:color w:val="000000"/>
                <w:szCs w:val="20"/>
                <w:highlight w:val="yellow"/>
                <w:lang w:val="es-ES"/>
              </w:rPr>
            </w:pPr>
          </w:p>
        </w:tc>
        <w:tc>
          <w:tcPr>
            <w:tcW w:w="467" w:type="pct"/>
            <w:tcBorders>
              <w:top w:val="nil"/>
              <w:left w:val="nil"/>
              <w:bottom w:val="single" w:sz="8" w:space="0" w:color="auto"/>
              <w:right w:val="single" w:sz="8" w:space="0" w:color="auto"/>
            </w:tcBorders>
            <w:noWrap/>
            <w:vAlign w:val="center"/>
            <w:hideMark/>
          </w:tcPr>
          <w:p w14:paraId="15A8D2D9"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163</w:t>
            </w:r>
          </w:p>
        </w:tc>
        <w:tc>
          <w:tcPr>
            <w:tcW w:w="535" w:type="pct"/>
            <w:tcBorders>
              <w:top w:val="nil"/>
              <w:left w:val="nil"/>
              <w:bottom w:val="single" w:sz="8" w:space="0" w:color="auto"/>
              <w:right w:val="single" w:sz="8" w:space="0" w:color="auto"/>
            </w:tcBorders>
            <w:noWrap/>
            <w:vAlign w:val="center"/>
          </w:tcPr>
          <w:p w14:paraId="08AD9245" w14:textId="77777777" w:rsidR="000A11D6" w:rsidRPr="00EE1065" w:rsidRDefault="000A11D6" w:rsidP="0033156F">
            <w:pPr>
              <w:rPr>
                <w:rFonts w:cs="Arial"/>
                <w:color w:val="000000"/>
                <w:szCs w:val="20"/>
                <w:highlight w:val="yellow"/>
                <w:lang w:val="es-ES"/>
              </w:rPr>
            </w:pPr>
          </w:p>
        </w:tc>
      </w:tr>
      <w:tr w:rsidR="000A11D6" w:rsidRPr="00EE1065" w14:paraId="5DED1F81" w14:textId="77777777" w:rsidTr="003607B9">
        <w:trPr>
          <w:trHeight w:val="315"/>
          <w:jc w:val="center"/>
        </w:trPr>
        <w:tc>
          <w:tcPr>
            <w:tcW w:w="286" w:type="pct"/>
            <w:tcBorders>
              <w:top w:val="nil"/>
              <w:left w:val="single" w:sz="8" w:space="0" w:color="auto"/>
              <w:bottom w:val="single" w:sz="8" w:space="0" w:color="auto"/>
              <w:right w:val="single" w:sz="8" w:space="0" w:color="auto"/>
            </w:tcBorders>
            <w:noWrap/>
            <w:vAlign w:val="center"/>
            <w:hideMark/>
          </w:tcPr>
          <w:p w14:paraId="43CB4A9D"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4</w:t>
            </w:r>
          </w:p>
        </w:tc>
        <w:tc>
          <w:tcPr>
            <w:tcW w:w="2954" w:type="pct"/>
            <w:tcBorders>
              <w:top w:val="nil"/>
              <w:left w:val="nil"/>
              <w:bottom w:val="single" w:sz="8" w:space="0" w:color="auto"/>
              <w:right w:val="single" w:sz="8" w:space="0" w:color="auto"/>
            </w:tcBorders>
            <w:vAlign w:val="center"/>
            <w:hideMark/>
          </w:tcPr>
          <w:p w14:paraId="68FA3A55" w14:textId="103BC6D5" w:rsidR="000A11D6" w:rsidRPr="00EE1065" w:rsidRDefault="000A11D6" w:rsidP="000F1197">
            <w:pPr>
              <w:rPr>
                <w:rFonts w:cs="Arial"/>
                <w:color w:val="000000"/>
                <w:szCs w:val="20"/>
                <w:lang w:val="es-ES" w:eastAsia="ca-ES"/>
              </w:rPr>
            </w:pPr>
            <w:r w:rsidRPr="00EE1065">
              <w:rPr>
                <w:rFonts w:cs="Arial"/>
                <w:color w:val="000000"/>
                <w:szCs w:val="20"/>
                <w:lang w:val="es-ES" w:eastAsia="ca-ES"/>
              </w:rPr>
              <w:t>TAQUILLAS 5 M</w:t>
            </w:r>
            <w:r w:rsidR="000F1197" w:rsidRPr="00EE1065">
              <w:rPr>
                <w:rFonts w:cs="Arial"/>
                <w:color w:val="000000"/>
                <w:szCs w:val="20"/>
                <w:lang w:val="es-ES" w:eastAsia="ca-ES"/>
              </w:rPr>
              <w:t>Ó</w:t>
            </w:r>
            <w:r w:rsidRPr="00EE1065">
              <w:rPr>
                <w:rFonts w:cs="Arial"/>
                <w:color w:val="000000"/>
                <w:szCs w:val="20"/>
                <w:lang w:val="es-ES" w:eastAsia="ca-ES"/>
              </w:rPr>
              <w:t>DULS CON CERRADURA DE TECLADO TRONIC PRO</w:t>
            </w:r>
          </w:p>
        </w:tc>
        <w:tc>
          <w:tcPr>
            <w:tcW w:w="758" w:type="pct"/>
            <w:tcBorders>
              <w:top w:val="nil"/>
              <w:left w:val="nil"/>
              <w:bottom w:val="single" w:sz="8" w:space="0" w:color="auto"/>
              <w:right w:val="single" w:sz="8" w:space="0" w:color="auto"/>
            </w:tcBorders>
            <w:noWrap/>
            <w:vAlign w:val="center"/>
            <w:hideMark/>
          </w:tcPr>
          <w:p w14:paraId="629CABCA" w14:textId="77777777" w:rsidR="000A11D6" w:rsidRPr="00EE1065" w:rsidRDefault="000A11D6" w:rsidP="0033156F">
            <w:pPr>
              <w:rPr>
                <w:rFonts w:cs="Arial"/>
                <w:color w:val="000000"/>
                <w:szCs w:val="20"/>
                <w:highlight w:val="yellow"/>
                <w:lang w:val="es-ES"/>
              </w:rPr>
            </w:pPr>
          </w:p>
        </w:tc>
        <w:tc>
          <w:tcPr>
            <w:tcW w:w="467" w:type="pct"/>
            <w:tcBorders>
              <w:top w:val="nil"/>
              <w:left w:val="nil"/>
              <w:bottom w:val="single" w:sz="8" w:space="0" w:color="auto"/>
              <w:right w:val="single" w:sz="8" w:space="0" w:color="auto"/>
            </w:tcBorders>
            <w:noWrap/>
            <w:vAlign w:val="center"/>
            <w:hideMark/>
          </w:tcPr>
          <w:p w14:paraId="2F774737"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68</w:t>
            </w:r>
          </w:p>
        </w:tc>
        <w:tc>
          <w:tcPr>
            <w:tcW w:w="535" w:type="pct"/>
            <w:tcBorders>
              <w:top w:val="nil"/>
              <w:left w:val="nil"/>
              <w:bottom w:val="single" w:sz="8" w:space="0" w:color="auto"/>
              <w:right w:val="single" w:sz="8" w:space="0" w:color="auto"/>
            </w:tcBorders>
            <w:noWrap/>
            <w:vAlign w:val="center"/>
            <w:hideMark/>
          </w:tcPr>
          <w:p w14:paraId="0DF3D2DD" w14:textId="77777777" w:rsidR="000A11D6" w:rsidRPr="00EE1065" w:rsidRDefault="000A11D6" w:rsidP="0033156F">
            <w:pPr>
              <w:rPr>
                <w:rFonts w:cs="Arial"/>
                <w:color w:val="000000"/>
                <w:szCs w:val="20"/>
                <w:highlight w:val="yellow"/>
                <w:lang w:val="es-ES"/>
              </w:rPr>
            </w:pPr>
          </w:p>
        </w:tc>
      </w:tr>
      <w:tr w:rsidR="000A11D6" w:rsidRPr="00EE1065" w14:paraId="5C320636" w14:textId="77777777" w:rsidTr="003607B9">
        <w:trPr>
          <w:trHeight w:val="315"/>
          <w:jc w:val="center"/>
        </w:trPr>
        <w:tc>
          <w:tcPr>
            <w:tcW w:w="286" w:type="pct"/>
            <w:tcBorders>
              <w:top w:val="nil"/>
              <w:left w:val="single" w:sz="8" w:space="0" w:color="auto"/>
              <w:bottom w:val="single" w:sz="8" w:space="0" w:color="auto"/>
              <w:right w:val="single" w:sz="8" w:space="0" w:color="auto"/>
            </w:tcBorders>
            <w:noWrap/>
            <w:vAlign w:val="center"/>
            <w:hideMark/>
          </w:tcPr>
          <w:p w14:paraId="6CDE930B"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5</w:t>
            </w:r>
          </w:p>
        </w:tc>
        <w:tc>
          <w:tcPr>
            <w:tcW w:w="2954" w:type="pct"/>
            <w:tcBorders>
              <w:top w:val="single" w:sz="4" w:space="0" w:color="auto"/>
              <w:left w:val="nil"/>
              <w:bottom w:val="single" w:sz="8" w:space="0" w:color="auto"/>
              <w:right w:val="single" w:sz="8" w:space="0" w:color="auto"/>
            </w:tcBorders>
            <w:noWrap/>
            <w:vAlign w:val="center"/>
            <w:hideMark/>
          </w:tcPr>
          <w:p w14:paraId="31BBFE83" w14:textId="77777777" w:rsidR="000A11D6" w:rsidRPr="00EE1065" w:rsidRDefault="000A11D6" w:rsidP="0033156F">
            <w:pPr>
              <w:rPr>
                <w:rFonts w:cs="Arial"/>
                <w:color w:val="000000"/>
                <w:szCs w:val="20"/>
                <w:lang w:val="es-ES" w:eastAsia="ca-ES"/>
              </w:rPr>
            </w:pPr>
            <w:r w:rsidRPr="00EE1065">
              <w:rPr>
                <w:rFonts w:cs="Arial"/>
                <w:color w:val="000000"/>
                <w:szCs w:val="20"/>
                <w:lang w:val="es-ES" w:eastAsia="ca-ES"/>
              </w:rPr>
              <w:t>TAQUILLAS CUBO DE 4 MÓDULOS CON CERRADURA DE TECLADO TRONIC PRO</w:t>
            </w:r>
          </w:p>
        </w:tc>
        <w:tc>
          <w:tcPr>
            <w:tcW w:w="758" w:type="pct"/>
            <w:tcBorders>
              <w:top w:val="nil"/>
              <w:left w:val="nil"/>
              <w:bottom w:val="single" w:sz="8" w:space="0" w:color="auto"/>
              <w:right w:val="single" w:sz="8" w:space="0" w:color="auto"/>
            </w:tcBorders>
            <w:noWrap/>
            <w:vAlign w:val="center"/>
            <w:hideMark/>
          </w:tcPr>
          <w:p w14:paraId="141FC8A0" w14:textId="77777777" w:rsidR="000A11D6" w:rsidRPr="00EE1065" w:rsidRDefault="000A11D6" w:rsidP="0033156F">
            <w:pPr>
              <w:rPr>
                <w:rFonts w:cs="Arial"/>
                <w:color w:val="000000"/>
                <w:szCs w:val="20"/>
                <w:highlight w:val="yellow"/>
                <w:lang w:val="es-ES"/>
              </w:rPr>
            </w:pPr>
          </w:p>
        </w:tc>
        <w:tc>
          <w:tcPr>
            <w:tcW w:w="467" w:type="pct"/>
            <w:tcBorders>
              <w:top w:val="nil"/>
              <w:left w:val="nil"/>
              <w:bottom w:val="single" w:sz="8" w:space="0" w:color="auto"/>
              <w:right w:val="single" w:sz="8" w:space="0" w:color="auto"/>
            </w:tcBorders>
            <w:noWrap/>
            <w:vAlign w:val="center"/>
            <w:hideMark/>
          </w:tcPr>
          <w:p w14:paraId="22605E38"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6</w:t>
            </w:r>
          </w:p>
        </w:tc>
        <w:tc>
          <w:tcPr>
            <w:tcW w:w="535" w:type="pct"/>
            <w:tcBorders>
              <w:top w:val="nil"/>
              <w:left w:val="nil"/>
              <w:bottom w:val="single" w:sz="8" w:space="0" w:color="auto"/>
              <w:right w:val="single" w:sz="8" w:space="0" w:color="auto"/>
            </w:tcBorders>
            <w:noWrap/>
            <w:vAlign w:val="center"/>
            <w:hideMark/>
          </w:tcPr>
          <w:p w14:paraId="660B57BE" w14:textId="77777777" w:rsidR="000A11D6" w:rsidRPr="00EE1065" w:rsidRDefault="000A11D6" w:rsidP="0033156F">
            <w:pPr>
              <w:rPr>
                <w:rFonts w:cs="Arial"/>
                <w:color w:val="000000"/>
                <w:szCs w:val="20"/>
                <w:highlight w:val="yellow"/>
                <w:lang w:val="es-ES"/>
              </w:rPr>
            </w:pPr>
          </w:p>
        </w:tc>
      </w:tr>
      <w:tr w:rsidR="000A11D6" w:rsidRPr="00EE1065" w14:paraId="2F1FC507" w14:textId="77777777" w:rsidTr="003607B9">
        <w:trPr>
          <w:trHeight w:val="315"/>
          <w:jc w:val="center"/>
        </w:trPr>
        <w:tc>
          <w:tcPr>
            <w:tcW w:w="286" w:type="pct"/>
            <w:tcBorders>
              <w:top w:val="nil"/>
              <w:left w:val="single" w:sz="8" w:space="0" w:color="auto"/>
              <w:bottom w:val="single" w:sz="8" w:space="0" w:color="auto"/>
              <w:right w:val="single" w:sz="8" w:space="0" w:color="auto"/>
            </w:tcBorders>
            <w:noWrap/>
            <w:vAlign w:val="center"/>
            <w:hideMark/>
          </w:tcPr>
          <w:p w14:paraId="06253EEE"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6</w:t>
            </w:r>
          </w:p>
        </w:tc>
        <w:tc>
          <w:tcPr>
            <w:tcW w:w="2954" w:type="pct"/>
            <w:tcBorders>
              <w:top w:val="nil"/>
              <w:left w:val="nil"/>
              <w:bottom w:val="single" w:sz="8" w:space="0" w:color="auto"/>
              <w:right w:val="single" w:sz="8" w:space="0" w:color="auto"/>
            </w:tcBorders>
            <w:noWrap/>
            <w:vAlign w:val="center"/>
            <w:hideMark/>
          </w:tcPr>
          <w:p w14:paraId="5DEBE6DB" w14:textId="385E1D95" w:rsidR="000A11D6" w:rsidRPr="00EE1065" w:rsidRDefault="000A11D6" w:rsidP="005606BE">
            <w:pPr>
              <w:rPr>
                <w:rFonts w:cs="Arial"/>
                <w:color w:val="000000"/>
                <w:szCs w:val="20"/>
                <w:lang w:val="es-ES" w:eastAsia="ca-ES"/>
              </w:rPr>
            </w:pPr>
            <w:r w:rsidRPr="00EE1065">
              <w:rPr>
                <w:rFonts w:cs="Arial"/>
                <w:color w:val="000000"/>
                <w:szCs w:val="20"/>
                <w:lang w:val="es-ES" w:eastAsia="ca-ES"/>
              </w:rPr>
              <w:t>TECLAT TRONIC SLIM</w:t>
            </w:r>
          </w:p>
        </w:tc>
        <w:tc>
          <w:tcPr>
            <w:tcW w:w="758" w:type="pct"/>
            <w:tcBorders>
              <w:top w:val="nil"/>
              <w:left w:val="nil"/>
              <w:bottom w:val="single" w:sz="8" w:space="0" w:color="auto"/>
              <w:right w:val="single" w:sz="8" w:space="0" w:color="auto"/>
            </w:tcBorders>
            <w:noWrap/>
            <w:vAlign w:val="center"/>
            <w:hideMark/>
          </w:tcPr>
          <w:p w14:paraId="3E045AD1" w14:textId="77777777" w:rsidR="000A11D6" w:rsidRPr="00EE1065" w:rsidRDefault="000A11D6" w:rsidP="0033156F">
            <w:pPr>
              <w:rPr>
                <w:rFonts w:cs="Arial"/>
                <w:color w:val="000000"/>
                <w:szCs w:val="20"/>
                <w:highlight w:val="yellow"/>
                <w:lang w:val="es-ES"/>
              </w:rPr>
            </w:pPr>
          </w:p>
        </w:tc>
        <w:tc>
          <w:tcPr>
            <w:tcW w:w="467" w:type="pct"/>
            <w:tcBorders>
              <w:top w:val="nil"/>
              <w:left w:val="nil"/>
              <w:bottom w:val="single" w:sz="8" w:space="0" w:color="auto"/>
              <w:right w:val="single" w:sz="8" w:space="0" w:color="auto"/>
            </w:tcBorders>
            <w:noWrap/>
            <w:vAlign w:val="center"/>
            <w:hideMark/>
          </w:tcPr>
          <w:p w14:paraId="481CD60C" w14:textId="77777777" w:rsidR="000A11D6" w:rsidRPr="00EE1065" w:rsidRDefault="000A11D6" w:rsidP="003607B9">
            <w:pPr>
              <w:jc w:val="center"/>
              <w:rPr>
                <w:rFonts w:cs="Arial"/>
                <w:color w:val="000000"/>
                <w:szCs w:val="20"/>
                <w:lang w:val="es-ES" w:eastAsia="ca-ES"/>
              </w:rPr>
            </w:pPr>
            <w:r w:rsidRPr="00EE1065">
              <w:rPr>
                <w:rFonts w:cs="Arial"/>
                <w:color w:val="000000"/>
                <w:szCs w:val="20"/>
                <w:lang w:val="es-ES" w:eastAsia="ca-ES"/>
              </w:rPr>
              <w:t>123</w:t>
            </w:r>
          </w:p>
        </w:tc>
        <w:tc>
          <w:tcPr>
            <w:tcW w:w="535" w:type="pct"/>
            <w:tcBorders>
              <w:top w:val="nil"/>
              <w:left w:val="nil"/>
              <w:bottom w:val="single" w:sz="8" w:space="0" w:color="auto"/>
              <w:right w:val="single" w:sz="8" w:space="0" w:color="auto"/>
            </w:tcBorders>
            <w:noWrap/>
            <w:vAlign w:val="center"/>
            <w:hideMark/>
          </w:tcPr>
          <w:p w14:paraId="154C6733" w14:textId="77777777" w:rsidR="000A11D6" w:rsidRPr="00EE1065" w:rsidRDefault="000A11D6" w:rsidP="0033156F">
            <w:pPr>
              <w:rPr>
                <w:rFonts w:cs="Arial"/>
                <w:color w:val="000000"/>
                <w:szCs w:val="20"/>
                <w:highlight w:val="yellow"/>
                <w:lang w:val="es-ES"/>
              </w:rPr>
            </w:pPr>
          </w:p>
        </w:tc>
      </w:tr>
      <w:tr w:rsidR="000A11D6" w:rsidRPr="00EE1065" w14:paraId="0C4EA08E" w14:textId="77777777" w:rsidTr="003607B9">
        <w:trPr>
          <w:trHeight w:val="360"/>
          <w:jc w:val="center"/>
        </w:trPr>
        <w:tc>
          <w:tcPr>
            <w:tcW w:w="286" w:type="pct"/>
            <w:tcBorders>
              <w:top w:val="nil"/>
              <w:left w:val="single" w:sz="8" w:space="0" w:color="auto"/>
              <w:bottom w:val="single" w:sz="8" w:space="0" w:color="auto"/>
              <w:right w:val="nil"/>
            </w:tcBorders>
            <w:shd w:val="clear" w:color="000000" w:fill="DAE9F8"/>
            <w:noWrap/>
            <w:vAlign w:val="center"/>
            <w:hideMark/>
          </w:tcPr>
          <w:p w14:paraId="70D66B8A" w14:textId="77777777" w:rsidR="000A11D6" w:rsidRPr="00EE1065" w:rsidRDefault="000A11D6" w:rsidP="0033156F">
            <w:pPr>
              <w:rPr>
                <w:rFonts w:cs="Arial"/>
                <w:b/>
                <w:bCs/>
                <w:color w:val="000000"/>
                <w:szCs w:val="20"/>
                <w:lang w:val="es-ES" w:eastAsia="ca-ES"/>
              </w:rPr>
            </w:pPr>
            <w:r w:rsidRPr="00EE1065">
              <w:rPr>
                <w:rFonts w:cs="Arial"/>
                <w:b/>
                <w:bCs/>
                <w:color w:val="000000"/>
                <w:szCs w:val="20"/>
                <w:lang w:val="es-ES" w:eastAsia="ca-ES"/>
              </w:rPr>
              <w:t> </w:t>
            </w:r>
          </w:p>
        </w:tc>
        <w:tc>
          <w:tcPr>
            <w:tcW w:w="4179" w:type="pct"/>
            <w:gridSpan w:val="3"/>
            <w:tcBorders>
              <w:top w:val="single" w:sz="8" w:space="0" w:color="auto"/>
              <w:left w:val="nil"/>
              <w:bottom w:val="single" w:sz="8" w:space="0" w:color="auto"/>
              <w:right w:val="single" w:sz="8" w:space="0" w:color="000000"/>
            </w:tcBorders>
            <w:shd w:val="clear" w:color="000000" w:fill="DAE9F8"/>
            <w:noWrap/>
            <w:vAlign w:val="center"/>
            <w:hideMark/>
          </w:tcPr>
          <w:p w14:paraId="6CE890B4" w14:textId="77777777" w:rsidR="000A11D6" w:rsidRPr="00EE1065" w:rsidRDefault="000A11D6" w:rsidP="0033156F">
            <w:pPr>
              <w:rPr>
                <w:rFonts w:cs="Arial"/>
                <w:b/>
                <w:bCs/>
                <w:color w:val="000000"/>
                <w:szCs w:val="20"/>
                <w:lang w:val="es-ES" w:eastAsia="ca-ES"/>
              </w:rPr>
            </w:pPr>
            <w:r w:rsidRPr="00EE1065">
              <w:rPr>
                <w:rFonts w:cs="Arial"/>
                <w:b/>
                <w:bCs/>
                <w:color w:val="000000"/>
                <w:szCs w:val="20"/>
                <w:lang w:val="es-ES" w:eastAsia="ca-ES"/>
              </w:rPr>
              <w:t>BASE IMPONIBLE:</w:t>
            </w:r>
          </w:p>
        </w:tc>
        <w:tc>
          <w:tcPr>
            <w:tcW w:w="535" w:type="pct"/>
            <w:tcBorders>
              <w:top w:val="nil"/>
              <w:left w:val="nil"/>
              <w:bottom w:val="single" w:sz="8" w:space="0" w:color="auto"/>
              <w:right w:val="single" w:sz="8" w:space="0" w:color="auto"/>
            </w:tcBorders>
            <w:shd w:val="clear" w:color="000000" w:fill="DAE9F8"/>
            <w:noWrap/>
            <w:vAlign w:val="center"/>
            <w:hideMark/>
          </w:tcPr>
          <w:p w14:paraId="31044818" w14:textId="77777777" w:rsidR="000A11D6" w:rsidRPr="00EE1065" w:rsidRDefault="000A11D6" w:rsidP="0033156F">
            <w:pPr>
              <w:rPr>
                <w:rFonts w:cs="Arial"/>
                <w:b/>
                <w:bCs/>
                <w:color w:val="000000"/>
                <w:szCs w:val="20"/>
                <w:highlight w:val="yellow"/>
                <w:lang w:val="es-ES"/>
              </w:rPr>
            </w:pPr>
          </w:p>
        </w:tc>
      </w:tr>
      <w:tr w:rsidR="000A11D6" w:rsidRPr="00EE1065" w14:paraId="605353F6" w14:textId="77777777" w:rsidTr="003607B9">
        <w:trPr>
          <w:trHeight w:val="525"/>
          <w:jc w:val="center"/>
        </w:trPr>
        <w:tc>
          <w:tcPr>
            <w:tcW w:w="286" w:type="pct"/>
            <w:tcBorders>
              <w:top w:val="nil"/>
              <w:left w:val="single" w:sz="8" w:space="0" w:color="auto"/>
              <w:bottom w:val="single" w:sz="8" w:space="0" w:color="auto"/>
              <w:right w:val="nil"/>
            </w:tcBorders>
            <w:noWrap/>
            <w:vAlign w:val="center"/>
            <w:hideMark/>
          </w:tcPr>
          <w:p w14:paraId="3F722746" w14:textId="77777777" w:rsidR="000A11D6" w:rsidRPr="00EE1065" w:rsidRDefault="000A11D6" w:rsidP="0033156F">
            <w:pPr>
              <w:rPr>
                <w:rFonts w:cs="Arial"/>
                <w:color w:val="000000"/>
                <w:szCs w:val="20"/>
                <w:lang w:val="es-ES" w:eastAsia="ca-ES"/>
              </w:rPr>
            </w:pPr>
            <w:r w:rsidRPr="00EE1065">
              <w:rPr>
                <w:rFonts w:cs="Arial"/>
                <w:color w:val="000000"/>
                <w:szCs w:val="20"/>
                <w:lang w:val="es-ES" w:eastAsia="ca-ES"/>
              </w:rPr>
              <w:t> </w:t>
            </w:r>
          </w:p>
        </w:tc>
        <w:tc>
          <w:tcPr>
            <w:tcW w:w="4179" w:type="pct"/>
            <w:gridSpan w:val="3"/>
            <w:tcBorders>
              <w:top w:val="single" w:sz="8" w:space="0" w:color="auto"/>
              <w:left w:val="nil"/>
              <w:bottom w:val="single" w:sz="8" w:space="0" w:color="auto"/>
              <w:right w:val="single" w:sz="8" w:space="0" w:color="000000"/>
            </w:tcBorders>
            <w:noWrap/>
            <w:vAlign w:val="center"/>
            <w:hideMark/>
          </w:tcPr>
          <w:p w14:paraId="19599168" w14:textId="77777777" w:rsidR="000A11D6" w:rsidRPr="00EE1065" w:rsidRDefault="000A11D6" w:rsidP="0033156F">
            <w:pPr>
              <w:rPr>
                <w:rFonts w:cs="Arial"/>
                <w:color w:val="000000"/>
                <w:szCs w:val="20"/>
                <w:lang w:val="es-ES" w:eastAsia="ca-ES"/>
              </w:rPr>
            </w:pPr>
            <w:r w:rsidRPr="00EE1065">
              <w:rPr>
                <w:rFonts w:cs="Arial"/>
                <w:color w:val="000000"/>
                <w:szCs w:val="20"/>
                <w:lang w:val="es-ES" w:eastAsia="ca-ES"/>
              </w:rPr>
              <w:t>IVA 21%</w:t>
            </w:r>
          </w:p>
        </w:tc>
        <w:tc>
          <w:tcPr>
            <w:tcW w:w="535" w:type="pct"/>
            <w:tcBorders>
              <w:top w:val="nil"/>
              <w:left w:val="nil"/>
              <w:bottom w:val="single" w:sz="8" w:space="0" w:color="auto"/>
              <w:right w:val="single" w:sz="8" w:space="0" w:color="auto"/>
            </w:tcBorders>
            <w:noWrap/>
            <w:vAlign w:val="center"/>
          </w:tcPr>
          <w:p w14:paraId="1C2C089E" w14:textId="77777777" w:rsidR="000A11D6" w:rsidRPr="00EE1065" w:rsidRDefault="000A11D6" w:rsidP="0033156F">
            <w:pPr>
              <w:rPr>
                <w:rFonts w:cs="Arial"/>
                <w:color w:val="000000"/>
                <w:szCs w:val="20"/>
                <w:highlight w:val="yellow"/>
                <w:lang w:val="es-ES"/>
              </w:rPr>
            </w:pPr>
          </w:p>
        </w:tc>
      </w:tr>
      <w:tr w:rsidR="000A11D6" w:rsidRPr="00EE1065" w14:paraId="27A45022" w14:textId="77777777" w:rsidTr="003607B9">
        <w:trPr>
          <w:trHeight w:val="315"/>
          <w:jc w:val="center"/>
        </w:trPr>
        <w:tc>
          <w:tcPr>
            <w:tcW w:w="286" w:type="pct"/>
            <w:tcBorders>
              <w:top w:val="nil"/>
              <w:left w:val="single" w:sz="8" w:space="0" w:color="auto"/>
              <w:bottom w:val="single" w:sz="8" w:space="0" w:color="auto"/>
              <w:right w:val="nil"/>
            </w:tcBorders>
            <w:shd w:val="clear" w:color="000000" w:fill="153D64"/>
            <w:noWrap/>
            <w:vAlign w:val="center"/>
            <w:hideMark/>
          </w:tcPr>
          <w:p w14:paraId="77C8F7E7" w14:textId="77777777" w:rsidR="000A11D6" w:rsidRPr="00EE1065" w:rsidRDefault="000A11D6" w:rsidP="0033156F">
            <w:pPr>
              <w:rPr>
                <w:rFonts w:cs="Arial"/>
                <w:color w:val="FFFFFF"/>
                <w:szCs w:val="20"/>
                <w:lang w:val="es-ES" w:eastAsia="ca-ES"/>
              </w:rPr>
            </w:pPr>
            <w:r w:rsidRPr="00EE1065">
              <w:rPr>
                <w:rFonts w:cs="Arial"/>
                <w:color w:val="FFFFFF"/>
                <w:szCs w:val="20"/>
                <w:lang w:val="es-ES" w:eastAsia="ca-ES"/>
              </w:rPr>
              <w:t> </w:t>
            </w:r>
          </w:p>
        </w:tc>
        <w:tc>
          <w:tcPr>
            <w:tcW w:w="4179" w:type="pct"/>
            <w:gridSpan w:val="3"/>
            <w:tcBorders>
              <w:top w:val="single" w:sz="8" w:space="0" w:color="auto"/>
              <w:left w:val="nil"/>
              <w:bottom w:val="single" w:sz="8" w:space="0" w:color="auto"/>
              <w:right w:val="single" w:sz="8" w:space="0" w:color="000000"/>
            </w:tcBorders>
            <w:shd w:val="clear" w:color="000000" w:fill="153D64"/>
            <w:noWrap/>
            <w:vAlign w:val="center"/>
            <w:hideMark/>
          </w:tcPr>
          <w:p w14:paraId="73DB5C90" w14:textId="77777777" w:rsidR="000A11D6" w:rsidRPr="00EE1065" w:rsidRDefault="000A11D6" w:rsidP="0033156F">
            <w:pPr>
              <w:rPr>
                <w:rFonts w:cs="Arial"/>
                <w:b/>
                <w:bCs/>
                <w:color w:val="FFFFFF"/>
                <w:szCs w:val="20"/>
                <w:lang w:val="es-ES" w:eastAsia="ca-ES"/>
              </w:rPr>
            </w:pPr>
            <w:r w:rsidRPr="00EE1065">
              <w:rPr>
                <w:rFonts w:cs="Arial"/>
                <w:b/>
                <w:bCs/>
                <w:color w:val="FFFFFF"/>
                <w:szCs w:val="20"/>
                <w:lang w:val="es-ES" w:eastAsia="ca-ES"/>
              </w:rPr>
              <w:t>TOTAL IVA INCLUIDO</w:t>
            </w:r>
          </w:p>
        </w:tc>
        <w:tc>
          <w:tcPr>
            <w:tcW w:w="535" w:type="pct"/>
            <w:tcBorders>
              <w:top w:val="nil"/>
              <w:left w:val="nil"/>
              <w:bottom w:val="single" w:sz="8" w:space="0" w:color="auto"/>
              <w:right w:val="single" w:sz="8" w:space="0" w:color="auto"/>
            </w:tcBorders>
            <w:shd w:val="clear" w:color="000000" w:fill="153D64"/>
            <w:noWrap/>
            <w:vAlign w:val="center"/>
          </w:tcPr>
          <w:p w14:paraId="417B060F" w14:textId="77777777" w:rsidR="000A11D6" w:rsidRPr="00EE1065" w:rsidRDefault="000A11D6" w:rsidP="0033156F">
            <w:pPr>
              <w:rPr>
                <w:rFonts w:cs="Arial"/>
                <w:b/>
                <w:bCs/>
                <w:color w:val="FFFFFF"/>
                <w:szCs w:val="20"/>
                <w:highlight w:val="yellow"/>
                <w:lang w:val="es-ES"/>
              </w:rPr>
            </w:pPr>
          </w:p>
        </w:tc>
      </w:tr>
    </w:tbl>
    <w:p w14:paraId="65A2E44B" w14:textId="77777777" w:rsidR="000A11D6" w:rsidRPr="00EE1065" w:rsidRDefault="000A11D6" w:rsidP="0033156F">
      <w:pPr>
        <w:spacing w:after="60"/>
        <w:ind w:left="284" w:hanging="284"/>
        <w:rPr>
          <w:rFonts w:cs="Arial"/>
          <w:szCs w:val="20"/>
          <w:lang w:val="es-ES"/>
        </w:rPr>
      </w:pPr>
      <w:r w:rsidRPr="00EE1065">
        <w:rPr>
          <w:rFonts w:cs="Arial"/>
          <w:szCs w:val="20"/>
          <w:lang w:val="es-ES"/>
        </w:rPr>
        <w:fldChar w:fldCharType="end"/>
      </w:r>
    </w:p>
    <w:p w14:paraId="351CF713" w14:textId="0DCA00F3" w:rsidR="000A11D6" w:rsidRPr="00EE1065" w:rsidRDefault="000A11D6" w:rsidP="00EA02A6">
      <w:pPr>
        <w:pStyle w:val="text"/>
        <w:shd w:val="clear" w:color="auto" w:fill="F2F2F2" w:themeFill="background1" w:themeFillShade="F2"/>
        <w:spacing w:line="276" w:lineRule="auto"/>
        <w:ind w:left="0"/>
        <w:rPr>
          <w:rFonts w:ascii="Arial" w:hAnsi="Arial" w:cs="Arial"/>
          <w:i/>
          <w:lang w:val="es-ES"/>
        </w:rPr>
      </w:pPr>
      <w:r w:rsidRPr="00EE1065">
        <w:rPr>
          <w:rFonts w:ascii="Arial" w:hAnsi="Arial" w:cs="Arial"/>
          <w:i/>
          <w:color w:val="FF0000"/>
          <w:lang w:val="es-ES"/>
        </w:rPr>
        <w:t>(*)</w:t>
      </w:r>
      <w:r w:rsidRPr="00EE1065">
        <w:rPr>
          <w:rFonts w:ascii="Arial" w:hAnsi="Arial" w:cs="Arial"/>
          <w:i/>
          <w:lang w:val="es-ES"/>
        </w:rPr>
        <w:t xml:space="preserve"> Los precios unitarios no tienen carácter de máximos. Para la valoración de la oferta económica se tendrá en cuenta exclusivamente el importe total del objeto del contrato, es decir la Base Imponible del presente modelo.</w:t>
      </w:r>
    </w:p>
    <w:p w14:paraId="333F67F9" w14:textId="77777777" w:rsidR="000A11D6" w:rsidRPr="00EE1065" w:rsidRDefault="000A11D6" w:rsidP="00EA02A6">
      <w:pPr>
        <w:pStyle w:val="text"/>
        <w:spacing w:line="276" w:lineRule="auto"/>
        <w:rPr>
          <w:rFonts w:ascii="Arial" w:hAnsi="Arial" w:cs="Arial"/>
          <w:lang w:val="es-ES"/>
        </w:rPr>
      </w:pPr>
    </w:p>
    <w:p w14:paraId="22848DA8" w14:textId="60479EFC" w:rsidR="000A11D6" w:rsidRPr="00EE1065" w:rsidRDefault="000A11D6" w:rsidP="0033156F">
      <w:pPr>
        <w:tabs>
          <w:tab w:val="left" w:pos="426"/>
          <w:tab w:val="left" w:pos="5040"/>
        </w:tabs>
        <w:contextualSpacing/>
        <w:rPr>
          <w:rFonts w:cs="Arial"/>
          <w:szCs w:val="20"/>
          <w:lang w:val="es-ES"/>
        </w:rPr>
      </w:pPr>
      <w:r w:rsidRPr="00EE1065">
        <w:rPr>
          <w:rFonts w:cs="Arial"/>
          <w:b/>
          <w:szCs w:val="20"/>
          <w:lang w:val="es-ES"/>
        </w:rPr>
        <w:t>Hay que tener en cuenta:</w:t>
      </w:r>
      <w:r w:rsidRPr="00EE1065">
        <w:rPr>
          <w:rFonts w:cs="Arial"/>
          <w:szCs w:val="20"/>
          <w:lang w:val="es-ES"/>
        </w:rPr>
        <w:t xml:space="preserve"> Las empresas licitadoras deberán indicar los precios unitarios correspondientes a todos los elementos incluidos en el modelo de proposición económica, y no únicamente a los previstos en el PBL, dado que estos precios serán aplicables en caso de posibles ampliaciones del contrato. En este supuesto, los precios ofrecidos se mantendrán durante el plazo indicado por la empresa licitadora, de acuerdo con lo </w:t>
      </w:r>
      <w:proofErr w:type="spellStart"/>
      <w:r w:rsidRPr="00EE1065">
        <w:rPr>
          <w:rFonts w:cs="Arial"/>
          <w:szCs w:val="20"/>
          <w:lang w:val="es-ES"/>
        </w:rPr>
        <w:t>previsto</w:t>
      </w:r>
      <w:r w:rsidR="00631E80" w:rsidRPr="00EE1065">
        <w:rPr>
          <w:rFonts w:cs="Arial"/>
          <w:szCs w:val="20"/>
          <w:lang w:val="es-ES"/>
        </w:rPr>
        <w:t>en</w:t>
      </w:r>
      <w:proofErr w:type="spellEnd"/>
      <w:r w:rsidR="00631E80" w:rsidRPr="00EE1065">
        <w:rPr>
          <w:rFonts w:cs="Arial"/>
          <w:szCs w:val="20"/>
          <w:lang w:val="es-ES"/>
        </w:rPr>
        <w:t xml:space="preserve"> el PCAP</w:t>
      </w:r>
      <w:r w:rsidRPr="00EE1065">
        <w:rPr>
          <w:rFonts w:cs="Arial"/>
          <w:szCs w:val="20"/>
          <w:lang w:val="es-ES"/>
        </w:rPr>
        <w:t>.</w:t>
      </w:r>
    </w:p>
    <w:p w14:paraId="75F2AA4E" w14:textId="77777777" w:rsidR="00631E80" w:rsidRPr="00EE1065" w:rsidRDefault="00631E80" w:rsidP="0033156F">
      <w:pPr>
        <w:tabs>
          <w:tab w:val="left" w:pos="426"/>
          <w:tab w:val="left" w:pos="5040"/>
        </w:tabs>
        <w:contextualSpacing/>
        <w:rPr>
          <w:rFonts w:cs="Arial"/>
          <w:szCs w:val="20"/>
          <w:lang w:val="es-ES"/>
        </w:rPr>
      </w:pPr>
    </w:p>
    <w:p w14:paraId="523B2379" w14:textId="77777777" w:rsidR="000A11D6" w:rsidRPr="00EE1065" w:rsidRDefault="000A11D6" w:rsidP="0033156F">
      <w:pPr>
        <w:tabs>
          <w:tab w:val="left" w:pos="426"/>
          <w:tab w:val="left" w:pos="5040"/>
        </w:tabs>
        <w:contextualSpacing/>
        <w:rPr>
          <w:rFonts w:cs="Arial"/>
          <w:szCs w:val="20"/>
          <w:lang w:val="es-ES"/>
        </w:rPr>
      </w:pPr>
    </w:p>
    <w:p w14:paraId="41CCB0B3" w14:textId="77777777" w:rsidR="000A11D6" w:rsidRPr="00EE1065" w:rsidRDefault="000A11D6" w:rsidP="00EA02A6">
      <w:pPr>
        <w:pStyle w:val="Prrafodelista"/>
        <w:numPr>
          <w:ilvl w:val="0"/>
          <w:numId w:val="320"/>
        </w:numPr>
        <w:spacing w:after="60"/>
        <w:contextualSpacing/>
        <w:rPr>
          <w:rFonts w:ascii="Arial" w:hAnsi="Arial" w:cs="Arial"/>
          <w:sz w:val="20"/>
          <w:szCs w:val="20"/>
          <w:lang w:val="es-ES"/>
        </w:rPr>
      </w:pPr>
      <w:r w:rsidRPr="00EE1065">
        <w:rPr>
          <w:rFonts w:ascii="Arial" w:hAnsi="Arial" w:cs="Arial"/>
          <w:sz w:val="20"/>
          <w:szCs w:val="20"/>
          <w:u w:val="single"/>
          <w:lang w:val="es-ES"/>
        </w:rPr>
        <w:t>PRECIOS UNITARIOS DE EQUIPAMIENTO A OFRECIDOS POR EL LICITADOR</w:t>
      </w:r>
      <w:r w:rsidRPr="00EE1065">
        <w:rPr>
          <w:rFonts w:ascii="Arial" w:hAnsi="Arial" w:cs="Arial"/>
          <w:sz w:val="20"/>
          <w:szCs w:val="20"/>
          <w:lang w:val="es-ES"/>
        </w:rPr>
        <w:t>:</w:t>
      </w:r>
    </w:p>
    <w:p w14:paraId="64A39167" w14:textId="77777777" w:rsidR="000A11D6" w:rsidRPr="00EE1065" w:rsidRDefault="000A11D6" w:rsidP="0033156F">
      <w:pPr>
        <w:spacing w:after="60"/>
        <w:rPr>
          <w:rFonts w:cs="Arial"/>
          <w:szCs w:val="20"/>
          <w:lang w:val="es-ES"/>
        </w:rPr>
      </w:pPr>
    </w:p>
    <w:tbl>
      <w:tblPr>
        <w:tblW w:w="9880" w:type="dxa"/>
        <w:jc w:val="center"/>
        <w:tblCellMar>
          <w:left w:w="70" w:type="dxa"/>
          <w:right w:w="70" w:type="dxa"/>
        </w:tblCellMar>
        <w:tblLook w:val="04A0" w:firstRow="1" w:lastRow="0" w:firstColumn="1" w:lastColumn="0" w:noHBand="0" w:noVBand="1"/>
      </w:tblPr>
      <w:tblGrid>
        <w:gridCol w:w="960"/>
        <w:gridCol w:w="6880"/>
        <w:gridCol w:w="2040"/>
      </w:tblGrid>
      <w:tr w:rsidR="000A11D6" w:rsidRPr="00EE1065" w14:paraId="02A3FA7D" w14:textId="77777777" w:rsidTr="006A4EBB">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720DF61B" w14:textId="77777777" w:rsidR="000A11D6" w:rsidRPr="00EE1065" w:rsidRDefault="000A11D6" w:rsidP="0033156F">
            <w:pPr>
              <w:rPr>
                <w:rFonts w:cs="Arial"/>
                <w:b/>
                <w:bCs/>
                <w:color w:val="FFFFFF"/>
                <w:szCs w:val="20"/>
                <w:lang w:val="es-ES"/>
              </w:rPr>
            </w:pPr>
            <w:r w:rsidRPr="00EE1065">
              <w:rPr>
                <w:rFonts w:cs="Arial"/>
                <w:b/>
                <w:bCs/>
                <w:color w:val="FFFFFF"/>
                <w:szCs w:val="20"/>
                <w:lang w:val="es-ES"/>
              </w:rPr>
              <w:t>Ítem</w:t>
            </w:r>
          </w:p>
        </w:tc>
        <w:tc>
          <w:tcPr>
            <w:tcW w:w="6880" w:type="dxa"/>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1CA753E9" w14:textId="77777777" w:rsidR="000A11D6" w:rsidRPr="00EE1065" w:rsidRDefault="000A11D6" w:rsidP="0033156F">
            <w:pPr>
              <w:rPr>
                <w:rFonts w:cs="Arial"/>
                <w:b/>
                <w:bCs/>
                <w:color w:val="FFFFFF"/>
                <w:szCs w:val="20"/>
                <w:lang w:val="es-ES"/>
              </w:rPr>
            </w:pPr>
            <w:r w:rsidRPr="00EE1065">
              <w:rPr>
                <w:rFonts w:cs="Arial"/>
                <w:b/>
                <w:bCs/>
                <w:color w:val="FFFFFF"/>
                <w:szCs w:val="20"/>
                <w:lang w:val="es-ES"/>
              </w:rPr>
              <w:t>DESCRIPCIÓN EQUIPAMIENTO</w:t>
            </w:r>
          </w:p>
        </w:tc>
        <w:tc>
          <w:tcPr>
            <w:tcW w:w="2040" w:type="dxa"/>
            <w:tcBorders>
              <w:top w:val="single" w:sz="8" w:space="0" w:color="auto"/>
              <w:left w:val="nil"/>
              <w:bottom w:val="nil"/>
              <w:right w:val="single" w:sz="8" w:space="0" w:color="auto"/>
            </w:tcBorders>
            <w:shd w:val="clear" w:color="000000" w:fill="153D64"/>
            <w:noWrap/>
            <w:vAlign w:val="center"/>
            <w:hideMark/>
          </w:tcPr>
          <w:p w14:paraId="5A4ACCE9" w14:textId="77777777" w:rsidR="000A11D6" w:rsidRPr="00EE1065" w:rsidRDefault="000A11D6" w:rsidP="0033156F">
            <w:pPr>
              <w:rPr>
                <w:rFonts w:cs="Arial"/>
                <w:b/>
                <w:bCs/>
                <w:color w:val="FFFFFF"/>
                <w:szCs w:val="20"/>
                <w:lang w:val="es-ES"/>
              </w:rPr>
            </w:pPr>
            <w:r w:rsidRPr="00EE1065">
              <w:rPr>
                <w:rFonts w:cs="Arial"/>
                <w:b/>
                <w:bCs/>
                <w:color w:val="FFFFFF"/>
                <w:szCs w:val="20"/>
                <w:lang w:val="es-ES"/>
              </w:rPr>
              <w:t>Importe Unitario</w:t>
            </w:r>
          </w:p>
        </w:tc>
      </w:tr>
      <w:tr w:rsidR="000A11D6" w:rsidRPr="00EE1065" w14:paraId="2466DD46" w14:textId="77777777" w:rsidTr="006A4EBB">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7CD39D7" w14:textId="77777777" w:rsidR="000A11D6" w:rsidRPr="00EE1065" w:rsidRDefault="000A11D6" w:rsidP="0033156F">
            <w:pPr>
              <w:rPr>
                <w:rFonts w:cs="Arial"/>
                <w:b/>
                <w:bCs/>
                <w:color w:val="FFFFFF"/>
                <w:szCs w:val="20"/>
                <w:lang w:val="es-ES"/>
              </w:rPr>
            </w:pPr>
          </w:p>
        </w:tc>
        <w:tc>
          <w:tcPr>
            <w:tcW w:w="6880" w:type="dxa"/>
            <w:vMerge/>
            <w:tcBorders>
              <w:top w:val="single" w:sz="8" w:space="0" w:color="auto"/>
              <w:left w:val="single" w:sz="8" w:space="0" w:color="auto"/>
              <w:bottom w:val="single" w:sz="8" w:space="0" w:color="000000"/>
              <w:right w:val="single" w:sz="8" w:space="0" w:color="auto"/>
            </w:tcBorders>
            <w:vAlign w:val="center"/>
            <w:hideMark/>
          </w:tcPr>
          <w:p w14:paraId="4730E24C" w14:textId="77777777" w:rsidR="000A11D6" w:rsidRPr="00EE1065" w:rsidRDefault="000A11D6" w:rsidP="0033156F">
            <w:pPr>
              <w:rPr>
                <w:rFonts w:cs="Arial"/>
                <w:b/>
                <w:bCs/>
                <w:color w:val="FFFFFF"/>
                <w:szCs w:val="20"/>
                <w:lang w:val="es-ES"/>
              </w:rPr>
            </w:pPr>
          </w:p>
        </w:tc>
        <w:tc>
          <w:tcPr>
            <w:tcW w:w="2040" w:type="dxa"/>
            <w:tcBorders>
              <w:top w:val="nil"/>
              <w:left w:val="nil"/>
              <w:bottom w:val="single" w:sz="8" w:space="0" w:color="auto"/>
              <w:right w:val="single" w:sz="8" w:space="0" w:color="auto"/>
            </w:tcBorders>
            <w:shd w:val="clear" w:color="000000" w:fill="153D64"/>
            <w:noWrap/>
            <w:vAlign w:val="center"/>
            <w:hideMark/>
          </w:tcPr>
          <w:p w14:paraId="39664B63" w14:textId="77777777" w:rsidR="000A11D6" w:rsidRPr="00EE1065" w:rsidRDefault="000A11D6" w:rsidP="0033156F">
            <w:pPr>
              <w:rPr>
                <w:rFonts w:cs="Arial"/>
                <w:b/>
                <w:bCs/>
                <w:color w:val="FFFFFF"/>
                <w:szCs w:val="20"/>
                <w:lang w:val="es-ES"/>
              </w:rPr>
            </w:pPr>
            <w:r w:rsidRPr="00EE1065">
              <w:rPr>
                <w:rFonts w:cs="Arial"/>
                <w:b/>
                <w:bCs/>
                <w:color w:val="FFFFFF"/>
                <w:szCs w:val="20"/>
                <w:lang w:val="es-ES"/>
              </w:rPr>
              <w:t>IVA Excluido</w:t>
            </w:r>
          </w:p>
        </w:tc>
      </w:tr>
      <w:tr w:rsidR="000A11D6" w:rsidRPr="00EE1065" w14:paraId="442D4A88"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194384C6" w14:textId="77777777" w:rsidR="000A11D6" w:rsidRPr="00EE1065" w:rsidRDefault="000A11D6" w:rsidP="0033156F">
            <w:pPr>
              <w:rPr>
                <w:rFonts w:cs="Arial"/>
                <w:color w:val="000000"/>
                <w:szCs w:val="20"/>
                <w:lang w:val="es-ES"/>
              </w:rPr>
            </w:pPr>
            <w:r w:rsidRPr="00EE1065">
              <w:rPr>
                <w:rFonts w:cs="Arial"/>
                <w:color w:val="000000"/>
                <w:szCs w:val="20"/>
                <w:lang w:val="es-ES"/>
              </w:rPr>
              <w:t>1</w:t>
            </w:r>
          </w:p>
        </w:tc>
        <w:tc>
          <w:tcPr>
            <w:tcW w:w="6880" w:type="dxa"/>
            <w:tcBorders>
              <w:top w:val="nil"/>
              <w:left w:val="nil"/>
              <w:bottom w:val="single" w:sz="8" w:space="0" w:color="auto"/>
              <w:right w:val="single" w:sz="8" w:space="0" w:color="auto"/>
            </w:tcBorders>
            <w:vAlign w:val="center"/>
            <w:hideMark/>
          </w:tcPr>
          <w:p w14:paraId="4E495833" w14:textId="77777777" w:rsidR="000A11D6" w:rsidRPr="00EE1065" w:rsidRDefault="000A11D6" w:rsidP="0033156F">
            <w:pPr>
              <w:rPr>
                <w:rFonts w:cs="Arial"/>
                <w:color w:val="000000"/>
                <w:szCs w:val="20"/>
                <w:lang w:val="es-ES"/>
              </w:rPr>
            </w:pPr>
            <w:r w:rsidRPr="00EE1065">
              <w:rPr>
                <w:rFonts w:cs="Arial"/>
                <w:color w:val="000000"/>
                <w:szCs w:val="20"/>
                <w:lang w:val="es-ES"/>
              </w:rPr>
              <w:t>BANCO DE VESTUARIO 240</w:t>
            </w:r>
          </w:p>
        </w:tc>
        <w:tc>
          <w:tcPr>
            <w:tcW w:w="2040" w:type="dxa"/>
            <w:tcBorders>
              <w:top w:val="nil"/>
              <w:left w:val="nil"/>
              <w:bottom w:val="single" w:sz="8" w:space="0" w:color="auto"/>
              <w:right w:val="single" w:sz="8" w:space="0" w:color="auto"/>
            </w:tcBorders>
            <w:noWrap/>
            <w:vAlign w:val="center"/>
            <w:hideMark/>
          </w:tcPr>
          <w:p w14:paraId="6EC9862C" w14:textId="77777777" w:rsidR="000A11D6" w:rsidRPr="00EE1065" w:rsidRDefault="000A11D6" w:rsidP="0033156F">
            <w:pPr>
              <w:rPr>
                <w:rFonts w:cs="Arial"/>
                <w:color w:val="000000"/>
                <w:szCs w:val="20"/>
                <w:lang w:val="es-ES"/>
              </w:rPr>
            </w:pPr>
            <w:r w:rsidRPr="00EE1065">
              <w:rPr>
                <w:rFonts w:cs="Arial"/>
                <w:color w:val="000000"/>
                <w:szCs w:val="20"/>
                <w:lang w:val="es-ES"/>
              </w:rPr>
              <w:t> </w:t>
            </w:r>
          </w:p>
        </w:tc>
      </w:tr>
      <w:tr w:rsidR="000A11D6" w:rsidRPr="00EE1065" w14:paraId="6245077D"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189129B0" w14:textId="77777777" w:rsidR="000A11D6" w:rsidRPr="00EE1065" w:rsidRDefault="000A11D6" w:rsidP="0033156F">
            <w:pPr>
              <w:rPr>
                <w:rFonts w:cs="Arial"/>
                <w:color w:val="000000"/>
                <w:szCs w:val="20"/>
                <w:lang w:val="es-ES"/>
              </w:rPr>
            </w:pPr>
            <w:r w:rsidRPr="00EE1065">
              <w:rPr>
                <w:rFonts w:cs="Arial"/>
                <w:color w:val="000000"/>
                <w:szCs w:val="20"/>
                <w:lang w:val="es-ES"/>
              </w:rPr>
              <w:t>2</w:t>
            </w:r>
          </w:p>
        </w:tc>
        <w:tc>
          <w:tcPr>
            <w:tcW w:w="6880" w:type="dxa"/>
            <w:tcBorders>
              <w:top w:val="nil"/>
              <w:left w:val="nil"/>
              <w:bottom w:val="single" w:sz="8" w:space="0" w:color="auto"/>
              <w:right w:val="single" w:sz="8" w:space="0" w:color="auto"/>
            </w:tcBorders>
            <w:vAlign w:val="center"/>
            <w:hideMark/>
          </w:tcPr>
          <w:p w14:paraId="13F8F618" w14:textId="77777777" w:rsidR="000A11D6" w:rsidRPr="00EE1065" w:rsidRDefault="000A11D6" w:rsidP="0033156F">
            <w:pPr>
              <w:rPr>
                <w:rFonts w:cs="Arial"/>
                <w:color w:val="000000"/>
                <w:szCs w:val="20"/>
                <w:lang w:val="es-ES"/>
              </w:rPr>
            </w:pPr>
            <w:r w:rsidRPr="00EE1065">
              <w:rPr>
                <w:rFonts w:cs="Arial"/>
                <w:color w:val="000000"/>
                <w:szCs w:val="20"/>
                <w:lang w:val="es-ES"/>
              </w:rPr>
              <w:t>BANCO DE VESTUARIO 100</w:t>
            </w:r>
          </w:p>
        </w:tc>
        <w:tc>
          <w:tcPr>
            <w:tcW w:w="2040" w:type="dxa"/>
            <w:tcBorders>
              <w:top w:val="nil"/>
              <w:left w:val="nil"/>
              <w:bottom w:val="single" w:sz="8" w:space="0" w:color="auto"/>
              <w:right w:val="single" w:sz="8" w:space="0" w:color="auto"/>
            </w:tcBorders>
            <w:noWrap/>
            <w:vAlign w:val="center"/>
            <w:hideMark/>
          </w:tcPr>
          <w:p w14:paraId="5105B030" w14:textId="77777777" w:rsidR="000A11D6" w:rsidRPr="00EE1065" w:rsidRDefault="000A11D6" w:rsidP="0033156F">
            <w:pPr>
              <w:rPr>
                <w:rFonts w:cs="Arial"/>
                <w:color w:val="000000"/>
                <w:szCs w:val="20"/>
                <w:lang w:val="es-ES"/>
              </w:rPr>
            </w:pPr>
            <w:r w:rsidRPr="00EE1065">
              <w:rPr>
                <w:rFonts w:cs="Arial"/>
                <w:color w:val="000000"/>
                <w:szCs w:val="20"/>
                <w:lang w:val="es-ES"/>
              </w:rPr>
              <w:t> </w:t>
            </w:r>
          </w:p>
        </w:tc>
      </w:tr>
      <w:tr w:rsidR="000A11D6" w:rsidRPr="00EE1065" w14:paraId="088825E3"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0D3D2F63" w14:textId="77777777" w:rsidR="000A11D6" w:rsidRPr="00EE1065" w:rsidRDefault="000A11D6" w:rsidP="0033156F">
            <w:pPr>
              <w:rPr>
                <w:rFonts w:cs="Arial"/>
                <w:color w:val="000000"/>
                <w:szCs w:val="20"/>
                <w:lang w:val="es-ES"/>
              </w:rPr>
            </w:pPr>
            <w:r w:rsidRPr="00EE1065">
              <w:rPr>
                <w:rFonts w:cs="Arial"/>
                <w:color w:val="000000"/>
                <w:szCs w:val="20"/>
                <w:lang w:val="es-ES"/>
              </w:rPr>
              <w:t>3</w:t>
            </w:r>
          </w:p>
        </w:tc>
        <w:tc>
          <w:tcPr>
            <w:tcW w:w="6880" w:type="dxa"/>
            <w:tcBorders>
              <w:top w:val="nil"/>
              <w:left w:val="nil"/>
              <w:bottom w:val="single" w:sz="8" w:space="0" w:color="auto"/>
              <w:right w:val="single" w:sz="8" w:space="0" w:color="auto"/>
            </w:tcBorders>
            <w:vAlign w:val="center"/>
            <w:hideMark/>
          </w:tcPr>
          <w:p w14:paraId="7F4FAECB" w14:textId="77777777" w:rsidR="000A11D6" w:rsidRPr="00EE1065" w:rsidRDefault="000A11D6" w:rsidP="0033156F">
            <w:pPr>
              <w:rPr>
                <w:rFonts w:cs="Arial"/>
                <w:color w:val="000000"/>
                <w:szCs w:val="20"/>
                <w:lang w:val="es-ES"/>
              </w:rPr>
            </w:pPr>
            <w:r w:rsidRPr="00EE1065">
              <w:rPr>
                <w:rFonts w:cs="Arial"/>
                <w:color w:val="000000"/>
                <w:szCs w:val="20"/>
                <w:lang w:val="es-ES"/>
              </w:rPr>
              <w:t xml:space="preserve">TAQUILLAS EN ''L'' SIN CERRADURA </w:t>
            </w:r>
          </w:p>
        </w:tc>
        <w:tc>
          <w:tcPr>
            <w:tcW w:w="2040" w:type="dxa"/>
            <w:tcBorders>
              <w:top w:val="nil"/>
              <w:left w:val="nil"/>
              <w:bottom w:val="single" w:sz="8" w:space="0" w:color="auto"/>
              <w:right w:val="single" w:sz="8" w:space="0" w:color="auto"/>
            </w:tcBorders>
            <w:noWrap/>
            <w:vAlign w:val="center"/>
            <w:hideMark/>
          </w:tcPr>
          <w:p w14:paraId="2EF1AD0A" w14:textId="77777777" w:rsidR="000A11D6" w:rsidRPr="00EE1065" w:rsidRDefault="000A11D6" w:rsidP="0033156F">
            <w:pPr>
              <w:rPr>
                <w:rFonts w:cs="Arial"/>
                <w:color w:val="000000"/>
                <w:szCs w:val="20"/>
                <w:lang w:val="es-ES"/>
              </w:rPr>
            </w:pPr>
            <w:r w:rsidRPr="00EE1065">
              <w:rPr>
                <w:rFonts w:cs="Arial"/>
                <w:color w:val="000000"/>
                <w:szCs w:val="20"/>
                <w:lang w:val="es-ES"/>
              </w:rPr>
              <w:t> </w:t>
            </w:r>
          </w:p>
        </w:tc>
      </w:tr>
      <w:tr w:rsidR="000A11D6" w:rsidRPr="00EE1065" w14:paraId="6DE6DC7D"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6A22335A" w14:textId="77777777" w:rsidR="000A11D6" w:rsidRPr="00EE1065" w:rsidRDefault="000A11D6" w:rsidP="0033156F">
            <w:pPr>
              <w:rPr>
                <w:rFonts w:cs="Arial"/>
                <w:color w:val="000000"/>
                <w:szCs w:val="20"/>
                <w:lang w:val="es-ES"/>
              </w:rPr>
            </w:pPr>
            <w:r w:rsidRPr="00EE1065">
              <w:rPr>
                <w:rFonts w:cs="Arial"/>
                <w:color w:val="000000"/>
                <w:szCs w:val="20"/>
                <w:lang w:val="es-ES"/>
              </w:rPr>
              <w:t>4</w:t>
            </w:r>
          </w:p>
        </w:tc>
        <w:tc>
          <w:tcPr>
            <w:tcW w:w="6880" w:type="dxa"/>
            <w:tcBorders>
              <w:top w:val="nil"/>
              <w:left w:val="nil"/>
              <w:bottom w:val="single" w:sz="8" w:space="0" w:color="auto"/>
              <w:right w:val="single" w:sz="8" w:space="0" w:color="auto"/>
            </w:tcBorders>
            <w:vAlign w:val="center"/>
            <w:hideMark/>
          </w:tcPr>
          <w:p w14:paraId="3D19053F" w14:textId="5DF4ED5D" w:rsidR="000A11D6" w:rsidRPr="00EE1065" w:rsidRDefault="000A11D6" w:rsidP="000F1197">
            <w:pPr>
              <w:rPr>
                <w:rFonts w:cs="Arial"/>
                <w:color w:val="000000"/>
                <w:szCs w:val="20"/>
                <w:lang w:val="es-ES"/>
              </w:rPr>
            </w:pPr>
            <w:r w:rsidRPr="00EE1065">
              <w:rPr>
                <w:rFonts w:cs="Arial"/>
                <w:color w:val="000000"/>
                <w:szCs w:val="20"/>
                <w:lang w:val="es-ES"/>
              </w:rPr>
              <w:t>TAQUILLAS 5 M</w:t>
            </w:r>
            <w:r w:rsidR="000F1197" w:rsidRPr="00EE1065">
              <w:rPr>
                <w:rFonts w:cs="Arial"/>
                <w:color w:val="000000"/>
                <w:szCs w:val="20"/>
                <w:lang w:val="es-ES"/>
              </w:rPr>
              <w:t>Ò</w:t>
            </w:r>
            <w:r w:rsidRPr="00EE1065">
              <w:rPr>
                <w:rFonts w:cs="Arial"/>
                <w:color w:val="000000"/>
                <w:szCs w:val="20"/>
                <w:lang w:val="es-ES"/>
              </w:rPr>
              <w:t>DULS SIN CERRADURA</w:t>
            </w:r>
            <w:r w:rsidR="000F1197" w:rsidRPr="00EE1065">
              <w:rPr>
                <w:rFonts w:cs="Arial"/>
                <w:color w:val="000000"/>
                <w:szCs w:val="20"/>
                <w:lang w:val="es-ES"/>
              </w:rPr>
              <w:t>S</w:t>
            </w:r>
          </w:p>
        </w:tc>
        <w:tc>
          <w:tcPr>
            <w:tcW w:w="2040" w:type="dxa"/>
            <w:tcBorders>
              <w:top w:val="nil"/>
              <w:left w:val="nil"/>
              <w:bottom w:val="single" w:sz="8" w:space="0" w:color="auto"/>
              <w:right w:val="single" w:sz="8" w:space="0" w:color="auto"/>
            </w:tcBorders>
            <w:noWrap/>
            <w:vAlign w:val="center"/>
            <w:hideMark/>
          </w:tcPr>
          <w:p w14:paraId="03EB1DE7" w14:textId="77777777" w:rsidR="000A11D6" w:rsidRPr="00EE1065" w:rsidRDefault="000A11D6" w:rsidP="0033156F">
            <w:pPr>
              <w:rPr>
                <w:rFonts w:cs="Arial"/>
                <w:color w:val="000000"/>
                <w:szCs w:val="20"/>
                <w:lang w:val="es-ES"/>
              </w:rPr>
            </w:pPr>
            <w:r w:rsidRPr="00EE1065">
              <w:rPr>
                <w:rFonts w:cs="Arial"/>
                <w:color w:val="000000"/>
                <w:szCs w:val="20"/>
                <w:lang w:val="es-ES"/>
              </w:rPr>
              <w:t> </w:t>
            </w:r>
          </w:p>
        </w:tc>
      </w:tr>
      <w:tr w:rsidR="000A11D6" w:rsidRPr="00EE1065" w14:paraId="48EFA045"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4CA5A2BE" w14:textId="77777777" w:rsidR="000A11D6" w:rsidRPr="00EE1065" w:rsidRDefault="000A11D6" w:rsidP="0033156F">
            <w:pPr>
              <w:rPr>
                <w:rFonts w:cs="Arial"/>
                <w:color w:val="000000"/>
                <w:szCs w:val="20"/>
                <w:lang w:val="es-ES"/>
              </w:rPr>
            </w:pPr>
            <w:r w:rsidRPr="00EE1065">
              <w:rPr>
                <w:rFonts w:cs="Arial"/>
                <w:color w:val="000000"/>
                <w:szCs w:val="20"/>
                <w:lang w:val="es-ES"/>
              </w:rPr>
              <w:t>5</w:t>
            </w:r>
          </w:p>
        </w:tc>
        <w:tc>
          <w:tcPr>
            <w:tcW w:w="6880" w:type="dxa"/>
            <w:tcBorders>
              <w:top w:val="single" w:sz="4" w:space="0" w:color="auto"/>
              <w:left w:val="nil"/>
              <w:bottom w:val="single" w:sz="8" w:space="0" w:color="auto"/>
              <w:right w:val="single" w:sz="8" w:space="0" w:color="auto"/>
            </w:tcBorders>
            <w:noWrap/>
            <w:vAlign w:val="center"/>
            <w:hideMark/>
          </w:tcPr>
          <w:p w14:paraId="09612C44" w14:textId="77777777" w:rsidR="000A11D6" w:rsidRPr="00EE1065" w:rsidRDefault="000A11D6" w:rsidP="0033156F">
            <w:pPr>
              <w:rPr>
                <w:rFonts w:cs="Arial"/>
                <w:color w:val="000000"/>
                <w:szCs w:val="20"/>
                <w:lang w:val="es-ES"/>
              </w:rPr>
            </w:pPr>
            <w:r w:rsidRPr="00EE1065">
              <w:rPr>
                <w:rFonts w:cs="Arial"/>
                <w:color w:val="000000"/>
                <w:szCs w:val="20"/>
                <w:lang w:val="es-ES"/>
              </w:rPr>
              <w:t>TAQUILLAS CUBO DE 4 MÓDULOS SIN CERRADURA</w:t>
            </w:r>
          </w:p>
        </w:tc>
        <w:tc>
          <w:tcPr>
            <w:tcW w:w="2040" w:type="dxa"/>
            <w:tcBorders>
              <w:top w:val="nil"/>
              <w:left w:val="nil"/>
              <w:bottom w:val="single" w:sz="8" w:space="0" w:color="auto"/>
              <w:right w:val="single" w:sz="8" w:space="0" w:color="auto"/>
            </w:tcBorders>
            <w:noWrap/>
            <w:vAlign w:val="center"/>
            <w:hideMark/>
          </w:tcPr>
          <w:p w14:paraId="6FEBECFD" w14:textId="77777777" w:rsidR="000A11D6" w:rsidRPr="00EE1065" w:rsidRDefault="000A11D6" w:rsidP="0033156F">
            <w:pPr>
              <w:rPr>
                <w:rFonts w:cs="Arial"/>
                <w:color w:val="000000"/>
                <w:szCs w:val="20"/>
                <w:lang w:val="es-ES"/>
              </w:rPr>
            </w:pPr>
            <w:r w:rsidRPr="00EE1065">
              <w:rPr>
                <w:rFonts w:cs="Arial"/>
                <w:color w:val="000000"/>
                <w:szCs w:val="20"/>
                <w:lang w:val="es-ES"/>
              </w:rPr>
              <w:t> </w:t>
            </w:r>
          </w:p>
        </w:tc>
      </w:tr>
      <w:tr w:rsidR="000A11D6" w:rsidRPr="00EE1065" w14:paraId="203B48DF"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2BE4425F" w14:textId="77777777" w:rsidR="000A11D6" w:rsidRPr="00EE1065" w:rsidRDefault="000A11D6" w:rsidP="0033156F">
            <w:pPr>
              <w:rPr>
                <w:rFonts w:cs="Arial"/>
                <w:color w:val="000000"/>
                <w:szCs w:val="20"/>
                <w:lang w:val="es-ES"/>
              </w:rPr>
            </w:pPr>
            <w:r w:rsidRPr="00EE1065">
              <w:rPr>
                <w:rFonts w:cs="Arial"/>
                <w:color w:val="000000"/>
                <w:szCs w:val="20"/>
                <w:lang w:val="es-ES"/>
              </w:rPr>
              <w:t>6</w:t>
            </w:r>
          </w:p>
        </w:tc>
        <w:tc>
          <w:tcPr>
            <w:tcW w:w="6880" w:type="dxa"/>
            <w:tcBorders>
              <w:top w:val="nil"/>
              <w:left w:val="nil"/>
              <w:bottom w:val="single" w:sz="8" w:space="0" w:color="auto"/>
              <w:right w:val="single" w:sz="8" w:space="0" w:color="auto"/>
            </w:tcBorders>
            <w:noWrap/>
            <w:vAlign w:val="center"/>
            <w:hideMark/>
          </w:tcPr>
          <w:p w14:paraId="6ED2FF0A" w14:textId="4E552CBE" w:rsidR="000A11D6" w:rsidRPr="00EE1065" w:rsidRDefault="000A11D6" w:rsidP="0033156F">
            <w:pPr>
              <w:rPr>
                <w:rFonts w:cs="Arial"/>
                <w:color w:val="000000"/>
                <w:szCs w:val="20"/>
                <w:lang w:val="es-ES"/>
              </w:rPr>
            </w:pPr>
            <w:r w:rsidRPr="00EE1065">
              <w:rPr>
                <w:rFonts w:cs="Arial"/>
                <w:color w:val="000000"/>
                <w:szCs w:val="20"/>
                <w:lang w:val="es-ES"/>
              </w:rPr>
              <w:t>TECLADO TRONIC PRO</w:t>
            </w:r>
          </w:p>
        </w:tc>
        <w:tc>
          <w:tcPr>
            <w:tcW w:w="2040" w:type="dxa"/>
            <w:tcBorders>
              <w:top w:val="nil"/>
              <w:left w:val="nil"/>
              <w:bottom w:val="single" w:sz="8" w:space="0" w:color="auto"/>
              <w:right w:val="single" w:sz="8" w:space="0" w:color="auto"/>
            </w:tcBorders>
            <w:noWrap/>
            <w:vAlign w:val="center"/>
            <w:hideMark/>
          </w:tcPr>
          <w:p w14:paraId="2F8F1C3E" w14:textId="77777777" w:rsidR="000A11D6" w:rsidRPr="00EE1065" w:rsidRDefault="000A11D6" w:rsidP="0033156F">
            <w:pPr>
              <w:rPr>
                <w:rFonts w:cs="Arial"/>
                <w:color w:val="000000"/>
                <w:szCs w:val="20"/>
                <w:lang w:val="es-ES"/>
              </w:rPr>
            </w:pPr>
            <w:r w:rsidRPr="00EE1065">
              <w:rPr>
                <w:rFonts w:cs="Arial"/>
                <w:color w:val="000000"/>
                <w:szCs w:val="20"/>
                <w:lang w:val="es-ES"/>
              </w:rPr>
              <w:t> </w:t>
            </w:r>
          </w:p>
        </w:tc>
      </w:tr>
      <w:tr w:rsidR="000A11D6" w:rsidRPr="00EE1065" w14:paraId="296234BA"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1D675E64" w14:textId="77777777" w:rsidR="000A11D6" w:rsidRPr="00EE1065" w:rsidRDefault="000A11D6" w:rsidP="0033156F">
            <w:pPr>
              <w:rPr>
                <w:rFonts w:cs="Arial"/>
                <w:color w:val="000000"/>
                <w:szCs w:val="20"/>
                <w:lang w:val="es-ES"/>
              </w:rPr>
            </w:pPr>
            <w:r w:rsidRPr="00EE1065">
              <w:rPr>
                <w:rFonts w:cs="Arial"/>
                <w:color w:val="000000"/>
                <w:szCs w:val="20"/>
                <w:lang w:val="es-ES"/>
              </w:rPr>
              <w:t>7</w:t>
            </w:r>
          </w:p>
        </w:tc>
        <w:tc>
          <w:tcPr>
            <w:tcW w:w="6880" w:type="dxa"/>
            <w:tcBorders>
              <w:top w:val="nil"/>
              <w:left w:val="nil"/>
              <w:bottom w:val="single" w:sz="8" w:space="0" w:color="auto"/>
              <w:right w:val="single" w:sz="8" w:space="0" w:color="auto"/>
            </w:tcBorders>
            <w:noWrap/>
            <w:vAlign w:val="center"/>
            <w:hideMark/>
          </w:tcPr>
          <w:p w14:paraId="219CF1D4" w14:textId="1842E4F3" w:rsidR="000A11D6" w:rsidRPr="00EE1065" w:rsidRDefault="000A11D6" w:rsidP="000F1197">
            <w:pPr>
              <w:rPr>
                <w:rFonts w:cs="Arial"/>
                <w:color w:val="000000"/>
                <w:szCs w:val="20"/>
                <w:lang w:val="es-ES"/>
              </w:rPr>
            </w:pPr>
            <w:r w:rsidRPr="00EE1065">
              <w:rPr>
                <w:rFonts w:cs="Arial"/>
                <w:color w:val="000000"/>
                <w:szCs w:val="20"/>
                <w:lang w:val="es-ES"/>
              </w:rPr>
              <w:t>CERRADURA CON LECTOR TAR</w:t>
            </w:r>
            <w:r w:rsidR="000F1197" w:rsidRPr="00EE1065">
              <w:rPr>
                <w:rFonts w:cs="Arial"/>
                <w:color w:val="000000"/>
                <w:szCs w:val="20"/>
                <w:lang w:val="es-ES"/>
              </w:rPr>
              <w:t>G</w:t>
            </w:r>
            <w:r w:rsidRPr="00EE1065">
              <w:rPr>
                <w:rFonts w:cs="Arial"/>
                <w:color w:val="000000"/>
                <w:szCs w:val="20"/>
                <w:lang w:val="es-ES"/>
              </w:rPr>
              <w:t>ETA MIFARE</w:t>
            </w:r>
          </w:p>
        </w:tc>
        <w:tc>
          <w:tcPr>
            <w:tcW w:w="2040" w:type="dxa"/>
            <w:tcBorders>
              <w:top w:val="nil"/>
              <w:left w:val="nil"/>
              <w:bottom w:val="single" w:sz="8" w:space="0" w:color="auto"/>
              <w:right w:val="single" w:sz="8" w:space="0" w:color="auto"/>
            </w:tcBorders>
            <w:noWrap/>
            <w:vAlign w:val="center"/>
            <w:hideMark/>
          </w:tcPr>
          <w:p w14:paraId="1CF62124" w14:textId="77777777" w:rsidR="000A11D6" w:rsidRPr="00EE1065" w:rsidRDefault="000A11D6" w:rsidP="0033156F">
            <w:pPr>
              <w:rPr>
                <w:rFonts w:cs="Arial"/>
                <w:color w:val="000000"/>
                <w:szCs w:val="20"/>
                <w:lang w:val="es-ES"/>
              </w:rPr>
            </w:pPr>
            <w:r w:rsidRPr="00EE1065">
              <w:rPr>
                <w:rFonts w:cs="Arial"/>
                <w:color w:val="000000"/>
                <w:szCs w:val="20"/>
                <w:lang w:val="es-ES"/>
              </w:rPr>
              <w:t> </w:t>
            </w:r>
          </w:p>
        </w:tc>
      </w:tr>
    </w:tbl>
    <w:p w14:paraId="0DFAEBBA" w14:textId="6D95734A" w:rsidR="000A11D6" w:rsidRPr="00EE1065" w:rsidRDefault="000A11D6" w:rsidP="0033156F">
      <w:pPr>
        <w:spacing w:after="60"/>
        <w:rPr>
          <w:rFonts w:cs="Arial"/>
          <w:szCs w:val="20"/>
          <w:lang w:val="es-ES"/>
        </w:rPr>
      </w:pPr>
    </w:p>
    <w:p w14:paraId="1974D792" w14:textId="77777777" w:rsidR="00A270F6" w:rsidRPr="00EE1065" w:rsidRDefault="00A270F6" w:rsidP="0033156F">
      <w:pPr>
        <w:spacing w:after="60"/>
        <w:rPr>
          <w:rFonts w:cs="Arial"/>
          <w:szCs w:val="20"/>
          <w:lang w:val="es-ES"/>
        </w:rPr>
      </w:pPr>
    </w:p>
    <w:p w14:paraId="6E320321" w14:textId="77777777" w:rsidR="000A11D6" w:rsidRPr="00844C42" w:rsidRDefault="000A11D6" w:rsidP="0033156F">
      <w:pPr>
        <w:rPr>
          <w:rFonts w:cs="Arial"/>
          <w:b/>
          <w:szCs w:val="20"/>
          <w:u w:val="single"/>
          <w:lang w:val="es-ES"/>
        </w:rPr>
      </w:pPr>
      <w:r w:rsidRPr="00844C42">
        <w:rPr>
          <w:rFonts w:cs="Arial"/>
          <w:b/>
          <w:szCs w:val="20"/>
          <w:u w:val="single"/>
          <w:lang w:val="es-ES"/>
        </w:rPr>
        <w:t xml:space="preserve">2.Plazo de garantía. </w:t>
      </w:r>
    </w:p>
    <w:p w14:paraId="4468C384" w14:textId="77777777" w:rsidR="000A11D6" w:rsidRPr="00EE1065" w:rsidRDefault="000A11D6" w:rsidP="00EA02A6">
      <w:pPr>
        <w:pStyle w:val="isselectedend"/>
        <w:spacing w:line="276" w:lineRule="auto"/>
        <w:jc w:val="both"/>
        <w:rPr>
          <w:rFonts w:ascii="Arial" w:hAnsi="Arial" w:cs="Arial"/>
          <w:sz w:val="20"/>
          <w:szCs w:val="20"/>
        </w:rPr>
      </w:pPr>
      <w:r w:rsidRPr="00EE1065">
        <w:rPr>
          <w:rFonts w:ascii="Arial" w:hAnsi="Arial" w:cs="Arial"/>
          <w:sz w:val="20"/>
          <w:szCs w:val="20"/>
        </w:rPr>
        <w:t>El plazo de garantía ofrecido por esta empresa es de ________ meses.</w:t>
      </w:r>
    </w:p>
    <w:p w14:paraId="022183D0" w14:textId="77777777" w:rsidR="000A11D6" w:rsidRPr="00EE1065" w:rsidRDefault="000A11D6" w:rsidP="00EA02A6">
      <w:pPr>
        <w:pStyle w:val="isselectedend"/>
        <w:shd w:val="clear" w:color="auto" w:fill="F2F2F2" w:themeFill="background1" w:themeFillShade="F2"/>
        <w:spacing w:line="276" w:lineRule="auto"/>
        <w:jc w:val="both"/>
        <w:rPr>
          <w:rFonts w:ascii="Arial" w:hAnsi="Arial" w:cs="Arial"/>
          <w:i/>
          <w:sz w:val="20"/>
          <w:szCs w:val="20"/>
        </w:rPr>
      </w:pPr>
      <w:r w:rsidRPr="00EE1065">
        <w:rPr>
          <w:rFonts w:ascii="Arial" w:hAnsi="Arial" w:cs="Arial"/>
          <w:b/>
          <w:i/>
          <w:sz w:val="20"/>
          <w:szCs w:val="20"/>
        </w:rPr>
        <w:t>Importante:</w:t>
      </w:r>
      <w:r w:rsidRPr="00EE1065">
        <w:rPr>
          <w:rFonts w:ascii="Arial" w:hAnsi="Arial" w:cs="Arial"/>
          <w:i/>
          <w:sz w:val="20"/>
          <w:szCs w:val="20"/>
        </w:rPr>
        <w:t xml:space="preserve"> De acuerdo con lo previsto en los pliegos que rigen esta licitación, el plazo de garantía ofrecido no podrá ser inferior a 24 meses. El plazo de garantía se computará desde la fecha de formalización del acta de recepción definitiva del equipamiento y comprenderá todas las actuaciones necesarias para garantizar el correcto funcionamiento de los bienes suministrados, en los términos previstos en el Pliego de Prescripciones Técnicas y en el Pliego de Cláusulas Administrativas Particulares.</w:t>
      </w:r>
    </w:p>
    <w:p w14:paraId="5ACA6268" w14:textId="77777777" w:rsidR="000A11D6" w:rsidRPr="00EE1065" w:rsidRDefault="000A11D6" w:rsidP="0033156F">
      <w:pPr>
        <w:rPr>
          <w:rFonts w:cs="Arial"/>
          <w:b/>
          <w:szCs w:val="20"/>
          <w:lang w:val="es-ES"/>
        </w:rPr>
      </w:pPr>
    </w:p>
    <w:p w14:paraId="212E1131" w14:textId="2C770319" w:rsidR="000A11D6" w:rsidRPr="00844C42" w:rsidRDefault="000A11D6" w:rsidP="0033156F">
      <w:pPr>
        <w:rPr>
          <w:rFonts w:cs="Arial"/>
          <w:b/>
          <w:szCs w:val="20"/>
          <w:u w:val="single"/>
          <w:lang w:val="es-ES"/>
        </w:rPr>
      </w:pPr>
      <w:r w:rsidRPr="00844C42">
        <w:rPr>
          <w:rFonts w:cs="Arial"/>
          <w:b/>
          <w:szCs w:val="20"/>
          <w:u w:val="single"/>
          <w:lang w:val="es-ES"/>
        </w:rPr>
        <w:t>3.</w:t>
      </w:r>
      <w:r w:rsidR="00844C42" w:rsidRPr="00844C42">
        <w:rPr>
          <w:rFonts w:cs="Arial"/>
          <w:b/>
          <w:szCs w:val="20"/>
          <w:u w:val="single"/>
          <w:lang w:val="es-ES"/>
        </w:rPr>
        <w:t>Plazo de</w:t>
      </w:r>
      <w:r w:rsidRPr="00844C42">
        <w:rPr>
          <w:rFonts w:cs="Arial"/>
          <w:b/>
          <w:szCs w:val="20"/>
          <w:u w:val="single"/>
          <w:lang w:val="es-ES"/>
        </w:rPr>
        <w:t xml:space="preserve"> compromiso. </w:t>
      </w:r>
    </w:p>
    <w:p w14:paraId="2DEFBCF8" w14:textId="595601C9" w:rsidR="000A11D6" w:rsidRPr="00EE1065" w:rsidRDefault="000A11D6" w:rsidP="00EA02A6">
      <w:pPr>
        <w:pStyle w:val="isselectedend"/>
        <w:spacing w:line="276" w:lineRule="auto"/>
        <w:jc w:val="both"/>
        <w:rPr>
          <w:rFonts w:ascii="Arial" w:hAnsi="Arial" w:cs="Arial"/>
          <w:sz w:val="20"/>
          <w:szCs w:val="20"/>
        </w:rPr>
      </w:pPr>
      <w:r w:rsidRPr="00EE1065">
        <w:rPr>
          <w:rFonts w:ascii="Arial" w:hAnsi="Arial" w:cs="Arial"/>
          <w:sz w:val="20"/>
          <w:szCs w:val="20"/>
        </w:rPr>
        <w:t xml:space="preserve">El plazo de </w:t>
      </w:r>
      <w:r w:rsidR="005606BE" w:rsidRPr="00EE1065">
        <w:rPr>
          <w:rFonts w:ascii="Arial" w:hAnsi="Arial" w:cs="Arial"/>
          <w:sz w:val="20"/>
          <w:szCs w:val="20"/>
        </w:rPr>
        <w:t>compromiso</w:t>
      </w:r>
      <w:r w:rsidRPr="00EE1065">
        <w:rPr>
          <w:rFonts w:ascii="Arial" w:hAnsi="Arial" w:cs="Arial"/>
          <w:sz w:val="20"/>
          <w:szCs w:val="20"/>
        </w:rPr>
        <w:t xml:space="preserve"> de mantenimiento de los precios</w:t>
      </w:r>
      <w:r w:rsidR="005606BE" w:rsidRPr="00EE1065">
        <w:rPr>
          <w:rFonts w:ascii="Arial" w:hAnsi="Arial" w:cs="Arial"/>
          <w:sz w:val="20"/>
          <w:szCs w:val="20"/>
        </w:rPr>
        <w:t xml:space="preserve"> </w:t>
      </w:r>
      <w:r w:rsidRPr="00EE1065">
        <w:rPr>
          <w:rFonts w:ascii="Arial" w:hAnsi="Arial" w:cs="Arial"/>
          <w:sz w:val="20"/>
          <w:szCs w:val="20"/>
        </w:rPr>
        <w:t>unitarios ofrecidos, de acuerdo con la tabla establecida en el apartado 1 de este documento, es de ________ meses.</w:t>
      </w:r>
    </w:p>
    <w:p w14:paraId="3A2528E5" w14:textId="77777777" w:rsidR="000A11D6" w:rsidRPr="00EE1065" w:rsidRDefault="000A11D6" w:rsidP="00EA02A6">
      <w:pPr>
        <w:pStyle w:val="isselectedend"/>
        <w:shd w:val="clear" w:color="auto" w:fill="F2F2F2" w:themeFill="background1" w:themeFillShade="F2"/>
        <w:spacing w:line="276" w:lineRule="auto"/>
        <w:jc w:val="both"/>
        <w:rPr>
          <w:rFonts w:ascii="Arial" w:hAnsi="Arial" w:cs="Arial"/>
          <w:i/>
          <w:sz w:val="20"/>
          <w:szCs w:val="20"/>
        </w:rPr>
      </w:pPr>
      <w:r w:rsidRPr="00EE1065">
        <w:rPr>
          <w:rFonts w:ascii="Arial" w:hAnsi="Arial" w:cs="Arial"/>
          <w:b/>
          <w:bCs/>
          <w:i/>
          <w:sz w:val="20"/>
          <w:szCs w:val="20"/>
        </w:rPr>
        <w:t>Importante:</w:t>
      </w:r>
      <w:r w:rsidRPr="00EE1065">
        <w:rPr>
          <w:rFonts w:ascii="Arial" w:hAnsi="Arial" w:cs="Arial"/>
          <w:i/>
          <w:sz w:val="20"/>
          <w:szCs w:val="20"/>
        </w:rPr>
        <w:t xml:space="preserve"> El licitador deberá indicar el plazo durante el cual se compromete a mantener los precios unitarios ofrecidos. Este plazo determinará la duración del contrato, tendrá que ser como mínimo de 12 meses y no podrá superar los 36 meses desde su formalización.</w:t>
      </w:r>
    </w:p>
    <w:p w14:paraId="3E9EB6ED" w14:textId="77777777" w:rsidR="000A11D6" w:rsidRPr="00EE1065" w:rsidRDefault="000A11D6" w:rsidP="0033156F">
      <w:pPr>
        <w:rPr>
          <w:rFonts w:cs="Arial"/>
          <w:b/>
          <w:szCs w:val="20"/>
          <w:lang w:val="es-ES"/>
        </w:rPr>
      </w:pPr>
    </w:p>
    <w:p w14:paraId="69DC84DA" w14:textId="37BF6890" w:rsidR="000A11D6" w:rsidRPr="00844C42" w:rsidRDefault="000A11D6" w:rsidP="0033156F">
      <w:pPr>
        <w:rPr>
          <w:rFonts w:cs="Arial"/>
          <w:b/>
          <w:szCs w:val="20"/>
          <w:u w:val="single"/>
          <w:lang w:val="es-ES"/>
        </w:rPr>
      </w:pPr>
      <w:r w:rsidRPr="00844C42">
        <w:rPr>
          <w:rFonts w:cs="Arial"/>
          <w:b/>
          <w:szCs w:val="20"/>
          <w:u w:val="single"/>
          <w:lang w:val="es-ES"/>
        </w:rPr>
        <w:t>4.</w:t>
      </w:r>
      <w:r w:rsidR="00844C42" w:rsidRPr="00844C42">
        <w:rPr>
          <w:rFonts w:cs="Arial"/>
          <w:b/>
          <w:szCs w:val="20"/>
          <w:u w:val="single"/>
          <w:lang w:val="es-ES"/>
        </w:rPr>
        <w:t>Plazo</w:t>
      </w:r>
      <w:r w:rsidR="00844C42">
        <w:rPr>
          <w:rFonts w:cs="Arial"/>
          <w:b/>
          <w:szCs w:val="20"/>
          <w:u w:val="single"/>
          <w:lang w:val="es-ES"/>
        </w:rPr>
        <w:t xml:space="preserve"> de</w:t>
      </w:r>
      <w:r w:rsidR="00844C42" w:rsidRPr="00844C42">
        <w:rPr>
          <w:rFonts w:cs="Arial"/>
          <w:b/>
          <w:szCs w:val="20"/>
          <w:u w:val="single"/>
          <w:lang w:val="es-ES"/>
        </w:rPr>
        <w:t xml:space="preserve"> resolución</w:t>
      </w:r>
      <w:r w:rsidRPr="00844C42">
        <w:rPr>
          <w:rFonts w:cs="Arial"/>
          <w:b/>
          <w:szCs w:val="20"/>
          <w:u w:val="single"/>
          <w:lang w:val="es-ES"/>
        </w:rPr>
        <w:t xml:space="preserve"> </w:t>
      </w:r>
      <w:r w:rsidR="00844C42">
        <w:rPr>
          <w:rFonts w:cs="Arial"/>
          <w:b/>
          <w:szCs w:val="20"/>
          <w:u w:val="single"/>
          <w:lang w:val="es-ES"/>
        </w:rPr>
        <w:t>ante</w:t>
      </w:r>
      <w:r w:rsidRPr="00844C42">
        <w:rPr>
          <w:rFonts w:cs="Arial"/>
          <w:b/>
          <w:szCs w:val="20"/>
          <w:u w:val="single"/>
          <w:lang w:val="es-ES"/>
        </w:rPr>
        <w:t xml:space="preserve"> averías. </w:t>
      </w:r>
    </w:p>
    <w:p w14:paraId="263D454D" w14:textId="77777777" w:rsidR="000A11D6" w:rsidRPr="00EE1065" w:rsidRDefault="000A11D6" w:rsidP="00EA02A6">
      <w:pPr>
        <w:pStyle w:val="isselectedend"/>
        <w:spacing w:line="276" w:lineRule="auto"/>
        <w:jc w:val="both"/>
        <w:rPr>
          <w:rFonts w:ascii="Arial" w:hAnsi="Arial" w:cs="Arial"/>
          <w:sz w:val="20"/>
          <w:szCs w:val="20"/>
        </w:rPr>
      </w:pPr>
      <w:r w:rsidRPr="00EE1065">
        <w:rPr>
          <w:rFonts w:ascii="Arial" w:hAnsi="Arial" w:cs="Arial"/>
          <w:sz w:val="20"/>
          <w:szCs w:val="20"/>
        </w:rPr>
        <w:t>La empresa se compromete a dar respuesta a cualquier aviso de avería durante el periodo de garantía en un plazo máximo de _________ horas.</w:t>
      </w:r>
    </w:p>
    <w:p w14:paraId="4DF72A8C" w14:textId="70D8F269" w:rsidR="000A11D6" w:rsidRPr="00EE1065" w:rsidRDefault="000A11D6" w:rsidP="00EA02A6">
      <w:pPr>
        <w:pStyle w:val="isselectedend"/>
        <w:shd w:val="clear" w:color="auto" w:fill="F2F2F2" w:themeFill="background1" w:themeFillShade="F2"/>
        <w:spacing w:line="276" w:lineRule="auto"/>
        <w:jc w:val="both"/>
        <w:rPr>
          <w:rFonts w:ascii="Arial" w:hAnsi="Arial" w:cs="Arial"/>
          <w:i/>
          <w:sz w:val="20"/>
          <w:szCs w:val="20"/>
        </w:rPr>
      </w:pPr>
      <w:r w:rsidRPr="00EE1065">
        <w:rPr>
          <w:rFonts w:ascii="Arial" w:hAnsi="Arial" w:cs="Arial"/>
          <w:b/>
          <w:i/>
          <w:sz w:val="20"/>
          <w:szCs w:val="20"/>
        </w:rPr>
        <w:t>Importante:</w:t>
      </w:r>
      <w:r w:rsidRPr="00EE1065">
        <w:rPr>
          <w:rFonts w:ascii="Arial" w:hAnsi="Arial" w:cs="Arial"/>
          <w:i/>
          <w:sz w:val="20"/>
          <w:szCs w:val="20"/>
        </w:rPr>
        <w:t xml:space="preserve"> El plazo ofrecido no podrá ser superior a 72 horas y se computará de conformidad con lo previsto en los pliegos</w:t>
      </w:r>
    </w:p>
    <w:p w14:paraId="1E280C10" w14:textId="77777777" w:rsidR="000A11D6" w:rsidRPr="00EE1065" w:rsidRDefault="000A11D6" w:rsidP="0033156F">
      <w:pPr>
        <w:shd w:val="clear" w:color="auto" w:fill="DBE5F1" w:themeFill="accent1" w:themeFillTint="33"/>
        <w:spacing w:before="100" w:beforeAutospacing="1" w:after="100" w:afterAutospacing="1"/>
        <w:ind w:left="132"/>
        <w:rPr>
          <w:rFonts w:cs="Arial"/>
          <w:szCs w:val="20"/>
          <w:lang w:val="es-ES"/>
        </w:rPr>
      </w:pPr>
      <w:r w:rsidRPr="00EE1065">
        <w:rPr>
          <w:rFonts w:cs="Arial"/>
          <w:szCs w:val="20"/>
          <w:lang w:val="es-ES"/>
        </w:rPr>
        <w:t>Las manifestaciones y declaraciones efectuadas en el presente documento tienen la consideración de declaración responsable, de acuerdo con lo establecido en la normativa de contratación del sector público.</w:t>
      </w:r>
    </w:p>
    <w:p w14:paraId="01637511" w14:textId="77777777" w:rsidR="000A11D6" w:rsidRPr="00EE1065" w:rsidRDefault="000A11D6" w:rsidP="0033156F">
      <w:pPr>
        <w:shd w:val="clear" w:color="auto" w:fill="DBE5F1" w:themeFill="accent1" w:themeFillTint="33"/>
        <w:spacing w:before="100" w:beforeAutospacing="1" w:after="100" w:afterAutospacing="1"/>
        <w:ind w:left="132"/>
        <w:rPr>
          <w:rFonts w:cs="Arial"/>
          <w:szCs w:val="20"/>
          <w:lang w:val="es-ES"/>
        </w:rPr>
      </w:pPr>
      <w:r w:rsidRPr="00EE1065">
        <w:rPr>
          <w:rFonts w:cs="Arial"/>
          <w:szCs w:val="20"/>
          <w:lang w:val="es-ES"/>
        </w:rPr>
        <w:t>La Mesa de contratación y/o el órgano de contratación podrán requerir, en cualquier momento del procedimiento, la aportación de la documentación acreditativa que consideren necesaria a los efectos de comprobar la veracidad, exactitud y vigencia de los datos y declaraciones efectuadas. La inexactitud, falsedad u omisión de carácter esencial en cualquiera de las declaraciones efectuadas, así como la falta de acreditación de los requisitos exigidos, comportará la exclusión de la persona licitadora del procedimiento de contratación, sin perjuicio de las responsabilidades, penalidades u otras consecuencias jurídicas que se puedan derivar de acuerdo con la normativa aplicable.</w:t>
      </w:r>
    </w:p>
    <w:p w14:paraId="5F8EC9F1" w14:textId="77777777" w:rsidR="000A11D6" w:rsidRPr="00EE1065" w:rsidRDefault="000A11D6" w:rsidP="0033156F">
      <w:pPr>
        <w:shd w:val="clear" w:color="auto" w:fill="FFFFFF"/>
        <w:tabs>
          <w:tab w:val="left" w:leader="dot" w:pos="7162"/>
        </w:tabs>
        <w:ind w:left="284"/>
        <w:rPr>
          <w:rFonts w:cs="Arial"/>
          <w:color w:val="000000"/>
          <w:spacing w:val="1"/>
          <w:szCs w:val="20"/>
          <w:lang w:val="es-ES"/>
        </w:rPr>
      </w:pPr>
    </w:p>
    <w:p w14:paraId="574DAA6B" w14:textId="77777777" w:rsidR="00156BDB" w:rsidRPr="00EE1065" w:rsidRDefault="00156BDB" w:rsidP="00F5294F">
      <w:pPr>
        <w:jc w:val="left"/>
        <w:rPr>
          <w:rFonts w:cs="Arial"/>
          <w:b/>
          <w:szCs w:val="20"/>
          <w:lang w:val="es-ES"/>
        </w:rPr>
      </w:pPr>
      <w:r w:rsidRPr="00EE1065">
        <w:rPr>
          <w:rFonts w:cs="Arial"/>
          <w:b/>
          <w:szCs w:val="20"/>
          <w:lang w:val="es-ES"/>
        </w:rPr>
        <w:br w:type="page"/>
      </w:r>
    </w:p>
    <w:p w14:paraId="36327A9B" w14:textId="32BBA33D" w:rsidR="0059623E" w:rsidRPr="00EE1065" w:rsidRDefault="0059623E" w:rsidP="004B5046">
      <w:pPr>
        <w:rPr>
          <w:rFonts w:cs="Arial"/>
          <w:b/>
          <w:szCs w:val="20"/>
          <w:lang w:val="es-ES"/>
        </w:rPr>
      </w:pPr>
      <w:r w:rsidRPr="00EE1065">
        <w:rPr>
          <w:rFonts w:cs="Arial"/>
          <w:b/>
          <w:szCs w:val="20"/>
          <w:lang w:val="es-ES"/>
        </w:rPr>
        <w:t>ANEXO 3</w:t>
      </w:r>
    </w:p>
    <w:p w14:paraId="49964BC6" w14:textId="77777777" w:rsidR="0059623E" w:rsidRPr="00EE1065" w:rsidRDefault="0059623E" w:rsidP="0033156F">
      <w:pPr>
        <w:autoSpaceDE w:val="0"/>
        <w:autoSpaceDN w:val="0"/>
        <w:adjustRightInd w:val="0"/>
        <w:ind w:left="284"/>
        <w:rPr>
          <w:rFonts w:cs="Arial"/>
          <w:b/>
          <w:szCs w:val="20"/>
          <w:lang w:val="es-ES"/>
        </w:rPr>
      </w:pPr>
    </w:p>
    <w:p w14:paraId="25E5BF00" w14:textId="3EF6A699" w:rsidR="0059623E" w:rsidRPr="00EE1065" w:rsidRDefault="0059623E" w:rsidP="0033156F">
      <w:pPr>
        <w:rPr>
          <w:rFonts w:cs="Arial"/>
          <w:b/>
          <w:szCs w:val="20"/>
          <w:lang w:val="es-ES"/>
        </w:rPr>
      </w:pPr>
      <w:r w:rsidRPr="00EE1065">
        <w:rPr>
          <w:rFonts w:cs="Arial"/>
          <w:b/>
          <w:szCs w:val="20"/>
          <w:lang w:val="es-ES"/>
        </w:rPr>
        <w:t xml:space="preserve">MEDIOS DE ACREDITACIÓN DE LA SOLVENCIA ECONÓMICA, FINANCIERA y TÉCNICA, y DOCUMENTACIÓN ESPECÍFICA OBLIGATORIA </w:t>
      </w:r>
    </w:p>
    <w:p w14:paraId="79DD3531" w14:textId="77777777" w:rsidR="0059623E" w:rsidRPr="00EE1065" w:rsidRDefault="0059623E" w:rsidP="0033156F">
      <w:pPr>
        <w:autoSpaceDE w:val="0"/>
        <w:autoSpaceDN w:val="0"/>
        <w:adjustRightInd w:val="0"/>
        <w:ind w:left="284"/>
        <w:rPr>
          <w:rFonts w:cs="Arial"/>
          <w:szCs w:val="20"/>
          <w:lang w:val="es-ES"/>
        </w:rPr>
      </w:pPr>
    </w:p>
    <w:p w14:paraId="364EA2F8" w14:textId="77777777" w:rsidR="0059623E" w:rsidRPr="00EE1065" w:rsidRDefault="0059623E" w:rsidP="0033156F">
      <w:pPr>
        <w:rPr>
          <w:rFonts w:cs="Arial"/>
          <w:b/>
          <w:spacing w:val="-3"/>
          <w:szCs w:val="20"/>
          <w:lang w:val="es-ES"/>
        </w:rPr>
      </w:pPr>
      <w:r w:rsidRPr="00EE1065">
        <w:rPr>
          <w:rFonts w:cs="Arial"/>
          <w:b/>
          <w:spacing w:val="-3"/>
          <w:szCs w:val="20"/>
          <w:lang w:val="es-ES"/>
        </w:rPr>
        <w:t xml:space="preserve">El </w:t>
      </w:r>
      <w:r w:rsidRPr="00EE1065">
        <w:rPr>
          <w:rFonts w:cs="Arial"/>
          <w:b/>
          <w:spacing w:val="-3"/>
          <w:szCs w:val="20"/>
          <w:u w:val="single"/>
          <w:lang w:val="es-ES"/>
        </w:rPr>
        <w:t xml:space="preserve">primer </w:t>
      </w:r>
      <w:r w:rsidRPr="00EE1065">
        <w:rPr>
          <w:rFonts w:cs="Arial"/>
          <w:b/>
          <w:spacing w:val="-3"/>
          <w:szCs w:val="20"/>
          <w:lang w:val="es-ES"/>
        </w:rPr>
        <w:t>clasificado, propuesto como adjudicatario deberá acreditar la solvencia económica, financiera y técnica siguiente:</w:t>
      </w:r>
    </w:p>
    <w:p w14:paraId="01CEDBD7" w14:textId="77777777" w:rsidR="0059623E" w:rsidRPr="00EE1065" w:rsidRDefault="0059623E" w:rsidP="0033156F">
      <w:pPr>
        <w:rPr>
          <w:rFonts w:cs="Arial"/>
          <w:b/>
          <w:spacing w:val="-3"/>
          <w:szCs w:val="20"/>
          <w:lang w:val="es-ES"/>
        </w:rPr>
      </w:pPr>
    </w:p>
    <w:p w14:paraId="77D46F1D" w14:textId="77777777" w:rsidR="0059623E" w:rsidRPr="00EE1065" w:rsidRDefault="0059623E" w:rsidP="0033156F">
      <w:pPr>
        <w:rPr>
          <w:rFonts w:cs="Arial"/>
          <w:spacing w:val="-3"/>
          <w:szCs w:val="20"/>
          <w:lang w:val="es-ES"/>
        </w:rPr>
      </w:pPr>
      <w:r w:rsidRPr="00EE1065">
        <w:rPr>
          <w:rFonts w:cs="Arial"/>
          <w:b/>
          <w:spacing w:val="-3"/>
          <w:szCs w:val="20"/>
          <w:lang w:val="es-ES"/>
        </w:rPr>
        <w:t>Documentación que acredite la solvencia económica y financiera:</w:t>
      </w:r>
    </w:p>
    <w:p w14:paraId="2BB7AB97" w14:textId="77777777" w:rsidR="0059623E" w:rsidRPr="00EE1065" w:rsidRDefault="0059623E" w:rsidP="0033156F">
      <w:pPr>
        <w:rPr>
          <w:rFonts w:cs="Arial"/>
          <w:spacing w:val="-3"/>
          <w:szCs w:val="20"/>
          <w:lang w:val="es-ES"/>
        </w:rPr>
      </w:pPr>
    </w:p>
    <w:p w14:paraId="403E9A98" w14:textId="65B69DD5" w:rsidR="0059623E" w:rsidRPr="00EE1065" w:rsidRDefault="0059623E" w:rsidP="0033156F">
      <w:pPr>
        <w:rPr>
          <w:rFonts w:cs="Arial"/>
          <w:szCs w:val="20"/>
          <w:lang w:val="es-ES"/>
        </w:rPr>
      </w:pPr>
      <w:r w:rsidRPr="00EE1065">
        <w:rPr>
          <w:rFonts w:cs="Arial"/>
          <w:szCs w:val="20"/>
          <w:lang w:val="es-ES"/>
        </w:rPr>
        <w:t>De conformidad con lo dispuesto en el artículo 87 de la LCSP, la justificación de la solvencia económica y financiera del licitador se acreditará por el siguiente medio:</w:t>
      </w:r>
    </w:p>
    <w:p w14:paraId="3CBD91C9" w14:textId="77777777" w:rsidR="0059623E" w:rsidRPr="00EE1065" w:rsidRDefault="0059623E" w:rsidP="0033156F">
      <w:pPr>
        <w:rPr>
          <w:rFonts w:cs="Arial"/>
          <w:szCs w:val="20"/>
          <w:lang w:val="es-ES"/>
        </w:rPr>
      </w:pPr>
    </w:p>
    <w:p w14:paraId="14BE0598" w14:textId="77777777" w:rsidR="00156BDB" w:rsidRPr="00EE1065" w:rsidRDefault="00156BDB" w:rsidP="0033156F">
      <w:pPr>
        <w:pStyle w:val="Prrafodelista"/>
        <w:numPr>
          <w:ilvl w:val="0"/>
          <w:numId w:val="320"/>
        </w:numPr>
        <w:rPr>
          <w:rFonts w:cs="Arial"/>
          <w:szCs w:val="20"/>
          <w:lang w:val="es-ES"/>
        </w:rPr>
      </w:pPr>
      <w:r w:rsidRPr="00EE1065">
        <w:rPr>
          <w:rFonts w:ascii="Arial" w:hAnsi="Arial" w:cs="Arial"/>
          <w:sz w:val="20"/>
          <w:szCs w:val="20"/>
          <w:lang w:val="es-ES"/>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de licitación.</w:t>
      </w:r>
    </w:p>
    <w:p w14:paraId="503CD215" w14:textId="2B2BE2F0" w:rsidR="0059623E" w:rsidRPr="00EE1065" w:rsidRDefault="0059623E" w:rsidP="0033156F">
      <w:pPr>
        <w:rPr>
          <w:rFonts w:cs="Arial"/>
          <w:szCs w:val="20"/>
          <w:lang w:val="es-ES"/>
        </w:rPr>
      </w:pPr>
      <w:r w:rsidRPr="00EE1065">
        <w:rPr>
          <w:rFonts w:cs="Arial"/>
          <w:szCs w:val="20"/>
          <w:lang w:val="es-E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85462F2" w14:textId="77777777" w:rsidR="0059623E" w:rsidRPr="00EE1065" w:rsidRDefault="0059623E" w:rsidP="0033156F">
      <w:pPr>
        <w:rPr>
          <w:rFonts w:cs="Arial"/>
          <w:szCs w:val="20"/>
          <w:lang w:val="es-ES"/>
        </w:rPr>
      </w:pPr>
    </w:p>
    <w:p w14:paraId="4B84802B" w14:textId="77777777" w:rsidR="00B47EE2" w:rsidRPr="00EE1065" w:rsidRDefault="00B47EE2" w:rsidP="0033156F">
      <w:pPr>
        <w:rPr>
          <w:rFonts w:cs="Arial"/>
          <w:szCs w:val="20"/>
          <w:lang w:val="es-ES"/>
        </w:rPr>
      </w:pPr>
      <w:r w:rsidRPr="00EE1065">
        <w:rPr>
          <w:rFonts w:cs="Arial"/>
          <w:szCs w:val="20"/>
          <w:lang w:val="es-ES"/>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p>
    <w:p w14:paraId="784C76EA" w14:textId="592EF7EA" w:rsidR="0059623E" w:rsidRPr="00EE1065" w:rsidRDefault="0059623E" w:rsidP="0033156F">
      <w:pPr>
        <w:pStyle w:val="Legal1"/>
        <w:rPr>
          <w:lang w:val="es-ES"/>
        </w:rPr>
      </w:pPr>
    </w:p>
    <w:p w14:paraId="79E9A6D1" w14:textId="77777777" w:rsidR="00C75284" w:rsidRPr="00EE1065" w:rsidRDefault="00C75284" w:rsidP="0033156F">
      <w:pPr>
        <w:pStyle w:val="Legal1"/>
        <w:rPr>
          <w:lang w:val="es-ES"/>
        </w:rPr>
      </w:pPr>
    </w:p>
    <w:p w14:paraId="287AEFE3" w14:textId="77777777" w:rsidR="0059623E" w:rsidRPr="00EE1065" w:rsidRDefault="0059623E" w:rsidP="0033156F">
      <w:pPr>
        <w:rPr>
          <w:rFonts w:cs="Arial"/>
          <w:b/>
          <w:szCs w:val="20"/>
          <w:lang w:val="es-ES"/>
        </w:rPr>
      </w:pPr>
      <w:r w:rsidRPr="00EE1065">
        <w:rPr>
          <w:rFonts w:cs="Arial"/>
          <w:b/>
          <w:szCs w:val="20"/>
          <w:lang w:val="es-ES"/>
        </w:rPr>
        <w:t>Documentación que acredite la solvencia técnica o profesional:</w:t>
      </w:r>
    </w:p>
    <w:p w14:paraId="0F519B21" w14:textId="77777777" w:rsidR="0059623E" w:rsidRPr="00EE1065" w:rsidRDefault="0059623E" w:rsidP="0033156F">
      <w:pPr>
        <w:pStyle w:val="Legal1"/>
        <w:rPr>
          <w:lang w:val="es-ES"/>
        </w:rPr>
      </w:pPr>
    </w:p>
    <w:p w14:paraId="48B8F54A" w14:textId="3F64C752" w:rsidR="0059623E" w:rsidRPr="00EE1065" w:rsidRDefault="0059623E" w:rsidP="0033156F">
      <w:pPr>
        <w:rPr>
          <w:rFonts w:cs="Arial"/>
          <w:szCs w:val="20"/>
          <w:lang w:val="es-ES"/>
        </w:rPr>
      </w:pPr>
      <w:r w:rsidRPr="00EE1065">
        <w:rPr>
          <w:rFonts w:cs="Arial"/>
          <w:szCs w:val="20"/>
          <w:lang w:val="es-ES"/>
        </w:rPr>
        <w:t>De conformidad con lo dispuesto en el artículo 89 de la LCSP, la justificación de la solvencia técnica del licitador se acreditará por los siguientes medios:</w:t>
      </w:r>
    </w:p>
    <w:p w14:paraId="74CAA867" w14:textId="77777777" w:rsidR="00834E1D" w:rsidRPr="00EE1065" w:rsidRDefault="00834E1D" w:rsidP="0033156F">
      <w:pPr>
        <w:rPr>
          <w:rFonts w:cs="Arial"/>
          <w:szCs w:val="20"/>
          <w:lang w:val="es-ES"/>
        </w:rPr>
      </w:pPr>
    </w:p>
    <w:p w14:paraId="1253FD55" w14:textId="77777777" w:rsidR="00156BDB" w:rsidRPr="00EE1065" w:rsidRDefault="00156BDB" w:rsidP="0033156F">
      <w:pPr>
        <w:pStyle w:val="Prrafodelista"/>
        <w:numPr>
          <w:ilvl w:val="0"/>
          <w:numId w:val="320"/>
        </w:numPr>
        <w:rPr>
          <w:rFonts w:cs="Arial"/>
          <w:szCs w:val="20"/>
          <w:lang w:val="es-ES"/>
        </w:rPr>
      </w:pPr>
      <w:r w:rsidRPr="00EE1065">
        <w:rPr>
          <w:rFonts w:ascii="Arial" w:hAnsi="Arial" w:cs="Arial"/>
          <w:sz w:val="20"/>
          <w:szCs w:val="20"/>
          <w:lang w:val="es-ES"/>
        </w:rPr>
        <w:t xml:space="preserve">Relación de los suministros principales efectuados de la misma naturaleza o similar que los que constituyen el objeto del contrato en el curso de los tres últimos años. </w:t>
      </w:r>
    </w:p>
    <w:p w14:paraId="2C31E12D" w14:textId="5DC0DF80" w:rsidR="00E54CEB" w:rsidRPr="00EE1065" w:rsidRDefault="00156BDB" w:rsidP="00EA02A6">
      <w:pPr>
        <w:rPr>
          <w:lang w:val="es-ES"/>
        </w:rPr>
      </w:pPr>
      <w:r w:rsidRPr="00EE1065">
        <w:rPr>
          <w:rFonts w:cs="Arial"/>
          <w:szCs w:val="20"/>
          <w:lang w:val="es-ES"/>
        </w:rPr>
        <w:t xml:space="preserve">Los suministros efectuados se acreditarán mediante como mínimo, con la aportación de 3 certificados de buena ejecución, expedidos o visados por el órgano competente, indicando el importe, fechas y destinatario público o privado de los mismos, con presupuestos similares o superiores a los que constituyen el objeto del contrato en curso, ejecutados en los últimos 3 </w:t>
      </w:r>
      <w:r w:rsidR="00844C42" w:rsidRPr="00EE1065">
        <w:rPr>
          <w:rFonts w:cs="Arial"/>
          <w:szCs w:val="20"/>
          <w:lang w:val="es-ES"/>
        </w:rPr>
        <w:t>años.</w:t>
      </w:r>
      <w:r w:rsidR="00291A3F" w:rsidRPr="00EE1065">
        <w:rPr>
          <w:lang w:val="es-ES"/>
        </w:rPr>
        <w:t xml:space="preserve"> </w:t>
      </w:r>
    </w:p>
    <w:p w14:paraId="65EBAF7B" w14:textId="77777777" w:rsidR="007A08DE" w:rsidRPr="00EE1065" w:rsidRDefault="007A08DE" w:rsidP="0033156F">
      <w:pPr>
        <w:rPr>
          <w:rFonts w:cs="Arial"/>
          <w:szCs w:val="20"/>
          <w:lang w:val="es-ES"/>
        </w:rPr>
      </w:pPr>
    </w:p>
    <w:p w14:paraId="1B2628DB" w14:textId="77777777" w:rsidR="00CC53B4" w:rsidRPr="00EE1065" w:rsidRDefault="00CC53B4" w:rsidP="0033156F">
      <w:pPr>
        <w:rPr>
          <w:rFonts w:cs="Arial"/>
          <w:szCs w:val="20"/>
          <w:lang w:val="es-ES"/>
        </w:rPr>
      </w:pPr>
    </w:p>
    <w:p w14:paraId="1D24C3C4" w14:textId="77777777" w:rsidR="00650FF0" w:rsidRPr="00EE1065" w:rsidRDefault="00650FF0" w:rsidP="0033156F">
      <w:pPr>
        <w:autoSpaceDE w:val="0"/>
        <w:autoSpaceDN w:val="0"/>
        <w:ind w:firstLine="708"/>
        <w:rPr>
          <w:rFonts w:cs="Arial"/>
          <w:szCs w:val="20"/>
          <w:lang w:val="es-ES"/>
        </w:rPr>
      </w:pPr>
    </w:p>
    <w:p w14:paraId="634FA6CB" w14:textId="77777777" w:rsidR="00BD16E7" w:rsidRPr="00EE1065" w:rsidRDefault="00BD16E7" w:rsidP="0033156F">
      <w:pPr>
        <w:rPr>
          <w:rFonts w:cs="Arial"/>
          <w:szCs w:val="20"/>
          <w:lang w:val="es-ES"/>
        </w:rPr>
      </w:pPr>
    </w:p>
    <w:p w14:paraId="503DBB32" w14:textId="77777777" w:rsidR="00156BDB" w:rsidRPr="00EE1065" w:rsidRDefault="001509DB" w:rsidP="00F5294F">
      <w:pPr>
        <w:rPr>
          <w:rFonts w:cs="Arial"/>
          <w:b/>
          <w:szCs w:val="20"/>
          <w:lang w:val="es-ES"/>
        </w:rPr>
      </w:pPr>
      <w:r w:rsidRPr="00EE1065">
        <w:rPr>
          <w:rFonts w:cs="Arial"/>
          <w:szCs w:val="20"/>
          <w:lang w:val="es-ES"/>
        </w:rPr>
        <w:br w:type="page"/>
      </w:r>
      <w:r w:rsidR="00156BDB" w:rsidRPr="00EE1065">
        <w:rPr>
          <w:rFonts w:cs="Arial"/>
          <w:b/>
          <w:szCs w:val="20"/>
          <w:lang w:val="es-ES"/>
        </w:rPr>
        <w:t>ANEXO 4</w:t>
      </w:r>
    </w:p>
    <w:p w14:paraId="6B435696" w14:textId="77777777" w:rsidR="00156BDB" w:rsidRPr="00EE1065" w:rsidRDefault="00156BDB" w:rsidP="00F5294F">
      <w:pPr>
        <w:rPr>
          <w:rFonts w:cs="Arial"/>
          <w:b/>
          <w:szCs w:val="20"/>
          <w:lang w:val="es-ES"/>
        </w:rPr>
      </w:pPr>
    </w:p>
    <w:p w14:paraId="115DA823" w14:textId="77777777" w:rsidR="00156BDB" w:rsidRPr="00EE1065" w:rsidRDefault="00156BDB" w:rsidP="00F5294F">
      <w:pPr>
        <w:rPr>
          <w:rFonts w:cs="Arial"/>
          <w:b/>
          <w:szCs w:val="20"/>
          <w:lang w:val="es-ES"/>
        </w:rPr>
      </w:pPr>
      <w:r w:rsidRPr="00EE1065">
        <w:rPr>
          <w:rFonts w:cs="Arial"/>
          <w:b/>
          <w:szCs w:val="20"/>
          <w:lang w:val="es-ES"/>
        </w:rPr>
        <w:t xml:space="preserve">CRITERIOS DE ADJUDICACIÓN </w:t>
      </w:r>
    </w:p>
    <w:p w14:paraId="51081311" w14:textId="77777777" w:rsidR="00156BDB" w:rsidRPr="00EE1065" w:rsidRDefault="00156BDB" w:rsidP="0033156F">
      <w:pPr>
        <w:widowControl w:val="0"/>
        <w:ind w:left="284" w:firstLine="141"/>
        <w:rPr>
          <w:rFonts w:cs="Arial"/>
          <w:b/>
          <w:szCs w:val="20"/>
          <w:lang w:val="es-ES"/>
        </w:rPr>
      </w:pPr>
    </w:p>
    <w:p w14:paraId="7FD15469" w14:textId="075D5CEF" w:rsidR="009C17CB" w:rsidRPr="00EE1065" w:rsidRDefault="009C17CB" w:rsidP="0033156F">
      <w:pPr>
        <w:rPr>
          <w:rFonts w:cs="Arial"/>
          <w:szCs w:val="20"/>
          <w:lang w:val="es-ES"/>
        </w:rPr>
      </w:pPr>
      <w:r w:rsidRPr="00EE1065">
        <w:rPr>
          <w:rFonts w:cs="Arial"/>
          <w:szCs w:val="20"/>
          <w:lang w:val="es-ES"/>
        </w:rPr>
        <w:t>El licitador deberá presentar las diferentes memorias técnicas requeridas en el Pliego de prescripciones técnicas (PPT), tanto las referidas a las características técnicas del suministro como las referidas al resto de condiciones y cumplir con la entrega de las muestras de acuerdo las indicaciones expuestas también en el PPT.</w:t>
      </w:r>
    </w:p>
    <w:p w14:paraId="1CA048AB" w14:textId="77777777" w:rsidR="009C17CB" w:rsidRPr="00EE1065" w:rsidRDefault="009C17CB" w:rsidP="0033156F">
      <w:pPr>
        <w:rPr>
          <w:rFonts w:cs="Arial"/>
          <w:szCs w:val="20"/>
          <w:highlight w:val="yellow"/>
          <w:lang w:val="es-ES"/>
        </w:rPr>
      </w:pPr>
    </w:p>
    <w:p w14:paraId="4C1079CC" w14:textId="77777777" w:rsidR="009C17CB" w:rsidRPr="00EE1065" w:rsidRDefault="009C17CB" w:rsidP="0033156F">
      <w:pPr>
        <w:rPr>
          <w:rFonts w:cs="Arial"/>
          <w:b/>
          <w:szCs w:val="20"/>
          <w:lang w:val="es-ES"/>
        </w:rPr>
      </w:pPr>
      <w:r w:rsidRPr="00EE1065">
        <w:rPr>
          <w:rFonts w:cs="Arial"/>
          <w:b/>
          <w:szCs w:val="20"/>
          <w:lang w:val="es-ES"/>
        </w:rPr>
        <w:t>Se comprobará que la propuesta técnica y las muestras cumplan exactamente con estos requerimientos y en caso contrario la propuesta del licitador quedará excluida. En este sentido también se verificará la aportación del resto de documentación obligatoria.</w:t>
      </w:r>
    </w:p>
    <w:p w14:paraId="2F1D715C" w14:textId="77777777" w:rsidR="009C17CB" w:rsidRPr="00EE1065" w:rsidRDefault="009C17CB" w:rsidP="0033156F">
      <w:pPr>
        <w:rPr>
          <w:rFonts w:cs="Arial"/>
          <w:szCs w:val="20"/>
          <w:lang w:val="es-ES"/>
        </w:rPr>
      </w:pPr>
    </w:p>
    <w:p w14:paraId="17929FA1" w14:textId="481E92F0" w:rsidR="009C17CB" w:rsidRPr="00EE1065" w:rsidRDefault="009C17CB" w:rsidP="00EA02A6">
      <w:pPr>
        <w:pStyle w:val="text"/>
        <w:spacing w:line="276" w:lineRule="auto"/>
        <w:ind w:left="0"/>
        <w:rPr>
          <w:rFonts w:ascii="Arial" w:hAnsi="Arial" w:cs="Arial"/>
          <w:lang w:val="es-ES"/>
        </w:rPr>
      </w:pPr>
      <w:r w:rsidRPr="00EE1065">
        <w:rPr>
          <w:rFonts w:ascii="Arial" w:hAnsi="Arial" w:cs="Arial"/>
          <w:lang w:val="es-ES"/>
        </w:rPr>
        <w:t xml:space="preserve">Atendiendo a que el objeto del contrato se refiere al suministro e instalación de equipamiento específico, donde una parte (las cerraduras electrónicas) deben </w:t>
      </w:r>
      <w:r w:rsidR="003050FC" w:rsidRPr="00EE1065">
        <w:rPr>
          <w:rFonts w:ascii="Arial" w:hAnsi="Arial" w:cs="Arial"/>
          <w:lang w:val="es-ES"/>
        </w:rPr>
        <w:t xml:space="preserve"> </w:t>
      </w:r>
      <w:r w:rsidRPr="00EE1065">
        <w:rPr>
          <w:rFonts w:ascii="Arial" w:hAnsi="Arial" w:cs="Arial"/>
          <w:lang w:val="es-ES"/>
        </w:rPr>
        <w:t>ser de forma obligatoria los mismos para todos los licitadores, y el otro (los diferentes módulos de taquillas) está definida de forma exhaustiva y en base a verificar sobre las muestras el cumplimiento o no de los requerimientos y,  por lo tanto</w:t>
      </w:r>
      <w:r w:rsidR="003050FC" w:rsidRPr="00EE1065">
        <w:rPr>
          <w:rFonts w:ascii="Arial" w:hAnsi="Arial" w:cs="Arial"/>
          <w:lang w:val="es-ES"/>
        </w:rPr>
        <w:t>,</w:t>
      </w:r>
      <w:r w:rsidR="005606BE" w:rsidRPr="00EE1065">
        <w:rPr>
          <w:rFonts w:ascii="Arial" w:hAnsi="Arial" w:cs="Arial"/>
          <w:lang w:val="es-ES"/>
        </w:rPr>
        <w:t xml:space="preserve"> garantizar únicamente la continuidad de los licitadores que los cumplen, se propone utilizar únicamente criterios automáticos basados en los siguientes conceptos:</w:t>
      </w:r>
    </w:p>
    <w:p w14:paraId="6F02A8B8" w14:textId="77777777" w:rsidR="009C17CB" w:rsidRPr="00EE1065" w:rsidRDefault="009C17CB" w:rsidP="0033156F">
      <w:pPr>
        <w:rPr>
          <w:rFonts w:eastAsia="Arial" w:cs="Arial"/>
          <w:szCs w:val="20"/>
          <w:lang w:val="es-ES"/>
        </w:rPr>
      </w:pPr>
    </w:p>
    <w:p w14:paraId="540F94C0" w14:textId="77777777" w:rsidR="009C17CB" w:rsidRPr="00EE1065" w:rsidRDefault="009C17CB" w:rsidP="0033156F">
      <w:pPr>
        <w:rPr>
          <w:rFonts w:eastAsia="Arial" w:cs="Arial"/>
          <w:szCs w:val="20"/>
          <w:lang w:val="es-ES"/>
        </w:rPr>
      </w:pPr>
    </w:p>
    <w:p w14:paraId="74CA77F7" w14:textId="77777777" w:rsidR="009C17CB" w:rsidRPr="00EE1065" w:rsidRDefault="009C17CB" w:rsidP="00EA02A6">
      <w:pPr>
        <w:pStyle w:val="text"/>
        <w:spacing w:line="276" w:lineRule="auto"/>
        <w:ind w:left="0"/>
        <w:rPr>
          <w:rFonts w:ascii="Arial" w:hAnsi="Arial" w:cs="Arial"/>
          <w:b/>
          <w:bCs/>
          <w:u w:val="single"/>
          <w:lang w:val="es-ES"/>
        </w:rPr>
      </w:pPr>
      <w:r w:rsidRPr="00EE1065">
        <w:rPr>
          <w:rFonts w:ascii="Arial" w:hAnsi="Arial" w:cs="Arial"/>
          <w:b/>
          <w:bCs/>
          <w:u w:val="single"/>
          <w:lang w:val="es-ES"/>
        </w:rPr>
        <w:t xml:space="preserve">CRITERIOS EVALUABLES DE FORMA AUTOMÁTICA: </w:t>
      </w:r>
      <w:r w:rsidRPr="00EE1065">
        <w:rPr>
          <w:rFonts w:ascii="Arial" w:hAnsi="Arial" w:cs="Arial"/>
          <w:b/>
          <w:bCs/>
          <w:color w:val="002060"/>
          <w:u w:val="single"/>
          <w:lang w:val="es-ES"/>
        </w:rPr>
        <w:t>100,00 PUNTOS</w:t>
      </w:r>
      <w:r w:rsidRPr="00EE1065">
        <w:rPr>
          <w:rFonts w:ascii="Arial" w:hAnsi="Arial" w:cs="Arial"/>
          <w:b/>
          <w:bCs/>
          <w:u w:val="single"/>
          <w:lang w:val="es-ES"/>
        </w:rPr>
        <w:t>.</w:t>
      </w:r>
    </w:p>
    <w:p w14:paraId="7E75828F" w14:textId="77777777" w:rsidR="009C17CB" w:rsidRPr="00EE1065" w:rsidRDefault="009C17CB" w:rsidP="00EA02A6">
      <w:pPr>
        <w:pStyle w:val="text"/>
        <w:spacing w:after="60" w:line="276" w:lineRule="auto"/>
        <w:ind w:left="0"/>
        <w:rPr>
          <w:rFonts w:ascii="Arial" w:hAnsi="Arial" w:cs="Arial"/>
          <w:lang w:val="es-ES"/>
        </w:rPr>
      </w:pPr>
    </w:p>
    <w:p w14:paraId="7D1E999D" w14:textId="77777777" w:rsidR="009C17CB" w:rsidRPr="00EE1065" w:rsidRDefault="009C17CB" w:rsidP="00EA02A6">
      <w:pPr>
        <w:pStyle w:val="text"/>
        <w:spacing w:after="60" w:line="276" w:lineRule="auto"/>
        <w:ind w:left="0"/>
        <w:rPr>
          <w:rFonts w:ascii="Arial" w:hAnsi="Arial" w:cs="Arial"/>
          <w:b/>
          <w:u w:val="single"/>
          <w:lang w:val="es-ES"/>
        </w:rPr>
      </w:pPr>
      <w:r w:rsidRPr="00EE1065">
        <w:rPr>
          <w:rFonts w:ascii="Arial" w:hAnsi="Arial" w:cs="Arial"/>
          <w:b/>
          <w:u w:val="single"/>
          <w:lang w:val="es-ES"/>
        </w:rPr>
        <w:t>Resumen Baremo:</w:t>
      </w:r>
    </w:p>
    <w:tbl>
      <w:tblPr>
        <w:tblStyle w:val="Tablaconcuadrcula"/>
        <w:tblW w:w="5000" w:type="pct"/>
        <w:tblLook w:val="04A0" w:firstRow="1" w:lastRow="0" w:firstColumn="1" w:lastColumn="0" w:noHBand="0" w:noVBand="1"/>
      </w:tblPr>
      <w:tblGrid>
        <w:gridCol w:w="7919"/>
        <w:gridCol w:w="1817"/>
      </w:tblGrid>
      <w:tr w:rsidR="009C17CB" w:rsidRPr="00EE1065" w14:paraId="15BE7ECA" w14:textId="77777777" w:rsidTr="00A8316E">
        <w:trPr>
          <w:trHeight w:val="340"/>
        </w:trPr>
        <w:tc>
          <w:tcPr>
            <w:tcW w:w="4067" w:type="pct"/>
            <w:vAlign w:val="center"/>
          </w:tcPr>
          <w:p w14:paraId="19F80B02" w14:textId="77777777" w:rsidR="009C17CB" w:rsidRPr="00EE1065" w:rsidRDefault="009C17CB" w:rsidP="0033156F">
            <w:pPr>
              <w:tabs>
                <w:tab w:val="left" w:pos="426"/>
              </w:tabs>
              <w:spacing w:after="60"/>
              <w:rPr>
                <w:rFonts w:cs="Arial"/>
                <w:b/>
                <w:bCs/>
                <w:szCs w:val="20"/>
                <w:lang w:val="es-ES"/>
              </w:rPr>
            </w:pPr>
            <w:r w:rsidRPr="00EE1065">
              <w:rPr>
                <w:rFonts w:cs="Arial"/>
                <w:b/>
                <w:bCs/>
                <w:szCs w:val="20"/>
                <w:lang w:val="es-ES"/>
              </w:rPr>
              <w:t xml:space="preserve">CRITERIOS DE ADJUDICACIÓN </w:t>
            </w:r>
          </w:p>
        </w:tc>
        <w:tc>
          <w:tcPr>
            <w:tcW w:w="933" w:type="pct"/>
            <w:vAlign w:val="center"/>
          </w:tcPr>
          <w:p w14:paraId="5BCAFFA7" w14:textId="77777777" w:rsidR="009C17CB" w:rsidRPr="00EE1065" w:rsidRDefault="009C17CB" w:rsidP="00EA02A6">
            <w:pPr>
              <w:pStyle w:val="text"/>
              <w:spacing w:line="276" w:lineRule="auto"/>
              <w:ind w:left="0"/>
              <w:jc w:val="left"/>
              <w:rPr>
                <w:rFonts w:ascii="Arial" w:hAnsi="Arial" w:cs="Arial"/>
                <w:b/>
                <w:bCs/>
                <w:lang w:val="es-ES"/>
              </w:rPr>
            </w:pPr>
            <w:r w:rsidRPr="00EE1065">
              <w:rPr>
                <w:rFonts w:ascii="Arial" w:hAnsi="Arial" w:cs="Arial"/>
                <w:b/>
                <w:bCs/>
                <w:lang w:val="es-ES"/>
              </w:rPr>
              <w:t>PUNTUACIÓN</w:t>
            </w:r>
          </w:p>
        </w:tc>
      </w:tr>
      <w:tr w:rsidR="009C17CB" w:rsidRPr="00EE1065" w14:paraId="4601A05D" w14:textId="77777777" w:rsidTr="00A8316E">
        <w:trPr>
          <w:trHeight w:val="340"/>
        </w:trPr>
        <w:tc>
          <w:tcPr>
            <w:tcW w:w="4067" w:type="pct"/>
            <w:vAlign w:val="center"/>
          </w:tcPr>
          <w:p w14:paraId="4812CC0C" w14:textId="77777777" w:rsidR="009C17CB" w:rsidRPr="00EE1065" w:rsidRDefault="009C17CB" w:rsidP="00EA02A6">
            <w:pPr>
              <w:pStyle w:val="text"/>
              <w:spacing w:line="276" w:lineRule="auto"/>
              <w:ind w:left="0"/>
              <w:jc w:val="left"/>
              <w:rPr>
                <w:rFonts w:ascii="Arial" w:hAnsi="Arial" w:cs="Arial"/>
                <w:b/>
                <w:bCs/>
                <w:u w:val="single"/>
                <w:lang w:val="es-ES"/>
              </w:rPr>
            </w:pPr>
            <w:r w:rsidRPr="00EE1065">
              <w:rPr>
                <w:rFonts w:ascii="Arial" w:hAnsi="Arial" w:cs="Arial"/>
                <w:b/>
                <w:bCs/>
                <w:u w:val="single"/>
                <w:lang w:val="es-ES"/>
              </w:rPr>
              <w:t>CRITERIOS EVALUABLES DE FORMA AUTOMÁTICA</w:t>
            </w:r>
          </w:p>
        </w:tc>
        <w:tc>
          <w:tcPr>
            <w:tcW w:w="933" w:type="pct"/>
            <w:vAlign w:val="center"/>
          </w:tcPr>
          <w:p w14:paraId="142AB8D6" w14:textId="77777777" w:rsidR="009C17CB" w:rsidRPr="00EE1065" w:rsidRDefault="009C17CB" w:rsidP="00EA02A6">
            <w:pPr>
              <w:pStyle w:val="text"/>
              <w:spacing w:line="276" w:lineRule="auto"/>
              <w:ind w:left="0"/>
              <w:jc w:val="right"/>
              <w:rPr>
                <w:rFonts w:ascii="Arial" w:hAnsi="Arial" w:cs="Arial"/>
                <w:b/>
                <w:bCs/>
                <w:lang w:val="es-ES"/>
              </w:rPr>
            </w:pPr>
            <w:r w:rsidRPr="00EE1065">
              <w:rPr>
                <w:rFonts w:ascii="Arial" w:hAnsi="Arial" w:cs="Arial"/>
                <w:b/>
                <w:bCs/>
                <w:lang w:val="es-ES"/>
              </w:rPr>
              <w:t>100,00 Puntos.</w:t>
            </w:r>
          </w:p>
        </w:tc>
      </w:tr>
      <w:tr w:rsidR="009C17CB" w:rsidRPr="00EE1065" w14:paraId="36B63636" w14:textId="77777777" w:rsidTr="00A8316E">
        <w:trPr>
          <w:trHeight w:val="340"/>
        </w:trPr>
        <w:tc>
          <w:tcPr>
            <w:tcW w:w="4067" w:type="pct"/>
            <w:vAlign w:val="center"/>
          </w:tcPr>
          <w:p w14:paraId="4771F995" w14:textId="77777777" w:rsidR="009C17CB" w:rsidRPr="00EE1065" w:rsidRDefault="009C17CB" w:rsidP="00EA02A6">
            <w:pPr>
              <w:pStyle w:val="text"/>
              <w:numPr>
                <w:ilvl w:val="0"/>
                <w:numId w:val="323"/>
              </w:numPr>
              <w:spacing w:line="276" w:lineRule="auto"/>
              <w:jc w:val="left"/>
              <w:rPr>
                <w:rFonts w:ascii="Arial" w:hAnsi="Arial" w:cs="Arial"/>
                <w:lang w:val="es-ES"/>
              </w:rPr>
            </w:pPr>
            <w:r w:rsidRPr="00EE1065">
              <w:rPr>
                <w:rFonts w:ascii="Arial" w:hAnsi="Arial" w:cs="Arial"/>
                <w:lang w:val="es-ES"/>
              </w:rPr>
              <w:t>Puntuación de la oferta económica.</w:t>
            </w:r>
          </w:p>
        </w:tc>
        <w:tc>
          <w:tcPr>
            <w:tcW w:w="933" w:type="pct"/>
            <w:vAlign w:val="center"/>
          </w:tcPr>
          <w:p w14:paraId="7A80B53F" w14:textId="77777777" w:rsidR="009C17CB" w:rsidRPr="00EE1065" w:rsidRDefault="009C17CB" w:rsidP="00EA02A6">
            <w:pPr>
              <w:pStyle w:val="text"/>
              <w:spacing w:line="276" w:lineRule="auto"/>
              <w:ind w:left="0"/>
              <w:jc w:val="center"/>
              <w:rPr>
                <w:rFonts w:ascii="Arial" w:hAnsi="Arial" w:cs="Arial"/>
                <w:lang w:val="es-ES"/>
              </w:rPr>
            </w:pPr>
            <w:r w:rsidRPr="00EE1065">
              <w:rPr>
                <w:rFonts w:ascii="Arial" w:hAnsi="Arial" w:cs="Arial"/>
                <w:lang w:val="es-ES"/>
              </w:rPr>
              <w:t>55,00 Puntos.</w:t>
            </w:r>
          </w:p>
        </w:tc>
      </w:tr>
      <w:tr w:rsidR="009C17CB" w:rsidRPr="00EE1065" w14:paraId="2DC53CFC" w14:textId="77777777" w:rsidTr="00A8316E">
        <w:trPr>
          <w:trHeight w:val="340"/>
        </w:trPr>
        <w:tc>
          <w:tcPr>
            <w:tcW w:w="4067" w:type="pct"/>
            <w:vAlign w:val="center"/>
          </w:tcPr>
          <w:p w14:paraId="074A8711" w14:textId="10F90649" w:rsidR="009C17CB" w:rsidRPr="00EE1065" w:rsidRDefault="009C17CB" w:rsidP="00EA02A6">
            <w:pPr>
              <w:pStyle w:val="text"/>
              <w:numPr>
                <w:ilvl w:val="0"/>
                <w:numId w:val="323"/>
              </w:numPr>
              <w:spacing w:line="276" w:lineRule="auto"/>
              <w:jc w:val="left"/>
              <w:rPr>
                <w:rFonts w:ascii="Arial" w:hAnsi="Arial" w:cs="Arial"/>
                <w:lang w:val="es-ES"/>
              </w:rPr>
            </w:pPr>
            <w:r w:rsidRPr="00EE1065">
              <w:rPr>
                <w:rFonts w:ascii="Arial" w:hAnsi="Arial" w:cs="Arial"/>
                <w:lang w:val="es-ES"/>
              </w:rPr>
              <w:t xml:space="preserve">Plazo de garantía de todos </w:t>
            </w:r>
            <w:proofErr w:type="spellStart"/>
            <w:r w:rsidRPr="00EE1065">
              <w:rPr>
                <w:rFonts w:ascii="Arial" w:hAnsi="Arial" w:cs="Arial"/>
                <w:lang w:val="es-ES"/>
              </w:rPr>
              <w:t>los</w:t>
            </w:r>
            <w:r w:rsidR="005B662E" w:rsidRPr="00EE1065">
              <w:rPr>
                <w:rFonts w:ascii="Arial" w:hAnsi="Arial" w:cs="Arial"/>
                <w:lang w:val="es-ES"/>
              </w:rPr>
              <w:t>s</w:t>
            </w:r>
            <w:proofErr w:type="spellEnd"/>
            <w:r w:rsidRPr="00EE1065">
              <w:rPr>
                <w:rFonts w:ascii="Arial" w:hAnsi="Arial" w:cs="Arial"/>
                <w:lang w:val="es-ES"/>
              </w:rPr>
              <w:t xml:space="preserve"> elementos.</w:t>
            </w:r>
            <w:r w:rsidRPr="00EE1065">
              <w:rPr>
                <w:rFonts w:ascii="Arial" w:hAnsi="Arial" w:cs="Arial"/>
                <w:lang w:val="es-ES"/>
              </w:rPr>
              <w:tab/>
            </w:r>
          </w:p>
        </w:tc>
        <w:tc>
          <w:tcPr>
            <w:tcW w:w="933" w:type="pct"/>
            <w:vAlign w:val="center"/>
          </w:tcPr>
          <w:p w14:paraId="512C5BA9" w14:textId="77777777" w:rsidR="009C17CB" w:rsidRPr="00EE1065" w:rsidRDefault="009C17CB" w:rsidP="00EA02A6">
            <w:pPr>
              <w:pStyle w:val="text"/>
              <w:spacing w:line="276" w:lineRule="auto"/>
              <w:ind w:left="0"/>
              <w:jc w:val="center"/>
              <w:rPr>
                <w:rFonts w:ascii="Arial" w:hAnsi="Arial" w:cs="Arial"/>
                <w:lang w:val="es-ES"/>
              </w:rPr>
            </w:pPr>
            <w:r w:rsidRPr="00EE1065">
              <w:rPr>
                <w:rFonts w:ascii="Arial" w:hAnsi="Arial" w:cs="Arial"/>
                <w:lang w:val="es-ES"/>
              </w:rPr>
              <w:t>15,00 Puntos.</w:t>
            </w:r>
          </w:p>
        </w:tc>
      </w:tr>
      <w:tr w:rsidR="009C17CB" w:rsidRPr="00EE1065" w14:paraId="68856ACD" w14:textId="77777777" w:rsidTr="00A8316E">
        <w:trPr>
          <w:trHeight w:val="340"/>
        </w:trPr>
        <w:tc>
          <w:tcPr>
            <w:tcW w:w="4067" w:type="pct"/>
            <w:vAlign w:val="center"/>
          </w:tcPr>
          <w:p w14:paraId="02C15A2E" w14:textId="77777777" w:rsidR="009C17CB" w:rsidRPr="00EE1065" w:rsidRDefault="009C17CB" w:rsidP="00EA02A6">
            <w:pPr>
              <w:pStyle w:val="text"/>
              <w:numPr>
                <w:ilvl w:val="0"/>
                <w:numId w:val="323"/>
              </w:numPr>
              <w:spacing w:line="276" w:lineRule="auto"/>
              <w:jc w:val="left"/>
              <w:rPr>
                <w:rFonts w:ascii="Arial" w:hAnsi="Arial" w:cs="Arial"/>
                <w:lang w:val="es-ES"/>
              </w:rPr>
            </w:pPr>
            <w:r w:rsidRPr="00EE1065">
              <w:rPr>
                <w:rFonts w:ascii="Arial" w:hAnsi="Arial" w:cs="Arial"/>
                <w:lang w:val="es-ES"/>
              </w:rPr>
              <w:t>Tiempo de compromiso para mantener los precios unitarios ofrecidos.</w:t>
            </w:r>
          </w:p>
        </w:tc>
        <w:tc>
          <w:tcPr>
            <w:tcW w:w="933" w:type="pct"/>
            <w:vAlign w:val="center"/>
          </w:tcPr>
          <w:p w14:paraId="4EAD46E4" w14:textId="77777777" w:rsidR="009C17CB" w:rsidRPr="00EE1065" w:rsidRDefault="009C17CB" w:rsidP="00EA02A6">
            <w:pPr>
              <w:pStyle w:val="text"/>
              <w:spacing w:line="276" w:lineRule="auto"/>
              <w:ind w:left="0"/>
              <w:jc w:val="center"/>
              <w:rPr>
                <w:rFonts w:ascii="Arial" w:hAnsi="Arial" w:cs="Arial"/>
                <w:lang w:val="es-ES"/>
              </w:rPr>
            </w:pPr>
            <w:r w:rsidRPr="00EE1065">
              <w:rPr>
                <w:rFonts w:ascii="Arial" w:hAnsi="Arial" w:cs="Arial"/>
                <w:lang w:val="es-ES"/>
              </w:rPr>
              <w:t>15,00 Puntos.</w:t>
            </w:r>
          </w:p>
        </w:tc>
      </w:tr>
      <w:tr w:rsidR="009C17CB" w:rsidRPr="00EE1065" w14:paraId="0D732816" w14:textId="77777777" w:rsidTr="00A8316E">
        <w:trPr>
          <w:trHeight w:val="340"/>
        </w:trPr>
        <w:tc>
          <w:tcPr>
            <w:tcW w:w="4067" w:type="pct"/>
            <w:vAlign w:val="center"/>
          </w:tcPr>
          <w:p w14:paraId="615F2060" w14:textId="77777777" w:rsidR="009C17CB" w:rsidRPr="00EE1065" w:rsidRDefault="009C17CB" w:rsidP="00EA02A6">
            <w:pPr>
              <w:pStyle w:val="text"/>
              <w:numPr>
                <w:ilvl w:val="0"/>
                <w:numId w:val="323"/>
              </w:numPr>
              <w:spacing w:line="276" w:lineRule="auto"/>
              <w:jc w:val="left"/>
              <w:rPr>
                <w:rFonts w:ascii="Arial" w:hAnsi="Arial" w:cs="Arial"/>
                <w:lang w:val="es-ES"/>
              </w:rPr>
            </w:pPr>
            <w:r w:rsidRPr="00EE1065">
              <w:rPr>
                <w:rFonts w:ascii="Arial" w:hAnsi="Arial" w:cs="Arial"/>
                <w:lang w:val="es-ES"/>
              </w:rPr>
              <w:t>Tiempo de respuesta frente a averías, durante el período de garantía.</w:t>
            </w:r>
          </w:p>
        </w:tc>
        <w:tc>
          <w:tcPr>
            <w:tcW w:w="933" w:type="pct"/>
            <w:vAlign w:val="center"/>
          </w:tcPr>
          <w:p w14:paraId="1969DDEA" w14:textId="77777777" w:rsidR="009C17CB" w:rsidRPr="00EE1065" w:rsidRDefault="009C17CB" w:rsidP="00EA02A6">
            <w:pPr>
              <w:pStyle w:val="text"/>
              <w:spacing w:line="276" w:lineRule="auto"/>
              <w:ind w:left="0"/>
              <w:jc w:val="center"/>
              <w:rPr>
                <w:rFonts w:ascii="Arial" w:hAnsi="Arial" w:cs="Arial"/>
                <w:lang w:val="es-ES"/>
              </w:rPr>
            </w:pPr>
            <w:r w:rsidRPr="00EE1065">
              <w:rPr>
                <w:rFonts w:ascii="Arial" w:hAnsi="Arial" w:cs="Arial"/>
                <w:lang w:val="es-ES"/>
              </w:rPr>
              <w:t>15,00 Puntos.</w:t>
            </w:r>
          </w:p>
        </w:tc>
      </w:tr>
    </w:tbl>
    <w:p w14:paraId="15D591D0" w14:textId="77777777" w:rsidR="009C17CB" w:rsidRPr="00EE1065" w:rsidRDefault="009C17CB" w:rsidP="00EA02A6">
      <w:pPr>
        <w:pStyle w:val="text"/>
        <w:spacing w:line="276" w:lineRule="auto"/>
        <w:ind w:left="0"/>
        <w:rPr>
          <w:rFonts w:ascii="Arial" w:hAnsi="Arial" w:cs="Arial"/>
          <w:b/>
          <w:bCs/>
          <w:u w:val="single"/>
          <w:lang w:val="es-ES"/>
        </w:rPr>
      </w:pPr>
    </w:p>
    <w:p w14:paraId="3D47866B" w14:textId="77777777" w:rsidR="009C17CB" w:rsidRPr="00EE1065" w:rsidRDefault="009C17CB" w:rsidP="00EA02A6">
      <w:pPr>
        <w:pStyle w:val="text"/>
        <w:spacing w:line="276" w:lineRule="auto"/>
        <w:ind w:left="0"/>
        <w:rPr>
          <w:rFonts w:ascii="Arial" w:hAnsi="Arial" w:cs="Arial"/>
          <w:b/>
          <w:bCs/>
          <w:u w:val="single"/>
          <w:lang w:val="es-ES"/>
        </w:rPr>
      </w:pPr>
    </w:p>
    <w:p w14:paraId="3607A1F4" w14:textId="77777777" w:rsidR="00156BDB" w:rsidRPr="00EE1065" w:rsidRDefault="00156BDB" w:rsidP="00EA02A6">
      <w:pPr>
        <w:pStyle w:val="Prrafodelista"/>
        <w:numPr>
          <w:ilvl w:val="0"/>
          <w:numId w:val="324"/>
        </w:numPr>
        <w:spacing w:before="60" w:after="120"/>
        <w:rPr>
          <w:rFonts w:ascii="Arial" w:hAnsi="Arial" w:cs="Arial"/>
          <w:b/>
          <w:sz w:val="20"/>
          <w:szCs w:val="20"/>
          <w:u w:val="single"/>
          <w:lang w:val="es-ES"/>
        </w:rPr>
      </w:pPr>
      <w:r w:rsidRPr="00EE1065">
        <w:rPr>
          <w:rFonts w:ascii="Arial" w:hAnsi="Arial" w:cs="Arial"/>
          <w:b/>
          <w:sz w:val="20"/>
          <w:szCs w:val="20"/>
          <w:u w:val="single"/>
          <w:lang w:val="es-ES"/>
        </w:rPr>
        <w:t xml:space="preserve">Puntuación de la oferta económica: </w:t>
      </w:r>
      <w:r w:rsidRPr="00EE1065">
        <w:rPr>
          <w:rFonts w:ascii="Arial" w:hAnsi="Arial" w:cs="Arial"/>
          <w:b/>
          <w:bCs/>
          <w:sz w:val="20"/>
          <w:szCs w:val="20"/>
          <w:u w:val="single"/>
          <w:lang w:val="es-ES"/>
        </w:rPr>
        <w:t>55,00 puntos</w:t>
      </w:r>
      <w:r w:rsidRPr="00EE1065">
        <w:rPr>
          <w:rFonts w:ascii="Arial" w:hAnsi="Arial" w:cs="Arial"/>
          <w:b/>
          <w:sz w:val="20"/>
          <w:szCs w:val="20"/>
          <w:u w:val="single"/>
          <w:lang w:val="es-ES"/>
        </w:rPr>
        <w:t xml:space="preserve"> de acuerdo a la aplicación de la siguiente fórmula:</w:t>
      </w:r>
    </w:p>
    <w:p w14:paraId="5DDCD891" w14:textId="77777777" w:rsidR="00156BDB" w:rsidRPr="00EE1065" w:rsidRDefault="00156BDB" w:rsidP="0033156F">
      <w:pPr>
        <w:widowControl w:val="0"/>
        <w:rPr>
          <w:rFonts w:cs="Arial"/>
          <w:szCs w:val="20"/>
          <w:lang w:val="es-ES"/>
        </w:rPr>
      </w:pPr>
    </w:p>
    <w:p w14:paraId="7C6D2517" w14:textId="77777777" w:rsidR="00156BDB" w:rsidRPr="00EE1065" w:rsidRDefault="00156BDB" w:rsidP="0033156F">
      <w:pPr>
        <w:widowControl w:val="0"/>
        <w:jc w:val="center"/>
        <w:rPr>
          <w:rFonts w:cs="Arial"/>
          <w:szCs w:val="20"/>
          <w:lang w:val="es-ES"/>
        </w:rPr>
      </w:pPr>
      <m:oMathPara>
        <m:oMath>
          <m:r>
            <w:rPr>
              <w:rFonts w:ascii="Cambria Math" w:hAnsi="Cambria Math" w:cs="Arial"/>
              <w:color w:val="000000" w:themeColor="text1"/>
              <w:szCs w:val="20"/>
              <w:lang w:val="es-ES"/>
            </w:rPr>
            <m:t>P</m:t>
          </m:r>
          <m:r>
            <w:rPr>
              <w:rFonts w:ascii="Cambria Math" w:hAnsi="Cambria Math" w:cs="Arial"/>
              <w:color w:val="000000" w:themeColor="text1"/>
              <w:position w:val="-7"/>
              <w:szCs w:val="20"/>
              <w:vertAlign w:val="subscript"/>
              <w:lang w:val="es-ES"/>
            </w:rPr>
            <m:t>v</m:t>
          </m:r>
          <m:r>
            <w:rPr>
              <w:rFonts w:ascii="Cambria Math" w:eastAsia="Cambria Math" w:hAnsi="Cambria Math" w:cs="Arial"/>
              <w:color w:val="000000" w:themeColor="text1"/>
              <w:szCs w:val="20"/>
              <w:lang w:val="es-ES"/>
            </w:rPr>
            <m:t>=</m:t>
          </m:r>
          <m:d>
            <m:dPr>
              <m:begChr m:val="["/>
              <m:endChr m:val="]"/>
              <m:ctrlPr>
                <w:rPr>
                  <w:rFonts w:ascii="Cambria Math" w:eastAsia="Cambria Math" w:hAnsi="Cambria Math" w:cs="Arial"/>
                  <w:i/>
                  <w:iCs/>
                  <w:color w:val="000000" w:themeColor="text1"/>
                  <w:szCs w:val="20"/>
                  <w:lang w:val="es-ES"/>
                </w:rPr>
              </m:ctrlPr>
            </m:dPr>
            <m:e>
              <m:r>
                <w:rPr>
                  <w:rFonts w:ascii="Cambria Math" w:eastAsia="Cambria Math" w:hAnsi="Cambria Math" w:cs="Arial"/>
                  <w:color w:val="000000" w:themeColor="text1"/>
                  <w:szCs w:val="20"/>
                  <w:lang w:val="es-ES"/>
                </w:rPr>
                <m:t>1-</m:t>
              </m:r>
              <m:d>
                <m:dPr>
                  <m:ctrlPr>
                    <w:rPr>
                      <w:rFonts w:ascii="Cambria Math" w:eastAsiaTheme="minorEastAsia" w:hAnsi="Cambria Math" w:cs="Arial"/>
                      <w:i/>
                      <w:iCs/>
                      <w:color w:val="000000" w:themeColor="text1"/>
                      <w:szCs w:val="20"/>
                      <w:lang w:val="es-ES"/>
                    </w:rPr>
                  </m:ctrlPr>
                </m:dPr>
                <m:e>
                  <m:func>
                    <m:funcPr>
                      <m:ctrlPr>
                        <w:rPr>
                          <w:rFonts w:ascii="Cambria Math" w:eastAsiaTheme="minorEastAsia" w:hAnsi="Cambria Math" w:cs="Arial"/>
                          <w:i/>
                          <w:iCs/>
                          <w:color w:val="000000" w:themeColor="text1"/>
                          <w:szCs w:val="20"/>
                          <w:lang w:val="es-ES"/>
                        </w:rPr>
                      </m:ctrlPr>
                    </m:funcPr>
                    <m:fName>
                      <m:r>
                        <w:rPr>
                          <w:rFonts w:ascii="Cambria Math" w:hAnsi="Cambria Math" w:cs="Arial"/>
                          <w:color w:val="000000" w:themeColor="text1"/>
                          <w:szCs w:val="20"/>
                          <w:lang w:val="es-ES"/>
                        </w:rPr>
                        <m:t> </m:t>
                      </m:r>
                    </m:fName>
                    <m:e>
                      <m:f>
                        <m:fPr>
                          <m:ctrlPr>
                            <w:rPr>
                              <w:rFonts w:ascii="Cambria Math" w:eastAsiaTheme="minorEastAsia" w:hAnsi="Cambria Math" w:cs="Arial"/>
                              <w:i/>
                              <w:iCs/>
                              <w:color w:val="000000" w:themeColor="text1"/>
                              <w:szCs w:val="20"/>
                              <w:lang w:val="es-ES"/>
                            </w:rPr>
                          </m:ctrlPr>
                        </m:fPr>
                        <m:num>
                          <m:r>
                            <w:rPr>
                              <w:rFonts w:ascii="Cambria Math" w:hAnsi="Cambria Math" w:cs="Arial"/>
                              <w:color w:val="000000" w:themeColor="text1"/>
                              <w:szCs w:val="20"/>
                              <w:lang w:val="es-ES"/>
                            </w:rPr>
                            <m:t>O</m:t>
                          </m:r>
                          <m:r>
                            <w:rPr>
                              <w:rFonts w:ascii="Cambria Math" w:hAnsi="Cambria Math" w:cs="Arial"/>
                              <w:color w:val="000000" w:themeColor="text1"/>
                              <w:position w:val="-7"/>
                              <w:szCs w:val="20"/>
                              <w:vertAlign w:val="subscript"/>
                              <w:lang w:val="es-ES"/>
                            </w:rPr>
                            <m:t>v</m:t>
                          </m:r>
                          <m:r>
                            <w:rPr>
                              <w:rFonts w:ascii="Cambria Math" w:hAnsi="Cambria Math" w:cs="Arial"/>
                              <w:color w:val="000000" w:themeColor="text1"/>
                              <w:szCs w:val="20"/>
                              <w:lang w:val="es-ES"/>
                            </w:rPr>
                            <m:t>-Om</m:t>
                          </m:r>
                        </m:num>
                        <m:den>
                          <m:r>
                            <w:rPr>
                              <w:rFonts w:ascii="Cambria Math" w:hAnsi="Cambria Math" w:cs="Arial"/>
                              <w:color w:val="000000" w:themeColor="text1"/>
                              <w:szCs w:val="20"/>
                              <w:lang w:val="es-ES"/>
                            </w:rPr>
                            <m:t>IL</m:t>
                          </m:r>
                        </m:den>
                      </m:f>
                    </m:e>
                  </m:func>
                  <m:r>
                    <w:rPr>
                      <w:rFonts w:ascii="Cambria Math" w:hAnsi="Cambria Math" w:cs="Arial"/>
                      <w:color w:val="000000" w:themeColor="text1"/>
                      <w:szCs w:val="20"/>
                      <w:lang w:val="es-ES"/>
                    </w:rPr>
                    <m:t> </m:t>
                  </m:r>
                </m:e>
              </m:d>
              <m:r>
                <w:rPr>
                  <w:rFonts w:ascii="Cambria Math" w:eastAsia="Cambria Math" w:hAnsi="Cambria Math" w:cs="Arial"/>
                  <w:color w:val="000000" w:themeColor="text1"/>
                  <w:szCs w:val="20"/>
                  <w:lang w:val="es-ES"/>
                </w:rPr>
                <m:t>×</m:t>
              </m:r>
              <m:d>
                <m:dPr>
                  <m:ctrlPr>
                    <w:rPr>
                      <w:rFonts w:ascii="Cambria Math" w:eastAsia="Cambria Math" w:hAnsi="Cambria Math" w:cs="Arial"/>
                      <w:i/>
                      <w:iCs/>
                      <w:color w:val="000000" w:themeColor="text1"/>
                      <w:szCs w:val="20"/>
                      <w:lang w:val="es-ES"/>
                    </w:rPr>
                  </m:ctrlPr>
                </m:dPr>
                <m:e>
                  <m:f>
                    <m:fPr>
                      <m:ctrlPr>
                        <w:rPr>
                          <w:rFonts w:ascii="Cambria Math" w:eastAsia="Cambria Math" w:hAnsi="Cambria Math" w:cs="Arial"/>
                          <w:i/>
                          <w:iCs/>
                          <w:color w:val="000000" w:themeColor="text1"/>
                          <w:szCs w:val="20"/>
                          <w:lang w:val="es-ES"/>
                        </w:rPr>
                      </m:ctrlPr>
                    </m:fPr>
                    <m:num>
                      <m:r>
                        <w:rPr>
                          <w:rFonts w:ascii="Cambria Math" w:eastAsia="Cambria Math" w:hAnsi="Cambria Math" w:cs="Arial"/>
                          <w:color w:val="000000" w:themeColor="text1"/>
                          <w:szCs w:val="20"/>
                          <w:lang w:val="es-ES"/>
                        </w:rPr>
                        <m:t>1</m:t>
                      </m:r>
                    </m:num>
                    <m:den>
                      <m:r>
                        <w:rPr>
                          <w:rFonts w:ascii="Cambria Math" w:eastAsia="Cambria Math" w:hAnsi="Cambria Math" w:cs="Arial"/>
                          <w:color w:val="000000" w:themeColor="text1"/>
                          <w:szCs w:val="20"/>
                          <w:lang w:val="es-ES"/>
                        </w:rPr>
                        <m:t>VP</m:t>
                      </m:r>
                    </m:den>
                  </m:f>
                </m:e>
              </m:d>
            </m:e>
          </m:d>
          <m:r>
            <w:rPr>
              <w:rFonts w:ascii="Cambria Math" w:eastAsia="Cambria Math" w:hAnsi="Cambria Math" w:cs="Arial"/>
              <w:color w:val="000000" w:themeColor="text1"/>
              <w:szCs w:val="20"/>
              <w:lang w:val="es-ES"/>
            </w:rPr>
            <m:t>×</m:t>
          </m:r>
          <m:r>
            <w:rPr>
              <w:rFonts w:ascii="Cambria Math" w:hAnsi="Cambria Math" w:cs="Arial"/>
              <w:color w:val="000000" w:themeColor="text1"/>
              <w:szCs w:val="20"/>
              <w:lang w:val="es-ES"/>
            </w:rPr>
            <m:t>P </m:t>
          </m:r>
        </m:oMath>
      </m:oMathPara>
    </w:p>
    <w:p w14:paraId="0234CB36" w14:textId="77777777" w:rsidR="00156BDB" w:rsidRPr="00EE1065" w:rsidRDefault="00156BDB" w:rsidP="0033156F">
      <w:pPr>
        <w:widowControl w:val="0"/>
        <w:rPr>
          <w:rFonts w:cs="Arial"/>
          <w:szCs w:val="20"/>
          <w:lang w:val="es-ES"/>
        </w:rPr>
      </w:pPr>
    </w:p>
    <w:p w14:paraId="3E6480CD" w14:textId="77777777" w:rsidR="00156BDB" w:rsidRPr="00EE1065" w:rsidRDefault="00156BDB" w:rsidP="0033156F">
      <w:pPr>
        <w:spacing w:before="60" w:after="120"/>
        <w:rPr>
          <w:rFonts w:cs="Arial"/>
          <w:szCs w:val="20"/>
          <w:lang w:val="es-ES"/>
        </w:rPr>
      </w:pPr>
      <w:r w:rsidRPr="00EE1065">
        <w:rPr>
          <w:rFonts w:cs="Arial"/>
          <w:szCs w:val="20"/>
          <w:lang w:val="es-ES"/>
        </w:rPr>
        <w:t>Esta fórmula se aplica de conformidad con la Directriz 1/2020 de aplicación de fórmulas de valoración y puntuación de las proposiciones económica y técnica de la Dirección General de Contratación Pública de la Generalidad de Cataluña.</w:t>
      </w:r>
    </w:p>
    <w:p w14:paraId="22857E48" w14:textId="77777777" w:rsidR="00156BDB" w:rsidRPr="00EE1065" w:rsidRDefault="00156BDB" w:rsidP="0033156F">
      <w:pPr>
        <w:ind w:left="142"/>
        <w:rPr>
          <w:rFonts w:cs="Arial"/>
          <w:szCs w:val="20"/>
          <w:lang w:val="es-ES"/>
        </w:rPr>
      </w:pPr>
      <w:r w:rsidRPr="00EE1065">
        <w:rPr>
          <w:rFonts w:cs="Arial"/>
          <w:szCs w:val="20"/>
          <w:lang w:val="es-ES"/>
        </w:rPr>
        <w:t>Donde:</w:t>
      </w:r>
    </w:p>
    <w:p w14:paraId="764A4D38"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Pv</w:t>
      </w:r>
      <w:proofErr w:type="spellEnd"/>
      <w:r w:rsidRPr="00EE1065">
        <w:rPr>
          <w:rFonts w:cs="Arial"/>
          <w:szCs w:val="20"/>
          <w:lang w:val="es-ES"/>
        </w:rPr>
        <w:t xml:space="preserve"> = Puntuación de la oferta a valorar. </w:t>
      </w:r>
    </w:p>
    <w:p w14:paraId="1B815EF9"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Ov</w:t>
      </w:r>
      <w:proofErr w:type="spellEnd"/>
      <w:r w:rsidRPr="00EE1065">
        <w:rPr>
          <w:rFonts w:cs="Arial"/>
          <w:szCs w:val="20"/>
          <w:lang w:val="es-ES"/>
        </w:rPr>
        <w:t xml:space="preserve"> = Oferta a valorar (importe económico).</w:t>
      </w:r>
    </w:p>
    <w:p w14:paraId="4D253339"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Om</w:t>
      </w:r>
      <w:proofErr w:type="spellEnd"/>
      <w:r w:rsidRPr="00EE1065">
        <w:rPr>
          <w:rFonts w:cs="Arial"/>
          <w:szCs w:val="20"/>
          <w:lang w:val="es-ES"/>
        </w:rPr>
        <w:t xml:space="preserve"> = Oferta mejor económicamente (oferta de importe más bajo).</w:t>
      </w:r>
    </w:p>
    <w:p w14:paraId="272AF776" w14:textId="77777777" w:rsidR="00156BDB" w:rsidRPr="00EE1065" w:rsidRDefault="00156BDB" w:rsidP="0033156F">
      <w:pPr>
        <w:ind w:left="1416" w:hanging="707"/>
        <w:rPr>
          <w:rFonts w:cs="Arial"/>
          <w:szCs w:val="20"/>
          <w:lang w:val="es-ES"/>
        </w:rPr>
      </w:pPr>
      <w:r w:rsidRPr="00EE1065">
        <w:rPr>
          <w:rFonts w:cs="Arial"/>
          <w:szCs w:val="20"/>
          <w:lang w:val="es-ES"/>
        </w:rPr>
        <w:t xml:space="preserve">IL=Importe de Licitación. </w:t>
      </w:r>
    </w:p>
    <w:p w14:paraId="366436F8" w14:textId="77777777" w:rsidR="00156BDB" w:rsidRPr="00EE1065" w:rsidRDefault="00156BDB" w:rsidP="0033156F">
      <w:pPr>
        <w:ind w:left="1416" w:hanging="707"/>
        <w:rPr>
          <w:rFonts w:cs="Arial"/>
          <w:szCs w:val="20"/>
          <w:lang w:val="es-ES"/>
        </w:rPr>
      </w:pPr>
      <w:r w:rsidRPr="00EE1065">
        <w:rPr>
          <w:rFonts w:cs="Arial"/>
          <w:szCs w:val="20"/>
          <w:lang w:val="es-ES"/>
        </w:rPr>
        <w:t xml:space="preserve">VP = Valor de Ponderación = </w:t>
      </w:r>
      <w:r w:rsidRPr="00EE1065">
        <w:rPr>
          <w:rFonts w:cs="Arial"/>
          <w:b/>
          <w:bCs/>
          <w:szCs w:val="20"/>
          <w:lang w:val="es-ES"/>
        </w:rPr>
        <w:t>1,55</w:t>
      </w:r>
    </w:p>
    <w:p w14:paraId="3D9D9E69" w14:textId="77777777" w:rsidR="00156BDB" w:rsidRPr="00EE1065" w:rsidRDefault="00156BDB" w:rsidP="0033156F">
      <w:pPr>
        <w:ind w:left="1416" w:hanging="707"/>
        <w:rPr>
          <w:rFonts w:cs="Arial"/>
          <w:szCs w:val="20"/>
          <w:lang w:val="es-ES"/>
        </w:rPr>
      </w:pPr>
      <w:r w:rsidRPr="00EE1065">
        <w:rPr>
          <w:rFonts w:cs="Arial"/>
          <w:szCs w:val="20"/>
          <w:lang w:val="es-ES"/>
        </w:rPr>
        <w:t>P = Puntos criterio económico = 55 puntos.</w:t>
      </w:r>
    </w:p>
    <w:p w14:paraId="62D30593" w14:textId="77777777" w:rsidR="00156BDB" w:rsidRPr="00EE1065" w:rsidRDefault="00156BDB" w:rsidP="00EA02A6">
      <w:pPr>
        <w:pStyle w:val="Sinespaciado"/>
        <w:spacing w:line="276" w:lineRule="auto"/>
        <w:rPr>
          <w:rFonts w:cs="Arial"/>
          <w:szCs w:val="20"/>
          <w:lang w:val="es-ES"/>
        </w:rPr>
      </w:pPr>
    </w:p>
    <w:tbl>
      <w:tblPr>
        <w:tblW w:w="0" w:type="auto"/>
        <w:tblLook w:val="04A0" w:firstRow="1" w:lastRow="0" w:firstColumn="1" w:lastColumn="0" w:noHBand="0" w:noVBand="1"/>
      </w:tblPr>
      <w:tblGrid>
        <w:gridCol w:w="9736"/>
      </w:tblGrid>
      <w:tr w:rsidR="00156BDB" w:rsidRPr="00EE1065" w14:paraId="30794E05" w14:textId="77777777" w:rsidTr="006A4EBB">
        <w:tc>
          <w:tcPr>
            <w:tcW w:w="9736" w:type="dxa"/>
            <w:tcBorders>
              <w:top w:val="nil"/>
              <w:left w:val="nil"/>
              <w:bottom w:val="nil"/>
              <w:right w:val="nil"/>
            </w:tcBorders>
            <w:shd w:val="clear" w:color="auto" w:fill="DBE5F1" w:themeFill="accent1" w:themeFillTint="33"/>
          </w:tcPr>
          <w:p w14:paraId="5489B3AA" w14:textId="66873454" w:rsidR="00156BDB" w:rsidRPr="00EE1065" w:rsidRDefault="00156BDB" w:rsidP="00EA02A6">
            <w:pPr>
              <w:pStyle w:val="Sinespaciado"/>
              <w:spacing w:line="276" w:lineRule="auto"/>
              <w:rPr>
                <w:rFonts w:cs="Arial"/>
                <w:bCs/>
                <w:szCs w:val="20"/>
                <w:lang w:val="es-ES"/>
              </w:rPr>
            </w:pPr>
          </w:p>
          <w:p w14:paraId="41BE63BD" w14:textId="77777777" w:rsidR="00156BDB" w:rsidRPr="00190522" w:rsidRDefault="00156BDB" w:rsidP="00EA02A6">
            <w:pPr>
              <w:pStyle w:val="Sinespaciado"/>
              <w:spacing w:line="276" w:lineRule="auto"/>
              <w:rPr>
                <w:rFonts w:cs="Arial"/>
                <w:b/>
                <w:bCs/>
                <w:szCs w:val="20"/>
                <w:u w:val="single"/>
                <w:lang w:val="es-ES"/>
              </w:rPr>
            </w:pPr>
            <w:r w:rsidRPr="00190522">
              <w:rPr>
                <w:rFonts w:cs="Arial"/>
                <w:b/>
                <w:bCs/>
                <w:szCs w:val="20"/>
                <w:u w:val="single"/>
                <w:lang w:val="es-ES"/>
              </w:rPr>
              <w:t>Determinación de las ofertas con bajas presuntamente anormales:</w:t>
            </w:r>
          </w:p>
          <w:p w14:paraId="4005217A" w14:textId="77777777" w:rsidR="00156BDB" w:rsidRPr="00EE1065" w:rsidRDefault="00156BDB" w:rsidP="00EA02A6">
            <w:pPr>
              <w:pStyle w:val="Sinespaciado"/>
              <w:spacing w:line="276" w:lineRule="auto"/>
              <w:rPr>
                <w:rFonts w:cs="Arial"/>
                <w:szCs w:val="20"/>
                <w:lang w:val="es-ES"/>
              </w:rPr>
            </w:pPr>
          </w:p>
          <w:p w14:paraId="1FE21AAA" w14:textId="77777777" w:rsidR="00156BDB" w:rsidRPr="00EE1065" w:rsidRDefault="00156BDB" w:rsidP="00EA02A6">
            <w:pPr>
              <w:pStyle w:val="Sinespaciado"/>
              <w:spacing w:line="276" w:lineRule="auto"/>
              <w:rPr>
                <w:rFonts w:cs="Arial"/>
                <w:szCs w:val="20"/>
                <w:lang w:val="es-ES"/>
              </w:rPr>
            </w:pPr>
            <w:r w:rsidRPr="00EE1065">
              <w:rPr>
                <w:rFonts w:cs="Arial"/>
                <w:szCs w:val="20"/>
                <w:lang w:val="es-ES"/>
              </w:rPr>
              <w:t>La identificación de las ofertas con valores presuntamente anormales o desproporcionados se realizará de acuerdo con el número de ofertas admitidas a la licitación, según los siguientes criterios:</w:t>
            </w:r>
          </w:p>
          <w:p w14:paraId="4025C154" w14:textId="77777777" w:rsidR="00156BDB" w:rsidRPr="00EE1065" w:rsidRDefault="00156BDB" w:rsidP="00EA02A6">
            <w:pPr>
              <w:pStyle w:val="Sinespaciado"/>
              <w:numPr>
                <w:ilvl w:val="0"/>
                <w:numId w:val="321"/>
              </w:numPr>
              <w:spacing w:line="276" w:lineRule="auto"/>
              <w:jc w:val="left"/>
              <w:rPr>
                <w:rFonts w:cs="Arial"/>
                <w:szCs w:val="20"/>
                <w:lang w:val="es-ES"/>
              </w:rPr>
            </w:pPr>
            <w:r w:rsidRPr="00EE1065">
              <w:rPr>
                <w:rFonts w:cs="Arial"/>
                <w:bCs/>
                <w:szCs w:val="20"/>
                <w:lang w:val="es-ES"/>
              </w:rPr>
              <w:t>Tres (3) ofertas o menos</w:t>
            </w:r>
            <w:r w:rsidRPr="00EE1065">
              <w:rPr>
                <w:rFonts w:cs="Arial"/>
                <w:szCs w:val="20"/>
                <w:lang w:val="es-ES"/>
              </w:rPr>
              <w:t>: No se aplicarán criterios para la apreciación de bajas con valores anormales o desproporcionados.</w:t>
            </w:r>
          </w:p>
          <w:p w14:paraId="037677A1" w14:textId="77777777" w:rsidR="00156BDB" w:rsidRPr="00EE1065" w:rsidRDefault="00156BDB" w:rsidP="00EA02A6">
            <w:pPr>
              <w:pStyle w:val="Sinespaciado"/>
              <w:numPr>
                <w:ilvl w:val="0"/>
                <w:numId w:val="321"/>
              </w:numPr>
              <w:spacing w:line="276" w:lineRule="auto"/>
              <w:jc w:val="left"/>
              <w:rPr>
                <w:rFonts w:cs="Arial"/>
                <w:szCs w:val="20"/>
                <w:lang w:val="es-ES"/>
              </w:rPr>
            </w:pPr>
            <w:r w:rsidRPr="00EE1065">
              <w:rPr>
                <w:rFonts w:cs="Arial"/>
                <w:bCs/>
                <w:szCs w:val="20"/>
                <w:lang w:val="es-ES"/>
              </w:rPr>
              <w:t>Cuatro (4) a seis (6) ofertas</w:t>
            </w:r>
            <w:r w:rsidRPr="00EE1065">
              <w:rPr>
                <w:rFonts w:cs="Arial"/>
                <w:szCs w:val="20"/>
                <w:lang w:val="es-ES"/>
              </w:rPr>
              <w:t xml:space="preserve">: Se considerará que una oferta puede contener valores anormales o desproporcionados cuando la baja oferta supere el </w:t>
            </w:r>
            <w:r w:rsidRPr="00EE1065">
              <w:rPr>
                <w:rFonts w:cs="Arial"/>
                <w:bCs/>
                <w:szCs w:val="20"/>
                <w:lang w:val="es-ES"/>
              </w:rPr>
              <w:t>10 % de la media aritmética</w:t>
            </w:r>
            <w:r w:rsidRPr="00EE1065">
              <w:rPr>
                <w:rFonts w:cs="Arial"/>
                <w:szCs w:val="20"/>
                <w:lang w:val="es-ES"/>
              </w:rPr>
              <w:t xml:space="preserve"> de las ofertas evaluadas.</w:t>
            </w:r>
          </w:p>
          <w:p w14:paraId="72D8133B" w14:textId="77777777" w:rsidR="00156BDB" w:rsidRPr="00EE1065" w:rsidRDefault="00156BDB" w:rsidP="00EA02A6">
            <w:pPr>
              <w:pStyle w:val="Sinespaciado"/>
              <w:spacing w:line="276" w:lineRule="auto"/>
              <w:rPr>
                <w:rFonts w:cs="Arial"/>
                <w:szCs w:val="20"/>
                <w:lang w:val="es-ES"/>
              </w:rPr>
            </w:pPr>
          </w:p>
          <w:p w14:paraId="6666C407" w14:textId="77777777" w:rsidR="00156BDB" w:rsidRPr="00EE1065" w:rsidRDefault="00156BDB" w:rsidP="00EA02A6">
            <w:pPr>
              <w:pStyle w:val="Sinespaciado"/>
              <w:spacing w:line="276" w:lineRule="auto"/>
              <w:rPr>
                <w:rFonts w:cs="Arial"/>
                <w:szCs w:val="20"/>
                <w:lang w:val="es-ES"/>
              </w:rPr>
            </w:pPr>
            <w:r w:rsidRPr="00EE1065">
              <w:rPr>
                <w:rFonts w:cs="Arial"/>
                <w:szCs w:val="20"/>
                <w:lang w:val="es-ES"/>
              </w:rPr>
              <w:t xml:space="preserve">Para el cálculo de esta media se excluirán las ofertas que superen una baja del </w:t>
            </w:r>
            <w:r w:rsidRPr="00EE1065">
              <w:rPr>
                <w:rFonts w:cs="Arial"/>
                <w:bCs/>
                <w:szCs w:val="20"/>
                <w:lang w:val="es-ES"/>
              </w:rPr>
              <w:t>10 % del presupuesto base de licitación (PBL)</w:t>
            </w:r>
            <w:r w:rsidRPr="00EE1065">
              <w:rPr>
                <w:rFonts w:cs="Arial"/>
                <w:szCs w:val="20"/>
                <w:lang w:val="es-ES"/>
              </w:rPr>
              <w:t>.</w:t>
            </w:r>
          </w:p>
          <w:p w14:paraId="0F7B3BA7" w14:textId="77777777" w:rsidR="00156BDB" w:rsidRPr="00EE1065" w:rsidRDefault="00156BDB" w:rsidP="00EA02A6">
            <w:pPr>
              <w:pStyle w:val="Sinespaciado"/>
              <w:spacing w:line="276" w:lineRule="auto"/>
              <w:rPr>
                <w:rFonts w:cs="Arial"/>
                <w:szCs w:val="20"/>
                <w:lang w:val="es-ES"/>
              </w:rPr>
            </w:pPr>
            <w:r w:rsidRPr="00EE1065">
              <w:rPr>
                <w:rFonts w:cs="Arial"/>
                <w:szCs w:val="20"/>
                <w:lang w:val="es-ES"/>
              </w:rPr>
              <w:t xml:space="preserve">En todo caso, se considerarán desproporcionadas las bajas superiores al </w:t>
            </w:r>
            <w:r w:rsidRPr="00EE1065">
              <w:rPr>
                <w:rFonts w:cs="Arial"/>
                <w:bCs/>
                <w:szCs w:val="20"/>
                <w:lang w:val="es-ES"/>
              </w:rPr>
              <w:t>25 % del PBL</w:t>
            </w:r>
            <w:r w:rsidRPr="00EE1065">
              <w:rPr>
                <w:rFonts w:cs="Arial"/>
                <w:szCs w:val="20"/>
                <w:lang w:val="es-ES"/>
              </w:rPr>
              <w:t>.</w:t>
            </w:r>
          </w:p>
          <w:p w14:paraId="05AC39DB" w14:textId="77777777" w:rsidR="00156BDB" w:rsidRPr="00EE1065" w:rsidRDefault="00156BDB" w:rsidP="00EA02A6">
            <w:pPr>
              <w:pStyle w:val="Sinespaciado"/>
              <w:numPr>
                <w:ilvl w:val="0"/>
                <w:numId w:val="321"/>
              </w:numPr>
              <w:spacing w:line="276" w:lineRule="auto"/>
              <w:jc w:val="left"/>
              <w:rPr>
                <w:rFonts w:cs="Arial"/>
                <w:szCs w:val="20"/>
                <w:lang w:val="es-ES"/>
              </w:rPr>
            </w:pPr>
            <w:r w:rsidRPr="00EE1065">
              <w:rPr>
                <w:rFonts w:cs="Arial"/>
                <w:bCs/>
                <w:szCs w:val="20"/>
                <w:lang w:val="es-ES"/>
              </w:rPr>
              <w:t>Siete (7) o más ofertas</w:t>
            </w:r>
            <w:r w:rsidRPr="00EE1065">
              <w:rPr>
                <w:rFonts w:cs="Arial"/>
                <w:szCs w:val="20"/>
                <w:lang w:val="es-ES"/>
              </w:rPr>
              <w:t xml:space="preserve">: Se considerará que una oferta puede contener valores anormales o desproporcionados cuando la baja oferta supere el </w:t>
            </w:r>
            <w:r w:rsidRPr="00EE1065">
              <w:rPr>
                <w:rFonts w:cs="Arial"/>
                <w:bCs/>
                <w:szCs w:val="20"/>
                <w:lang w:val="es-ES"/>
              </w:rPr>
              <w:t>6 % de la media aritmética</w:t>
            </w:r>
            <w:r w:rsidRPr="00EE1065">
              <w:rPr>
                <w:rFonts w:cs="Arial"/>
                <w:szCs w:val="20"/>
                <w:lang w:val="es-ES"/>
              </w:rPr>
              <w:t xml:space="preserve"> de las ofertas evaluadas. Para el cálculo de esta media se excluirán las ofertas que superen una baja del </w:t>
            </w:r>
            <w:r w:rsidRPr="00EE1065">
              <w:rPr>
                <w:rFonts w:cs="Arial"/>
                <w:bCs/>
                <w:szCs w:val="20"/>
                <w:lang w:val="es-ES"/>
              </w:rPr>
              <w:t>6 % del PBL.</w:t>
            </w:r>
          </w:p>
          <w:p w14:paraId="3B344546" w14:textId="77777777" w:rsidR="00156BDB" w:rsidRPr="00EE1065" w:rsidRDefault="00156BDB" w:rsidP="00EA02A6">
            <w:pPr>
              <w:pStyle w:val="Sinespaciado"/>
              <w:spacing w:line="276" w:lineRule="auto"/>
              <w:rPr>
                <w:rFonts w:cs="Arial"/>
                <w:szCs w:val="20"/>
                <w:lang w:val="es-ES"/>
              </w:rPr>
            </w:pPr>
          </w:p>
          <w:p w14:paraId="5F52698A" w14:textId="77777777" w:rsidR="00156BDB" w:rsidRPr="00EE1065" w:rsidRDefault="00156BDB" w:rsidP="00EA02A6">
            <w:pPr>
              <w:pStyle w:val="Sinespaciado"/>
              <w:spacing w:line="276" w:lineRule="auto"/>
              <w:rPr>
                <w:rFonts w:cs="Arial"/>
                <w:szCs w:val="20"/>
                <w:lang w:val="es-ES"/>
              </w:rPr>
            </w:pPr>
            <w:r w:rsidRPr="00EE1065">
              <w:rPr>
                <w:rFonts w:cs="Arial"/>
                <w:szCs w:val="20"/>
                <w:lang w:val="es-ES"/>
              </w:rPr>
              <w:t xml:space="preserve">En todo caso, se considerarán desproporcionadas las bajas superiores al </w:t>
            </w:r>
            <w:r w:rsidRPr="00EE1065">
              <w:rPr>
                <w:rFonts w:cs="Arial"/>
                <w:bCs/>
                <w:szCs w:val="20"/>
                <w:lang w:val="es-ES"/>
              </w:rPr>
              <w:t>25 % del PBL</w:t>
            </w:r>
            <w:r w:rsidRPr="00EE1065">
              <w:rPr>
                <w:rFonts w:cs="Arial"/>
                <w:szCs w:val="20"/>
                <w:lang w:val="es-ES"/>
              </w:rPr>
              <w:t>.</w:t>
            </w:r>
          </w:p>
          <w:p w14:paraId="77A7CE89" w14:textId="77777777" w:rsidR="00156BDB" w:rsidRPr="00EE1065" w:rsidRDefault="00156BDB" w:rsidP="00EA02A6">
            <w:pPr>
              <w:pStyle w:val="Sinespaciado"/>
              <w:spacing w:line="276" w:lineRule="auto"/>
              <w:rPr>
                <w:rFonts w:cs="Arial"/>
                <w:szCs w:val="20"/>
                <w:lang w:val="es-ES"/>
              </w:rPr>
            </w:pPr>
            <w:r w:rsidRPr="00EE1065">
              <w:rPr>
                <w:rFonts w:cs="Arial"/>
                <w:szCs w:val="20"/>
                <w:lang w:val="es-ES"/>
              </w:rPr>
              <w:t xml:space="preserve">Cuando se presenten ofertas de empresas que pertenezcan al mismo grupo empresarial, de acuerdo con el artículo 42.1 del Código de comercio, para determinar si alguna oferta es presuntamente anormal sólo se tendrá en cuenta </w:t>
            </w:r>
            <w:r w:rsidRPr="00EE1065">
              <w:rPr>
                <w:rFonts w:cs="Arial"/>
                <w:bCs/>
                <w:szCs w:val="20"/>
                <w:lang w:val="es-ES"/>
              </w:rPr>
              <w:t>la oferta económicamente más baja del grupo</w:t>
            </w:r>
            <w:r w:rsidRPr="00EE1065">
              <w:rPr>
                <w:rFonts w:cs="Arial"/>
                <w:szCs w:val="20"/>
                <w:lang w:val="es-ES"/>
              </w:rPr>
              <w:t>.</w:t>
            </w:r>
          </w:p>
          <w:p w14:paraId="7BAB6430" w14:textId="77777777" w:rsidR="00156BDB" w:rsidRPr="00EE1065" w:rsidRDefault="00156BDB" w:rsidP="00EA02A6">
            <w:pPr>
              <w:pStyle w:val="Sinespaciado"/>
              <w:spacing w:line="276" w:lineRule="auto"/>
              <w:rPr>
                <w:rFonts w:cs="Arial"/>
                <w:szCs w:val="20"/>
                <w:lang w:val="es-ES"/>
              </w:rPr>
            </w:pPr>
          </w:p>
          <w:p w14:paraId="792F808B" w14:textId="77777777" w:rsidR="00156BDB" w:rsidRPr="00EE1065" w:rsidRDefault="00156BDB" w:rsidP="00EA02A6">
            <w:pPr>
              <w:pStyle w:val="Sinespaciado"/>
              <w:spacing w:line="276" w:lineRule="auto"/>
              <w:rPr>
                <w:rFonts w:cs="Arial"/>
                <w:szCs w:val="20"/>
                <w:lang w:val="es-ES"/>
              </w:rPr>
            </w:pPr>
            <w:r w:rsidRPr="00EE1065">
              <w:rPr>
                <w:rFonts w:cs="Arial"/>
                <w:szCs w:val="20"/>
                <w:lang w:val="es-ES"/>
              </w:rPr>
              <w:t xml:space="preserve">Este criterio se aplicará con independencia de si las empresas presentan la oferta de manera individual o conjuntamente con otras empresas ajenas al grupo, aunque concurran mediante una </w:t>
            </w:r>
            <w:r w:rsidRPr="00EE1065">
              <w:rPr>
                <w:rFonts w:cs="Arial"/>
                <w:bCs/>
                <w:szCs w:val="20"/>
                <w:lang w:val="es-ES"/>
              </w:rPr>
              <w:t>unión temporal de empresas (UTE)</w:t>
            </w:r>
            <w:r w:rsidRPr="00EE1065">
              <w:rPr>
                <w:rFonts w:cs="Arial"/>
                <w:szCs w:val="20"/>
                <w:lang w:val="es-ES"/>
              </w:rPr>
              <w:t>.</w:t>
            </w:r>
          </w:p>
          <w:p w14:paraId="2E633F1F" w14:textId="77777777" w:rsidR="00156BDB" w:rsidRPr="00EE1065" w:rsidRDefault="00156BDB" w:rsidP="00EA02A6">
            <w:pPr>
              <w:pStyle w:val="Sinespaciado"/>
              <w:spacing w:line="276" w:lineRule="auto"/>
              <w:rPr>
                <w:rFonts w:cs="Arial"/>
                <w:bCs/>
                <w:szCs w:val="20"/>
                <w:lang w:val="es-ES"/>
              </w:rPr>
            </w:pPr>
          </w:p>
        </w:tc>
      </w:tr>
    </w:tbl>
    <w:p w14:paraId="38B2F3C7" w14:textId="77777777" w:rsidR="00156BDB" w:rsidRPr="00EE1065" w:rsidRDefault="00156BDB" w:rsidP="00EA02A6">
      <w:pPr>
        <w:pStyle w:val="Sinespaciado"/>
        <w:spacing w:line="276" w:lineRule="auto"/>
        <w:rPr>
          <w:rFonts w:cs="Arial"/>
          <w:b/>
          <w:bCs/>
          <w:szCs w:val="20"/>
          <w:lang w:val="es-ES"/>
        </w:rPr>
      </w:pPr>
    </w:p>
    <w:p w14:paraId="3CBA7FC4" w14:textId="77777777" w:rsidR="00156BDB" w:rsidRPr="00EE1065" w:rsidRDefault="00156BDB" w:rsidP="00EA02A6">
      <w:pPr>
        <w:pStyle w:val="Sinespaciado"/>
        <w:spacing w:line="276" w:lineRule="auto"/>
        <w:rPr>
          <w:rFonts w:cs="Arial"/>
          <w:szCs w:val="20"/>
          <w:lang w:val="es-ES"/>
        </w:rPr>
      </w:pPr>
    </w:p>
    <w:p w14:paraId="59C46508" w14:textId="0597396C" w:rsidR="00156BDB" w:rsidRPr="00EE1065" w:rsidRDefault="00156BDB" w:rsidP="00EA02A6">
      <w:pPr>
        <w:pStyle w:val="Prrafodelista"/>
        <w:numPr>
          <w:ilvl w:val="0"/>
          <w:numId w:val="324"/>
        </w:numPr>
        <w:spacing w:before="60" w:after="120"/>
        <w:rPr>
          <w:rFonts w:ascii="Arial" w:hAnsi="Arial" w:cs="Arial"/>
          <w:b/>
          <w:sz w:val="20"/>
          <w:szCs w:val="20"/>
          <w:u w:val="single"/>
          <w:lang w:val="es-ES"/>
        </w:rPr>
      </w:pPr>
      <w:r w:rsidRPr="00EE1065">
        <w:rPr>
          <w:rFonts w:ascii="Arial" w:hAnsi="Arial" w:cs="Arial"/>
          <w:b/>
          <w:sz w:val="20"/>
          <w:szCs w:val="20"/>
          <w:u w:val="single"/>
          <w:lang w:val="es-ES"/>
        </w:rPr>
        <w:t>Plazo de garantía, indicado en meses, de todos los elementos objeto del suministro: 15,00 puntos de acuerdo a la aplicación de la siguiente fórmula:</w:t>
      </w:r>
    </w:p>
    <w:p w14:paraId="5E64D426" w14:textId="77777777" w:rsidR="00156BDB" w:rsidRPr="00EE1065" w:rsidRDefault="00156BDB" w:rsidP="0033156F">
      <w:pPr>
        <w:pStyle w:val="Prrafodelista"/>
        <w:spacing w:before="60" w:after="120"/>
        <w:ind w:left="360"/>
        <w:rPr>
          <w:rFonts w:ascii="Arial" w:hAnsi="Arial" w:cs="Arial"/>
          <w:sz w:val="20"/>
          <w:szCs w:val="20"/>
          <w:lang w:val="es-ES"/>
        </w:rPr>
      </w:pPr>
    </w:p>
    <w:p w14:paraId="5D2B9363" w14:textId="77777777" w:rsidR="00156BDB" w:rsidRPr="00EE1065" w:rsidRDefault="00B63C61" w:rsidP="00EA02A6">
      <w:pPr>
        <w:ind w:left="360"/>
        <w:rPr>
          <w:rFonts w:cs="Arial"/>
          <w:b/>
          <w:bCs/>
          <w:szCs w:val="20"/>
          <w:lang w:val="es-ES"/>
        </w:rPr>
      </w:pPr>
      <m:oMathPara>
        <m:oMath>
          <m:sSub>
            <m:sSubPr>
              <m:ctrlPr>
                <w:rPr>
                  <w:rFonts w:ascii="Cambria Math" w:hAnsi="Cambria Math" w:cs="Arial"/>
                  <w:szCs w:val="20"/>
                  <w:lang w:val="es-ES"/>
                </w:rPr>
              </m:ctrlPr>
            </m:sSubPr>
            <m:e>
              <m:r>
                <w:rPr>
                  <w:rFonts w:ascii="Cambria Math" w:hAnsi="Cambria Math" w:cs="Arial"/>
                  <w:szCs w:val="20"/>
                  <w:lang w:val="es-ES"/>
                </w:rPr>
                <m:t>P</m:t>
              </m:r>
            </m:e>
            <m:sub>
              <m:r>
                <w:rPr>
                  <w:rFonts w:ascii="Cambria Math" w:hAnsi="Cambria Math" w:cs="Arial"/>
                  <w:szCs w:val="20"/>
                  <w:lang w:val="es-ES"/>
                </w:rPr>
                <m:t>v</m:t>
              </m:r>
            </m:sub>
          </m:sSub>
          <m:r>
            <w:rPr>
              <w:rFonts w:ascii="Cambria Math" w:hAnsi="Cambria Math" w:cs="Arial"/>
              <w:szCs w:val="20"/>
              <w:lang w:val="es-ES"/>
            </w:rPr>
            <m:t>=</m:t>
          </m:r>
          <m:d>
            <m:dPr>
              <m:begChr m:val="["/>
              <m:endChr m:val="]"/>
              <m:ctrlPr>
                <w:rPr>
                  <w:rFonts w:ascii="Cambria Math" w:hAnsi="Cambria Math" w:cs="Arial"/>
                  <w:szCs w:val="20"/>
                  <w:lang w:val="es-ES"/>
                </w:rPr>
              </m:ctrlPr>
            </m:dPr>
            <m:e>
              <m:r>
                <w:rPr>
                  <w:rFonts w:ascii="Cambria Math" w:hAnsi="Cambria Math" w:cs="Arial"/>
                  <w:szCs w:val="20"/>
                  <w:lang w:val="es-ES"/>
                </w:rPr>
                <m:t>1-</m:t>
              </m:r>
              <m:d>
                <m:dPr>
                  <m:ctrlPr>
                    <w:rPr>
                      <w:rFonts w:ascii="Cambria Math" w:hAnsi="Cambria Math" w:cs="Arial"/>
                      <w:szCs w:val="20"/>
                      <w:lang w:val="es-ES"/>
                    </w:rPr>
                  </m:ctrlPr>
                </m:dPr>
                <m:e>
                  <m:f>
                    <m:fPr>
                      <m:ctrlPr>
                        <w:rPr>
                          <w:rFonts w:ascii="Cambria Math" w:hAnsi="Cambria Math" w:cs="Arial"/>
                          <w:szCs w:val="20"/>
                          <w:lang w:val="es-ES"/>
                        </w:rPr>
                      </m:ctrlPr>
                    </m:fPr>
                    <m:num>
                      <m:sSub>
                        <m:sSubPr>
                          <m:ctrlPr>
                            <w:rPr>
                              <w:rFonts w:ascii="Cambria Math" w:hAnsi="Cambria Math" w:cs="Arial"/>
                              <w:szCs w:val="20"/>
                              <w:lang w:val="es-ES"/>
                            </w:rPr>
                          </m:ctrlPr>
                        </m:sSubPr>
                        <m:e>
                          <m:r>
                            <w:rPr>
                              <w:rFonts w:ascii="Cambria Math" w:hAnsi="Cambria Math" w:cs="Arial"/>
                              <w:szCs w:val="20"/>
                              <w:lang w:val="es-ES"/>
                            </w:rPr>
                            <m:t>O</m:t>
                          </m:r>
                        </m:e>
                        <m:sub>
                          <m:r>
                            <m:rPr>
                              <m:sty m:val="p"/>
                            </m:rPr>
                            <w:rPr>
                              <w:rFonts w:ascii="Cambria Math" w:hAnsi="Cambria Math" w:cs="Arial"/>
                              <w:szCs w:val="20"/>
                              <w:lang w:val="es-ES"/>
                            </w:rPr>
                            <m:t>max</m:t>
                          </m:r>
                        </m:sub>
                      </m:sSub>
                      <m:r>
                        <w:rPr>
                          <w:rFonts w:ascii="Cambria Math" w:hAnsi="Cambria Math" w:cs="Arial"/>
                          <w:szCs w:val="20"/>
                          <w:lang w:val="es-ES"/>
                        </w:rPr>
                        <m:t>-</m:t>
                      </m:r>
                      <m:sSub>
                        <m:sSubPr>
                          <m:ctrlPr>
                            <w:rPr>
                              <w:rFonts w:ascii="Cambria Math" w:hAnsi="Cambria Math" w:cs="Arial"/>
                              <w:szCs w:val="20"/>
                              <w:lang w:val="es-ES"/>
                            </w:rPr>
                          </m:ctrlPr>
                        </m:sSubPr>
                        <m:e>
                          <m:r>
                            <w:rPr>
                              <w:rFonts w:ascii="Cambria Math" w:hAnsi="Cambria Math" w:cs="Arial"/>
                              <w:szCs w:val="20"/>
                              <w:lang w:val="es-ES"/>
                            </w:rPr>
                            <m:t>O</m:t>
                          </m:r>
                        </m:e>
                        <m:sub>
                          <m:r>
                            <w:rPr>
                              <w:rFonts w:ascii="Cambria Math" w:hAnsi="Cambria Math" w:cs="Arial"/>
                              <w:szCs w:val="20"/>
                              <w:lang w:val="es-ES"/>
                            </w:rPr>
                            <m:t>v</m:t>
                          </m:r>
                        </m:sub>
                      </m:sSub>
                    </m:num>
                    <m:den>
                      <m:sSub>
                        <m:sSubPr>
                          <m:ctrlPr>
                            <w:rPr>
                              <w:rFonts w:ascii="Cambria Math" w:hAnsi="Cambria Math" w:cs="Arial"/>
                              <w:szCs w:val="20"/>
                              <w:lang w:val="es-ES"/>
                            </w:rPr>
                          </m:ctrlPr>
                        </m:sSubPr>
                        <m:e>
                          <m:r>
                            <w:rPr>
                              <w:rFonts w:ascii="Cambria Math" w:hAnsi="Cambria Math" w:cs="Arial"/>
                              <w:szCs w:val="20"/>
                              <w:lang w:val="es-ES"/>
                            </w:rPr>
                            <m:t>O</m:t>
                          </m:r>
                        </m:e>
                        <m:sub>
                          <m:r>
                            <m:rPr>
                              <m:sty m:val="p"/>
                            </m:rPr>
                            <w:rPr>
                              <w:rFonts w:ascii="Cambria Math" w:hAnsi="Cambria Math" w:cs="Arial"/>
                              <w:szCs w:val="20"/>
                              <w:lang w:val="es-ES"/>
                            </w:rPr>
                            <m:t>max</m:t>
                          </m:r>
                        </m:sub>
                      </m:sSub>
                      <m:r>
                        <w:rPr>
                          <w:rFonts w:ascii="Cambria Math" w:hAnsi="Cambria Math" w:cs="Arial"/>
                          <w:szCs w:val="20"/>
                          <w:lang w:val="es-ES"/>
                        </w:rPr>
                        <m:t>-</m:t>
                      </m:r>
                      <m:sSub>
                        <m:sSubPr>
                          <m:ctrlPr>
                            <w:rPr>
                              <w:rFonts w:ascii="Cambria Math" w:hAnsi="Cambria Math" w:cs="Arial"/>
                              <w:szCs w:val="20"/>
                              <w:lang w:val="es-ES"/>
                            </w:rPr>
                          </m:ctrlPr>
                        </m:sSubPr>
                        <m:e>
                          <m:r>
                            <w:rPr>
                              <w:rFonts w:ascii="Cambria Math" w:hAnsi="Cambria Math" w:cs="Arial"/>
                              <w:szCs w:val="20"/>
                              <w:lang w:val="es-ES"/>
                            </w:rPr>
                            <m:t>G</m:t>
                          </m:r>
                        </m:e>
                        <m:sub>
                          <m:r>
                            <m:rPr>
                              <m:sty m:val="p"/>
                            </m:rPr>
                            <w:rPr>
                              <w:rFonts w:ascii="Cambria Math" w:hAnsi="Cambria Math" w:cs="Arial"/>
                              <w:szCs w:val="20"/>
                              <w:lang w:val="es-ES"/>
                            </w:rPr>
                            <m:t>min</m:t>
                          </m:r>
                        </m:sub>
                      </m:sSub>
                    </m:den>
                  </m:f>
                </m:e>
              </m:d>
              <m:r>
                <w:rPr>
                  <w:rFonts w:ascii="Cambria Math" w:hAnsi="Cambria Math" w:cs="Arial"/>
                  <w:szCs w:val="20"/>
                  <w:lang w:val="es-ES"/>
                </w:rPr>
                <m:t>⋅</m:t>
              </m:r>
              <m:f>
                <m:fPr>
                  <m:ctrlPr>
                    <w:rPr>
                      <w:rFonts w:ascii="Cambria Math" w:hAnsi="Cambria Math" w:cs="Arial"/>
                      <w:szCs w:val="20"/>
                      <w:lang w:val="es-ES"/>
                    </w:rPr>
                  </m:ctrlPr>
                </m:fPr>
                <m:num>
                  <m:r>
                    <w:rPr>
                      <w:rFonts w:ascii="Cambria Math" w:hAnsi="Cambria Math" w:cs="Arial"/>
                      <w:szCs w:val="20"/>
                      <w:lang w:val="es-ES"/>
                    </w:rPr>
                    <m:t>1</m:t>
                  </m:r>
                </m:num>
                <m:den>
                  <m:r>
                    <w:rPr>
                      <w:rFonts w:ascii="Cambria Math" w:hAnsi="Cambria Math" w:cs="Arial"/>
                      <w:szCs w:val="20"/>
                      <w:lang w:val="es-ES"/>
                    </w:rPr>
                    <m:t>VP</m:t>
                  </m:r>
                </m:den>
              </m:f>
            </m:e>
          </m:d>
          <m:r>
            <w:rPr>
              <w:rFonts w:ascii="Cambria Math" w:hAnsi="Cambria Math" w:cs="Arial"/>
              <w:szCs w:val="20"/>
              <w:lang w:val="es-ES"/>
            </w:rPr>
            <m:t>⋅P</m:t>
          </m:r>
          <m:r>
            <m:rPr>
              <m:sty m:val="p"/>
            </m:rPr>
            <w:rPr>
              <w:rFonts w:ascii="Cambria Math" w:hAnsi="Cambria Math" w:cs="Arial"/>
              <w:szCs w:val="20"/>
              <w:lang w:val="es-ES"/>
            </w:rPr>
            <w:br/>
          </m:r>
        </m:oMath>
      </m:oMathPara>
    </w:p>
    <w:p w14:paraId="6BC23825" w14:textId="77777777" w:rsidR="00156BDB" w:rsidRPr="00EE1065" w:rsidRDefault="00156BDB" w:rsidP="00F5294F">
      <w:pPr>
        <w:ind w:left="360"/>
        <w:rPr>
          <w:rFonts w:cs="Arial"/>
          <w:szCs w:val="20"/>
          <w:lang w:val="es-ES"/>
        </w:rPr>
      </w:pPr>
      <w:r w:rsidRPr="00EE1065">
        <w:rPr>
          <w:rFonts w:cs="Arial"/>
          <w:szCs w:val="20"/>
          <w:lang w:val="es-ES"/>
        </w:rPr>
        <w:t>Donde:</w:t>
      </w:r>
    </w:p>
    <w:p w14:paraId="14F0D4F6"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Ov</w:t>
      </w:r>
      <w:proofErr w:type="spellEnd"/>
      <w:r w:rsidRPr="00EE1065">
        <w:rPr>
          <w:rFonts w:cs="Arial"/>
          <w:szCs w:val="20"/>
          <w:lang w:val="es-ES"/>
        </w:rPr>
        <w:t xml:space="preserve"> = garantía ofertada.</w:t>
      </w:r>
    </w:p>
    <w:p w14:paraId="76269C08"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Omax</w:t>
      </w:r>
      <w:proofErr w:type="spellEnd"/>
      <w:r w:rsidRPr="00EE1065">
        <w:rPr>
          <w:rFonts w:cs="Arial"/>
          <w:szCs w:val="20"/>
          <w:lang w:val="es-ES"/>
        </w:rPr>
        <w:t xml:space="preserve"> = máxima garantía ofertada.</w:t>
      </w:r>
    </w:p>
    <w:p w14:paraId="423CE7BA"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Gmin</w:t>
      </w:r>
      <w:proofErr w:type="spellEnd"/>
      <w:r w:rsidRPr="00EE1065">
        <w:rPr>
          <w:rFonts w:cs="Arial"/>
          <w:szCs w:val="20"/>
          <w:lang w:val="es-ES"/>
        </w:rPr>
        <w:t xml:space="preserve"> = 24 meses</w:t>
      </w:r>
    </w:p>
    <w:p w14:paraId="3592981F" w14:textId="77777777" w:rsidR="00156BDB" w:rsidRPr="00EE1065" w:rsidRDefault="00156BDB" w:rsidP="0033156F">
      <w:pPr>
        <w:ind w:left="1416" w:hanging="707"/>
        <w:rPr>
          <w:rFonts w:cs="Arial"/>
          <w:szCs w:val="20"/>
          <w:lang w:val="es-ES"/>
        </w:rPr>
      </w:pPr>
      <w:r w:rsidRPr="00EE1065">
        <w:rPr>
          <w:rFonts w:cs="Arial"/>
          <w:szCs w:val="20"/>
          <w:lang w:val="es-ES"/>
        </w:rPr>
        <w:t xml:space="preserve">VP = Valor de Ponderación = </w:t>
      </w:r>
      <w:r w:rsidRPr="00EE1065">
        <w:rPr>
          <w:rFonts w:cs="Arial"/>
          <w:b/>
          <w:bCs/>
          <w:szCs w:val="20"/>
          <w:lang w:val="es-ES"/>
        </w:rPr>
        <w:t>1,15.</w:t>
      </w:r>
    </w:p>
    <w:p w14:paraId="53E2B706" w14:textId="77777777" w:rsidR="00156BDB" w:rsidRPr="00EE1065" w:rsidRDefault="00156BDB" w:rsidP="0033156F">
      <w:pPr>
        <w:ind w:left="1416" w:hanging="707"/>
        <w:rPr>
          <w:rFonts w:cs="Arial"/>
          <w:szCs w:val="20"/>
          <w:lang w:val="es-ES"/>
        </w:rPr>
      </w:pPr>
      <w:r w:rsidRPr="00EE1065">
        <w:rPr>
          <w:rFonts w:cs="Arial"/>
          <w:szCs w:val="20"/>
          <w:lang w:val="es-ES"/>
        </w:rPr>
        <w:t>P = Puntos criterio económico = 15 puntos.</w:t>
      </w:r>
    </w:p>
    <w:p w14:paraId="3B94523F" w14:textId="77777777" w:rsidR="00156BDB" w:rsidRPr="00EE1065" w:rsidRDefault="00156BDB" w:rsidP="0033156F">
      <w:pPr>
        <w:rPr>
          <w:rFonts w:cs="Arial"/>
          <w:szCs w:val="20"/>
          <w:lang w:val="es-ES"/>
        </w:rPr>
      </w:pPr>
    </w:p>
    <w:p w14:paraId="44241866" w14:textId="77777777" w:rsidR="00156BDB" w:rsidRPr="00EE1065" w:rsidRDefault="00156BDB" w:rsidP="00F5294F">
      <w:pPr>
        <w:pStyle w:val="Prrafodelista"/>
        <w:numPr>
          <w:ilvl w:val="0"/>
          <w:numId w:val="326"/>
        </w:numPr>
        <w:spacing w:after="0"/>
        <w:ind w:left="720"/>
        <w:rPr>
          <w:rFonts w:ascii="Arial" w:hAnsi="Arial" w:cs="Arial"/>
          <w:sz w:val="20"/>
          <w:szCs w:val="20"/>
          <w:lang w:val="es-ES"/>
        </w:rPr>
      </w:pPr>
      <w:r w:rsidRPr="00EE1065">
        <w:rPr>
          <w:rFonts w:ascii="Arial" w:hAnsi="Arial" w:cs="Arial"/>
          <w:sz w:val="20"/>
          <w:szCs w:val="20"/>
          <w:lang w:val="es-ES"/>
        </w:rPr>
        <w:t>Las ofertas &lt;24 meses = excluidas.</w:t>
      </w:r>
    </w:p>
    <w:p w14:paraId="37C8CEE8" w14:textId="77777777" w:rsidR="00156BDB" w:rsidRPr="00EE1065" w:rsidRDefault="00156BDB" w:rsidP="00F5294F">
      <w:pPr>
        <w:pStyle w:val="Prrafodelista"/>
        <w:numPr>
          <w:ilvl w:val="0"/>
          <w:numId w:val="326"/>
        </w:numPr>
        <w:spacing w:after="0"/>
        <w:ind w:left="720"/>
        <w:rPr>
          <w:rFonts w:ascii="Arial" w:hAnsi="Arial" w:cs="Arial"/>
          <w:sz w:val="20"/>
          <w:szCs w:val="20"/>
          <w:lang w:val="es-ES"/>
        </w:rPr>
      </w:pPr>
      <w:r w:rsidRPr="00EE1065">
        <w:rPr>
          <w:rFonts w:ascii="Arial" w:hAnsi="Arial" w:cs="Arial"/>
          <w:sz w:val="20"/>
          <w:szCs w:val="20"/>
          <w:lang w:val="es-ES"/>
        </w:rPr>
        <w:t>Las ofertas =24 meses = 0 puntos.</w:t>
      </w:r>
    </w:p>
    <w:p w14:paraId="2DB6698F" w14:textId="77777777" w:rsidR="00156BDB" w:rsidRPr="00EE1065" w:rsidRDefault="00156BDB" w:rsidP="00F5294F">
      <w:pPr>
        <w:pStyle w:val="Prrafodelista"/>
        <w:numPr>
          <w:ilvl w:val="0"/>
          <w:numId w:val="326"/>
        </w:numPr>
        <w:spacing w:after="0"/>
        <w:ind w:left="720"/>
        <w:rPr>
          <w:rFonts w:ascii="Arial" w:hAnsi="Arial" w:cs="Arial"/>
          <w:sz w:val="20"/>
          <w:szCs w:val="20"/>
          <w:lang w:val="es-ES"/>
        </w:rPr>
      </w:pPr>
      <w:r w:rsidRPr="00EE1065">
        <w:rPr>
          <w:rFonts w:ascii="Arial" w:hAnsi="Arial" w:cs="Arial"/>
          <w:sz w:val="20"/>
          <w:szCs w:val="20"/>
          <w:lang w:val="es-ES"/>
        </w:rPr>
        <w:t>Las ofertas &gt;60 meses, se valorarán como las de 60 meses.</w:t>
      </w:r>
    </w:p>
    <w:p w14:paraId="49FC4D2B" w14:textId="77777777" w:rsidR="00156BDB" w:rsidRPr="00EE1065" w:rsidRDefault="00156BDB" w:rsidP="00F5294F">
      <w:pPr>
        <w:ind w:left="360"/>
        <w:rPr>
          <w:rFonts w:cs="Arial"/>
          <w:b/>
          <w:bCs/>
          <w:szCs w:val="20"/>
          <w:lang w:val="es-ES"/>
        </w:rPr>
      </w:pPr>
    </w:p>
    <w:p w14:paraId="6F2949A1" w14:textId="77777777" w:rsidR="00156BDB" w:rsidRPr="00EE1065" w:rsidRDefault="00156BDB" w:rsidP="0033156F">
      <w:pPr>
        <w:rPr>
          <w:rFonts w:cs="Arial"/>
          <w:b/>
          <w:bCs/>
          <w:szCs w:val="20"/>
          <w:lang w:val="es-ES"/>
        </w:rPr>
      </w:pPr>
    </w:p>
    <w:p w14:paraId="2FCAF60E" w14:textId="77777777" w:rsidR="00156BDB" w:rsidRPr="00EE1065" w:rsidRDefault="00156BDB" w:rsidP="00EA02A6">
      <w:pPr>
        <w:pStyle w:val="Prrafodelista"/>
        <w:numPr>
          <w:ilvl w:val="0"/>
          <w:numId w:val="324"/>
        </w:numPr>
        <w:spacing w:before="60" w:after="120"/>
        <w:rPr>
          <w:rFonts w:ascii="Arial" w:hAnsi="Arial" w:cs="Arial"/>
          <w:b/>
          <w:sz w:val="20"/>
          <w:szCs w:val="20"/>
          <w:lang w:val="es-ES"/>
        </w:rPr>
      </w:pPr>
      <w:r w:rsidRPr="00EE1065">
        <w:rPr>
          <w:rFonts w:ascii="Arial" w:hAnsi="Arial" w:cs="Arial"/>
          <w:b/>
          <w:sz w:val="20"/>
          <w:szCs w:val="20"/>
          <w:u w:val="single"/>
          <w:lang w:val="es-ES"/>
        </w:rPr>
        <w:t>Tiempo de compromiso, indicado en meses, para mantener los precios unitarios ofrecidos: 15,00 puntos de acuerdo a la aplicación de la siguiente fórmula</w:t>
      </w:r>
      <w:r w:rsidRPr="00EE1065">
        <w:rPr>
          <w:rFonts w:ascii="Arial" w:hAnsi="Arial" w:cs="Arial"/>
          <w:b/>
          <w:sz w:val="20"/>
          <w:szCs w:val="20"/>
          <w:lang w:val="es-ES"/>
        </w:rPr>
        <w:t>:</w:t>
      </w:r>
    </w:p>
    <w:p w14:paraId="184E3FC5" w14:textId="77777777" w:rsidR="00156BDB" w:rsidRPr="00EE1065" w:rsidRDefault="00156BDB" w:rsidP="0033156F">
      <w:pPr>
        <w:pStyle w:val="Prrafodelista"/>
        <w:spacing w:before="60" w:after="120"/>
        <w:ind w:left="360"/>
        <w:rPr>
          <w:rFonts w:ascii="Arial" w:hAnsi="Arial" w:cs="Arial"/>
          <w:color w:val="31849B" w:themeColor="accent5" w:themeShade="BF"/>
          <w:sz w:val="20"/>
          <w:szCs w:val="20"/>
          <w:lang w:val="es-ES"/>
        </w:rPr>
      </w:pPr>
    </w:p>
    <w:p w14:paraId="43C9088C" w14:textId="32FB04C3" w:rsidR="00190522" w:rsidRDefault="00B63C61" w:rsidP="00F5294F">
      <w:pPr>
        <w:ind w:left="720"/>
        <w:jc w:val="left"/>
        <w:rPr>
          <w:rFonts w:cs="Arial"/>
          <w:szCs w:val="20"/>
          <w:lang w:val="es-ES"/>
        </w:rPr>
      </w:pPr>
      <m:oMathPara>
        <m:oMath>
          <m:sSub>
            <m:sSubPr>
              <m:ctrlPr>
                <w:rPr>
                  <w:rFonts w:ascii="Cambria Math" w:hAnsi="Cambria Math" w:cs="Arial"/>
                  <w:szCs w:val="20"/>
                  <w:lang w:val="es-ES"/>
                </w:rPr>
              </m:ctrlPr>
            </m:sSubPr>
            <m:e>
              <m:r>
                <w:rPr>
                  <w:rFonts w:ascii="Cambria Math" w:hAnsi="Cambria Math" w:cs="Arial"/>
                  <w:szCs w:val="20"/>
                  <w:lang w:val="es-ES"/>
                </w:rPr>
                <m:t>P</m:t>
              </m:r>
            </m:e>
            <m:sub>
              <m:r>
                <w:rPr>
                  <w:rFonts w:ascii="Cambria Math" w:hAnsi="Cambria Math" w:cs="Arial"/>
                  <w:szCs w:val="20"/>
                  <w:lang w:val="es-ES"/>
                </w:rPr>
                <m:t>v</m:t>
              </m:r>
            </m:sub>
          </m:sSub>
          <m:r>
            <w:rPr>
              <w:rFonts w:ascii="Cambria Math" w:hAnsi="Cambria Math" w:cs="Arial"/>
              <w:szCs w:val="20"/>
              <w:lang w:val="es-ES"/>
            </w:rPr>
            <m:t>=</m:t>
          </m:r>
          <m:d>
            <m:dPr>
              <m:begChr m:val="["/>
              <m:endChr m:val="]"/>
              <m:ctrlPr>
                <w:rPr>
                  <w:rFonts w:ascii="Cambria Math" w:hAnsi="Cambria Math" w:cs="Arial"/>
                  <w:szCs w:val="20"/>
                  <w:lang w:val="es-ES"/>
                </w:rPr>
              </m:ctrlPr>
            </m:dPr>
            <m:e>
              <m:r>
                <w:rPr>
                  <w:rFonts w:ascii="Cambria Math" w:hAnsi="Cambria Math" w:cs="Arial"/>
                  <w:szCs w:val="20"/>
                  <w:lang w:val="es-ES"/>
                </w:rPr>
                <m:t>1-</m:t>
              </m:r>
              <m:d>
                <m:dPr>
                  <m:ctrlPr>
                    <w:rPr>
                      <w:rFonts w:ascii="Cambria Math" w:hAnsi="Cambria Math" w:cs="Arial"/>
                      <w:szCs w:val="20"/>
                      <w:lang w:val="es-ES"/>
                    </w:rPr>
                  </m:ctrlPr>
                </m:dPr>
                <m:e>
                  <m:f>
                    <m:fPr>
                      <m:ctrlPr>
                        <w:rPr>
                          <w:rFonts w:ascii="Cambria Math" w:hAnsi="Cambria Math" w:cs="Arial"/>
                          <w:szCs w:val="20"/>
                          <w:lang w:val="es-ES"/>
                        </w:rPr>
                      </m:ctrlPr>
                    </m:fPr>
                    <m:num>
                      <m:sSub>
                        <m:sSubPr>
                          <m:ctrlPr>
                            <w:rPr>
                              <w:rFonts w:ascii="Cambria Math" w:hAnsi="Cambria Math" w:cs="Arial"/>
                              <w:szCs w:val="20"/>
                              <w:lang w:val="es-ES"/>
                            </w:rPr>
                          </m:ctrlPr>
                        </m:sSubPr>
                        <m:e>
                          <m:r>
                            <w:rPr>
                              <w:rFonts w:ascii="Cambria Math" w:hAnsi="Cambria Math" w:cs="Arial"/>
                              <w:szCs w:val="20"/>
                              <w:lang w:val="es-ES"/>
                            </w:rPr>
                            <m:t>O</m:t>
                          </m:r>
                        </m:e>
                        <m:sub>
                          <m:r>
                            <w:rPr>
                              <w:rFonts w:ascii="Cambria Math" w:hAnsi="Cambria Math" w:cs="Arial"/>
                              <w:szCs w:val="20"/>
                              <w:lang w:val="es-ES"/>
                            </w:rPr>
                            <m:t>v</m:t>
                          </m:r>
                        </m:sub>
                      </m:sSub>
                      <m:r>
                        <w:rPr>
                          <w:rFonts w:ascii="Cambria Math" w:hAnsi="Cambria Math" w:cs="Arial"/>
                          <w:szCs w:val="20"/>
                          <w:lang w:val="es-ES"/>
                        </w:rPr>
                        <m:t>-</m:t>
                      </m:r>
                      <m:sSub>
                        <m:sSubPr>
                          <m:ctrlPr>
                            <w:rPr>
                              <w:rFonts w:ascii="Cambria Math" w:hAnsi="Cambria Math" w:cs="Arial"/>
                              <w:szCs w:val="20"/>
                              <w:lang w:val="es-ES"/>
                            </w:rPr>
                          </m:ctrlPr>
                        </m:sSubPr>
                        <m:e>
                          <m:r>
                            <w:rPr>
                              <w:rFonts w:ascii="Cambria Math" w:hAnsi="Cambria Math" w:cs="Arial"/>
                              <w:szCs w:val="20"/>
                              <w:lang w:val="es-ES"/>
                            </w:rPr>
                            <m:t>O</m:t>
                          </m:r>
                        </m:e>
                        <m:sub>
                          <m:r>
                            <m:rPr>
                              <m:sty m:val="p"/>
                            </m:rPr>
                            <w:rPr>
                              <w:rFonts w:ascii="Cambria Math" w:hAnsi="Cambria Math" w:cs="Arial"/>
                              <w:szCs w:val="20"/>
                              <w:lang w:val="es-ES"/>
                            </w:rPr>
                            <m:t>min</m:t>
                          </m:r>
                        </m:sub>
                      </m:sSub>
                    </m:num>
                    <m:den>
                      <m:sSub>
                        <m:sSubPr>
                          <m:ctrlPr>
                            <w:rPr>
                              <w:rFonts w:ascii="Cambria Math" w:hAnsi="Cambria Math" w:cs="Arial"/>
                              <w:szCs w:val="20"/>
                              <w:lang w:val="es-ES"/>
                            </w:rPr>
                          </m:ctrlPr>
                        </m:sSubPr>
                        <m:e>
                          <m:r>
                            <w:rPr>
                              <w:rFonts w:ascii="Cambria Math" w:hAnsi="Cambria Math" w:cs="Arial"/>
                              <w:szCs w:val="20"/>
                              <w:lang w:val="es-ES"/>
                            </w:rPr>
                            <m:t>T</m:t>
                          </m:r>
                        </m:e>
                        <m:sub>
                          <m:r>
                            <m:rPr>
                              <m:sty m:val="p"/>
                            </m:rPr>
                            <w:rPr>
                              <w:rFonts w:ascii="Cambria Math" w:hAnsi="Cambria Math" w:cs="Arial"/>
                              <w:szCs w:val="20"/>
                              <w:lang w:val="es-ES"/>
                            </w:rPr>
                            <m:t>max</m:t>
                          </m:r>
                        </m:sub>
                      </m:sSub>
                      <m:r>
                        <w:rPr>
                          <w:rFonts w:ascii="Cambria Math" w:hAnsi="Cambria Math" w:cs="Arial"/>
                          <w:szCs w:val="20"/>
                          <w:lang w:val="es-ES"/>
                        </w:rPr>
                        <m:t>-</m:t>
                      </m:r>
                      <m:sSub>
                        <m:sSubPr>
                          <m:ctrlPr>
                            <w:rPr>
                              <w:rFonts w:ascii="Cambria Math" w:hAnsi="Cambria Math" w:cs="Arial"/>
                              <w:szCs w:val="20"/>
                              <w:lang w:val="es-ES"/>
                            </w:rPr>
                          </m:ctrlPr>
                        </m:sSubPr>
                        <m:e>
                          <m:r>
                            <w:rPr>
                              <w:rFonts w:ascii="Cambria Math" w:hAnsi="Cambria Math" w:cs="Arial"/>
                              <w:szCs w:val="20"/>
                              <w:lang w:val="es-ES"/>
                            </w:rPr>
                            <m:t>O</m:t>
                          </m:r>
                        </m:e>
                        <m:sub>
                          <m:r>
                            <m:rPr>
                              <m:sty m:val="p"/>
                            </m:rPr>
                            <w:rPr>
                              <w:rFonts w:ascii="Cambria Math" w:hAnsi="Cambria Math" w:cs="Arial"/>
                              <w:szCs w:val="20"/>
                              <w:lang w:val="es-ES"/>
                            </w:rPr>
                            <m:t>min</m:t>
                          </m:r>
                        </m:sub>
                      </m:sSub>
                    </m:den>
                  </m:f>
                </m:e>
              </m:d>
              <m:r>
                <w:rPr>
                  <w:rFonts w:ascii="Cambria Math" w:hAnsi="Cambria Math" w:cs="Arial"/>
                  <w:szCs w:val="20"/>
                  <w:lang w:val="es-ES"/>
                </w:rPr>
                <m:t>⋅</m:t>
              </m:r>
              <m:f>
                <m:fPr>
                  <m:ctrlPr>
                    <w:rPr>
                      <w:rFonts w:ascii="Cambria Math" w:hAnsi="Cambria Math" w:cs="Arial"/>
                      <w:szCs w:val="20"/>
                      <w:lang w:val="es-ES"/>
                    </w:rPr>
                  </m:ctrlPr>
                </m:fPr>
                <m:num>
                  <m:r>
                    <w:rPr>
                      <w:rFonts w:ascii="Cambria Math" w:hAnsi="Cambria Math" w:cs="Arial"/>
                      <w:szCs w:val="20"/>
                      <w:lang w:val="es-ES"/>
                    </w:rPr>
                    <m:t>1</m:t>
                  </m:r>
                </m:num>
                <m:den>
                  <m:r>
                    <w:rPr>
                      <w:rFonts w:ascii="Cambria Math" w:hAnsi="Cambria Math" w:cs="Arial"/>
                      <w:szCs w:val="20"/>
                      <w:lang w:val="es-ES"/>
                    </w:rPr>
                    <m:t>VP</m:t>
                  </m:r>
                </m:den>
              </m:f>
            </m:e>
          </m:d>
          <m:r>
            <w:rPr>
              <w:rFonts w:ascii="Cambria Math" w:hAnsi="Cambria Math" w:cs="Arial"/>
              <w:szCs w:val="20"/>
              <w:lang w:val="es-ES"/>
            </w:rPr>
            <m:t>⋅P</m:t>
          </m:r>
          <m:r>
            <m:rPr>
              <m:sty m:val="p"/>
            </m:rPr>
            <w:rPr>
              <w:rFonts w:ascii="Cambria Math" w:hAnsi="Cambria Math" w:cs="Arial"/>
              <w:szCs w:val="20"/>
              <w:lang w:val="es-ES"/>
            </w:rPr>
            <w:br/>
          </m:r>
        </m:oMath>
      </m:oMathPara>
    </w:p>
    <w:p w14:paraId="19E756FF" w14:textId="53D23F08" w:rsidR="00156BDB" w:rsidRPr="00EE1065" w:rsidRDefault="00156BDB" w:rsidP="00F5294F">
      <w:pPr>
        <w:ind w:left="720"/>
        <w:jc w:val="left"/>
        <w:rPr>
          <w:rFonts w:cs="Arial"/>
          <w:szCs w:val="20"/>
          <w:lang w:val="es-ES"/>
        </w:rPr>
      </w:pPr>
      <w:proofErr w:type="spellStart"/>
      <w:r w:rsidRPr="00EE1065">
        <w:rPr>
          <w:rFonts w:cs="Arial"/>
          <w:szCs w:val="20"/>
          <w:lang w:val="es-ES"/>
        </w:rPr>
        <w:t>Ov</w:t>
      </w:r>
      <w:proofErr w:type="spellEnd"/>
      <w:r w:rsidRPr="00EE1065">
        <w:rPr>
          <w:rFonts w:cs="Arial"/>
          <w:szCs w:val="20"/>
          <w:lang w:val="es-ES"/>
        </w:rPr>
        <w:t xml:space="preserve"> = tiempo ofrecido (meses).</w:t>
      </w:r>
    </w:p>
    <w:p w14:paraId="5B0139CB"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Omax</w:t>
      </w:r>
      <w:proofErr w:type="spellEnd"/>
      <w:r w:rsidRPr="00EE1065">
        <w:rPr>
          <w:rFonts w:cs="Arial"/>
          <w:szCs w:val="20"/>
          <w:lang w:val="es-ES"/>
        </w:rPr>
        <w:t xml:space="preserve"> = tiempo máximo aceptado = 36 meses.</w:t>
      </w:r>
    </w:p>
    <w:p w14:paraId="591313AF"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Tmin</w:t>
      </w:r>
      <w:proofErr w:type="spellEnd"/>
      <w:r w:rsidRPr="00EE1065">
        <w:rPr>
          <w:rFonts w:cs="Arial"/>
          <w:szCs w:val="20"/>
          <w:lang w:val="es-ES"/>
        </w:rPr>
        <w:t xml:space="preserve"> = 12 meses</w:t>
      </w:r>
    </w:p>
    <w:p w14:paraId="4BE712D7" w14:textId="77777777" w:rsidR="00156BDB" w:rsidRPr="00EE1065" w:rsidRDefault="00156BDB" w:rsidP="0033156F">
      <w:pPr>
        <w:ind w:left="1416" w:hanging="707"/>
        <w:rPr>
          <w:rFonts w:cs="Arial"/>
          <w:szCs w:val="20"/>
          <w:lang w:val="es-ES"/>
        </w:rPr>
      </w:pPr>
      <w:r w:rsidRPr="00EE1065">
        <w:rPr>
          <w:rFonts w:cs="Arial"/>
          <w:szCs w:val="20"/>
          <w:lang w:val="es-ES"/>
        </w:rPr>
        <w:t>VP = Valor de Ponderación = 1,15.</w:t>
      </w:r>
    </w:p>
    <w:p w14:paraId="7ACA9C04" w14:textId="77777777" w:rsidR="00156BDB" w:rsidRPr="00EE1065" w:rsidRDefault="00156BDB" w:rsidP="0033156F">
      <w:pPr>
        <w:ind w:left="1416" w:hanging="707"/>
        <w:rPr>
          <w:rFonts w:cs="Arial"/>
          <w:szCs w:val="20"/>
          <w:lang w:val="es-ES"/>
        </w:rPr>
      </w:pPr>
      <w:r w:rsidRPr="00EE1065">
        <w:rPr>
          <w:rFonts w:cs="Arial"/>
          <w:szCs w:val="20"/>
          <w:lang w:val="es-ES"/>
        </w:rPr>
        <w:t>P = Puntos criterio económico = 15 puntos.</w:t>
      </w:r>
    </w:p>
    <w:p w14:paraId="49D04475" w14:textId="77777777" w:rsidR="00156BDB" w:rsidRPr="00EE1065" w:rsidRDefault="00156BDB" w:rsidP="0033156F">
      <w:pPr>
        <w:rPr>
          <w:rFonts w:cs="Arial"/>
          <w:szCs w:val="20"/>
          <w:lang w:val="es-ES"/>
        </w:rPr>
      </w:pPr>
    </w:p>
    <w:p w14:paraId="55DF11D9" w14:textId="77777777" w:rsidR="00156BDB" w:rsidRPr="00EE1065" w:rsidRDefault="00156BDB" w:rsidP="00EA02A6">
      <w:pPr>
        <w:pStyle w:val="Prrafodelista"/>
        <w:numPr>
          <w:ilvl w:val="1"/>
          <w:numId w:val="326"/>
        </w:numPr>
        <w:spacing w:after="0"/>
        <w:rPr>
          <w:rFonts w:ascii="Arial" w:hAnsi="Arial" w:cs="Arial"/>
          <w:sz w:val="20"/>
          <w:szCs w:val="20"/>
          <w:lang w:val="es-ES"/>
        </w:rPr>
      </w:pPr>
      <w:r w:rsidRPr="00EE1065">
        <w:rPr>
          <w:rFonts w:ascii="Arial" w:hAnsi="Arial" w:cs="Arial"/>
          <w:sz w:val="20"/>
          <w:szCs w:val="20"/>
          <w:lang w:val="es-ES"/>
        </w:rPr>
        <w:t>Las ofertas &lt;12 meses = excluidas.</w:t>
      </w:r>
    </w:p>
    <w:p w14:paraId="69BC8766" w14:textId="77777777" w:rsidR="00156BDB" w:rsidRPr="00EE1065" w:rsidRDefault="00156BDB" w:rsidP="00EA02A6">
      <w:pPr>
        <w:pStyle w:val="Prrafodelista"/>
        <w:numPr>
          <w:ilvl w:val="1"/>
          <w:numId w:val="326"/>
        </w:numPr>
        <w:spacing w:after="0"/>
        <w:rPr>
          <w:rFonts w:ascii="Arial" w:hAnsi="Arial" w:cs="Arial"/>
          <w:sz w:val="20"/>
          <w:szCs w:val="20"/>
          <w:lang w:val="es-ES"/>
        </w:rPr>
      </w:pPr>
      <w:r w:rsidRPr="00EE1065">
        <w:rPr>
          <w:rFonts w:ascii="Arial" w:hAnsi="Arial" w:cs="Arial"/>
          <w:sz w:val="20"/>
          <w:szCs w:val="20"/>
          <w:lang w:val="es-ES"/>
        </w:rPr>
        <w:t>Las ofertas =12 meses = 0 puntos.</w:t>
      </w:r>
    </w:p>
    <w:p w14:paraId="00A33E88" w14:textId="77777777" w:rsidR="00156BDB" w:rsidRPr="00EE1065" w:rsidRDefault="00156BDB" w:rsidP="00EA02A6">
      <w:pPr>
        <w:pStyle w:val="Prrafodelista"/>
        <w:numPr>
          <w:ilvl w:val="1"/>
          <w:numId w:val="326"/>
        </w:numPr>
        <w:spacing w:after="0"/>
        <w:rPr>
          <w:rFonts w:ascii="Arial" w:hAnsi="Arial" w:cs="Arial"/>
          <w:sz w:val="20"/>
          <w:szCs w:val="20"/>
          <w:lang w:val="es-ES"/>
        </w:rPr>
      </w:pPr>
      <w:r w:rsidRPr="00EE1065">
        <w:rPr>
          <w:rFonts w:ascii="Arial" w:hAnsi="Arial" w:cs="Arial"/>
          <w:sz w:val="20"/>
          <w:szCs w:val="20"/>
          <w:lang w:val="es-ES"/>
        </w:rPr>
        <w:t>Las ofertas &gt;36 meses, se valorarán como las de 36 meses.</w:t>
      </w:r>
    </w:p>
    <w:p w14:paraId="11A29F28" w14:textId="77777777" w:rsidR="00156BDB" w:rsidRPr="00EE1065" w:rsidRDefault="00156BDB" w:rsidP="0033156F">
      <w:pPr>
        <w:rPr>
          <w:rFonts w:cs="Arial"/>
          <w:szCs w:val="20"/>
          <w:lang w:val="es-ES"/>
        </w:rPr>
      </w:pPr>
    </w:p>
    <w:p w14:paraId="26C07A68" w14:textId="77777777" w:rsidR="00156BDB" w:rsidRPr="00EE1065" w:rsidRDefault="00156BDB" w:rsidP="0033156F">
      <w:pPr>
        <w:ind w:left="720"/>
        <w:rPr>
          <w:rFonts w:cs="Arial"/>
          <w:szCs w:val="20"/>
          <w:lang w:val="es-ES"/>
        </w:rPr>
      </w:pPr>
    </w:p>
    <w:p w14:paraId="3557E9B9" w14:textId="77777777" w:rsidR="00156BDB" w:rsidRPr="00EE1065" w:rsidRDefault="00156BDB" w:rsidP="00EA02A6">
      <w:pPr>
        <w:pStyle w:val="Prrafodelista"/>
        <w:numPr>
          <w:ilvl w:val="0"/>
          <w:numId w:val="324"/>
        </w:numPr>
        <w:spacing w:before="60" w:after="120"/>
        <w:rPr>
          <w:rFonts w:ascii="Arial" w:hAnsi="Arial" w:cs="Arial"/>
          <w:b/>
          <w:sz w:val="20"/>
          <w:szCs w:val="20"/>
          <w:lang w:val="es-ES"/>
        </w:rPr>
      </w:pPr>
      <w:r w:rsidRPr="00EE1065">
        <w:rPr>
          <w:rFonts w:ascii="Arial" w:hAnsi="Arial" w:cs="Arial"/>
          <w:b/>
          <w:sz w:val="20"/>
          <w:szCs w:val="20"/>
          <w:u w:val="single"/>
          <w:lang w:val="es-ES"/>
        </w:rPr>
        <w:t>Tiempo de resolución frente a averías, durante el período de garantía, indicado en horas.: 15,00 puntos de acuerdo a la aplicación de la siguiente fórmula</w:t>
      </w:r>
      <w:r w:rsidRPr="00EE1065">
        <w:rPr>
          <w:rFonts w:ascii="Arial" w:hAnsi="Arial" w:cs="Arial"/>
          <w:b/>
          <w:sz w:val="20"/>
          <w:szCs w:val="20"/>
          <w:lang w:val="es-ES"/>
        </w:rPr>
        <w:t>:</w:t>
      </w:r>
    </w:p>
    <w:p w14:paraId="08AE217F" w14:textId="77777777" w:rsidR="00156BDB" w:rsidRPr="00EE1065" w:rsidRDefault="00156BDB" w:rsidP="0033156F">
      <w:pPr>
        <w:pStyle w:val="Prrafodelista"/>
        <w:spacing w:before="60" w:after="120"/>
        <w:ind w:left="360"/>
        <w:rPr>
          <w:rFonts w:ascii="Arial" w:hAnsi="Arial" w:cs="Arial"/>
          <w:color w:val="31849B" w:themeColor="accent5" w:themeShade="BF"/>
          <w:sz w:val="20"/>
          <w:szCs w:val="20"/>
          <w:lang w:val="es-ES"/>
        </w:rPr>
      </w:pPr>
    </w:p>
    <w:p w14:paraId="1B47BCF6" w14:textId="77777777" w:rsidR="00156BDB" w:rsidRPr="00EE1065" w:rsidRDefault="00B63C61" w:rsidP="00EA02A6">
      <w:pPr>
        <w:rPr>
          <w:rFonts w:cs="Arial"/>
          <w:szCs w:val="20"/>
          <w:lang w:val="es-ES"/>
        </w:rPr>
      </w:pPr>
      <m:oMathPara>
        <m:oMath>
          <m:sSub>
            <m:sSubPr>
              <m:ctrlPr>
                <w:rPr>
                  <w:rFonts w:ascii="Cambria Math" w:hAnsi="Cambria Math" w:cs="Arial"/>
                  <w:szCs w:val="20"/>
                  <w:lang w:val="es-ES"/>
                </w:rPr>
              </m:ctrlPr>
            </m:sSubPr>
            <m:e>
              <m:r>
                <w:rPr>
                  <w:rFonts w:ascii="Cambria Math" w:hAnsi="Cambria Math" w:cs="Arial"/>
                  <w:szCs w:val="20"/>
                  <w:lang w:val="es-ES"/>
                </w:rPr>
                <m:t>P</m:t>
              </m:r>
            </m:e>
            <m:sub>
              <m:r>
                <w:rPr>
                  <w:rFonts w:ascii="Cambria Math" w:hAnsi="Cambria Math" w:cs="Arial"/>
                  <w:szCs w:val="20"/>
                  <w:lang w:val="es-ES"/>
                </w:rPr>
                <m:t>v</m:t>
              </m:r>
            </m:sub>
          </m:sSub>
          <m:r>
            <w:rPr>
              <w:rFonts w:ascii="Cambria Math" w:hAnsi="Cambria Math" w:cs="Arial"/>
              <w:szCs w:val="20"/>
              <w:lang w:val="es-ES"/>
            </w:rPr>
            <m:t>=</m:t>
          </m:r>
          <m:d>
            <m:dPr>
              <m:begChr m:val="["/>
              <m:endChr m:val="]"/>
              <m:ctrlPr>
                <w:rPr>
                  <w:rFonts w:ascii="Cambria Math" w:hAnsi="Cambria Math" w:cs="Arial"/>
                  <w:szCs w:val="20"/>
                  <w:lang w:val="es-ES"/>
                </w:rPr>
              </m:ctrlPr>
            </m:dPr>
            <m:e>
              <m:r>
                <w:rPr>
                  <w:rFonts w:ascii="Cambria Math" w:hAnsi="Cambria Math" w:cs="Arial"/>
                  <w:szCs w:val="20"/>
                  <w:lang w:val="es-ES"/>
                </w:rPr>
                <m:t>1-</m:t>
              </m:r>
              <m:d>
                <m:dPr>
                  <m:ctrlPr>
                    <w:rPr>
                      <w:rFonts w:ascii="Cambria Math" w:hAnsi="Cambria Math" w:cs="Arial"/>
                      <w:szCs w:val="20"/>
                      <w:lang w:val="es-ES"/>
                    </w:rPr>
                  </m:ctrlPr>
                </m:dPr>
                <m:e>
                  <m:f>
                    <m:fPr>
                      <m:ctrlPr>
                        <w:rPr>
                          <w:rFonts w:ascii="Cambria Math" w:hAnsi="Cambria Math" w:cs="Arial"/>
                          <w:szCs w:val="20"/>
                          <w:lang w:val="es-ES"/>
                        </w:rPr>
                      </m:ctrlPr>
                    </m:fPr>
                    <m:num>
                      <m:sSub>
                        <m:sSubPr>
                          <m:ctrlPr>
                            <w:rPr>
                              <w:rFonts w:ascii="Cambria Math" w:hAnsi="Cambria Math" w:cs="Arial"/>
                              <w:szCs w:val="20"/>
                              <w:lang w:val="es-ES"/>
                            </w:rPr>
                          </m:ctrlPr>
                        </m:sSubPr>
                        <m:e>
                          <m:r>
                            <w:rPr>
                              <w:rFonts w:ascii="Cambria Math" w:hAnsi="Cambria Math" w:cs="Arial"/>
                              <w:szCs w:val="20"/>
                              <w:lang w:val="es-ES"/>
                            </w:rPr>
                            <m:t>O</m:t>
                          </m:r>
                        </m:e>
                        <m:sub>
                          <m:r>
                            <w:rPr>
                              <w:rFonts w:ascii="Cambria Math" w:hAnsi="Cambria Math" w:cs="Arial"/>
                              <w:szCs w:val="20"/>
                              <w:lang w:val="es-ES"/>
                            </w:rPr>
                            <m:t>v</m:t>
                          </m:r>
                        </m:sub>
                      </m:sSub>
                      <m:r>
                        <w:rPr>
                          <w:rFonts w:ascii="Cambria Math" w:hAnsi="Cambria Math" w:cs="Arial"/>
                          <w:szCs w:val="20"/>
                          <w:lang w:val="es-ES"/>
                        </w:rPr>
                        <m:t>-</m:t>
                      </m:r>
                      <m:sSub>
                        <m:sSubPr>
                          <m:ctrlPr>
                            <w:rPr>
                              <w:rFonts w:ascii="Cambria Math" w:hAnsi="Cambria Math" w:cs="Arial"/>
                              <w:szCs w:val="20"/>
                              <w:lang w:val="es-ES"/>
                            </w:rPr>
                          </m:ctrlPr>
                        </m:sSubPr>
                        <m:e>
                          <m:r>
                            <w:rPr>
                              <w:rFonts w:ascii="Cambria Math" w:hAnsi="Cambria Math" w:cs="Arial"/>
                              <w:szCs w:val="20"/>
                              <w:lang w:val="es-ES"/>
                            </w:rPr>
                            <m:t>O</m:t>
                          </m:r>
                        </m:e>
                        <m:sub>
                          <m:r>
                            <m:rPr>
                              <m:sty m:val="p"/>
                            </m:rPr>
                            <w:rPr>
                              <w:rFonts w:ascii="Cambria Math" w:hAnsi="Cambria Math" w:cs="Arial"/>
                              <w:szCs w:val="20"/>
                              <w:lang w:val="es-ES"/>
                            </w:rPr>
                            <m:t>min</m:t>
                          </m:r>
                        </m:sub>
                      </m:sSub>
                    </m:num>
                    <m:den>
                      <m:sSub>
                        <m:sSubPr>
                          <m:ctrlPr>
                            <w:rPr>
                              <w:rFonts w:ascii="Cambria Math" w:hAnsi="Cambria Math" w:cs="Arial"/>
                              <w:szCs w:val="20"/>
                              <w:lang w:val="es-ES"/>
                            </w:rPr>
                          </m:ctrlPr>
                        </m:sSubPr>
                        <m:e>
                          <m:r>
                            <w:rPr>
                              <w:rFonts w:ascii="Cambria Math" w:hAnsi="Cambria Math" w:cs="Arial"/>
                              <w:szCs w:val="20"/>
                              <w:lang w:val="es-ES"/>
                            </w:rPr>
                            <m:t>T</m:t>
                          </m:r>
                        </m:e>
                        <m:sub>
                          <m:r>
                            <m:rPr>
                              <m:sty m:val="p"/>
                            </m:rPr>
                            <w:rPr>
                              <w:rFonts w:ascii="Cambria Math" w:hAnsi="Cambria Math" w:cs="Arial"/>
                              <w:szCs w:val="20"/>
                              <w:lang w:val="es-ES"/>
                            </w:rPr>
                            <m:t>max</m:t>
                          </m:r>
                        </m:sub>
                      </m:sSub>
                      <m:r>
                        <w:rPr>
                          <w:rFonts w:ascii="Cambria Math" w:hAnsi="Cambria Math" w:cs="Arial"/>
                          <w:szCs w:val="20"/>
                          <w:lang w:val="es-ES"/>
                        </w:rPr>
                        <m:t>-</m:t>
                      </m:r>
                      <m:sSub>
                        <m:sSubPr>
                          <m:ctrlPr>
                            <w:rPr>
                              <w:rFonts w:ascii="Cambria Math" w:hAnsi="Cambria Math" w:cs="Arial"/>
                              <w:szCs w:val="20"/>
                              <w:lang w:val="es-ES"/>
                            </w:rPr>
                          </m:ctrlPr>
                        </m:sSubPr>
                        <m:e>
                          <m:r>
                            <w:rPr>
                              <w:rFonts w:ascii="Cambria Math" w:hAnsi="Cambria Math" w:cs="Arial"/>
                              <w:szCs w:val="20"/>
                              <w:lang w:val="es-ES"/>
                            </w:rPr>
                            <m:t>O</m:t>
                          </m:r>
                        </m:e>
                        <m:sub>
                          <m:r>
                            <m:rPr>
                              <m:sty m:val="p"/>
                            </m:rPr>
                            <w:rPr>
                              <w:rFonts w:ascii="Cambria Math" w:hAnsi="Cambria Math" w:cs="Arial"/>
                              <w:szCs w:val="20"/>
                              <w:lang w:val="es-ES"/>
                            </w:rPr>
                            <m:t>min</m:t>
                          </m:r>
                        </m:sub>
                      </m:sSub>
                    </m:den>
                  </m:f>
                </m:e>
              </m:d>
              <m:r>
                <w:rPr>
                  <w:rFonts w:ascii="Cambria Math" w:hAnsi="Cambria Math" w:cs="Arial"/>
                  <w:szCs w:val="20"/>
                  <w:lang w:val="es-ES"/>
                </w:rPr>
                <m:t>⋅</m:t>
              </m:r>
              <m:f>
                <m:fPr>
                  <m:ctrlPr>
                    <w:rPr>
                      <w:rFonts w:ascii="Cambria Math" w:hAnsi="Cambria Math" w:cs="Arial"/>
                      <w:szCs w:val="20"/>
                      <w:lang w:val="es-ES"/>
                    </w:rPr>
                  </m:ctrlPr>
                </m:fPr>
                <m:num>
                  <m:r>
                    <w:rPr>
                      <w:rFonts w:ascii="Cambria Math" w:hAnsi="Cambria Math" w:cs="Arial"/>
                      <w:szCs w:val="20"/>
                      <w:lang w:val="es-ES"/>
                    </w:rPr>
                    <m:t>1</m:t>
                  </m:r>
                </m:num>
                <m:den>
                  <m:r>
                    <w:rPr>
                      <w:rFonts w:ascii="Cambria Math" w:hAnsi="Cambria Math" w:cs="Arial"/>
                      <w:szCs w:val="20"/>
                      <w:lang w:val="es-ES"/>
                    </w:rPr>
                    <m:t>VP</m:t>
                  </m:r>
                </m:den>
              </m:f>
            </m:e>
          </m:d>
          <m:r>
            <w:rPr>
              <w:rFonts w:ascii="Cambria Math" w:hAnsi="Cambria Math" w:cs="Arial"/>
              <w:szCs w:val="20"/>
              <w:lang w:val="es-ES"/>
            </w:rPr>
            <m:t>⋅P</m:t>
          </m:r>
          <m:r>
            <m:rPr>
              <m:sty m:val="p"/>
            </m:rPr>
            <w:rPr>
              <w:rFonts w:ascii="Cambria Math" w:hAnsi="Cambria Math" w:cs="Arial"/>
              <w:szCs w:val="20"/>
              <w:lang w:val="es-ES"/>
            </w:rPr>
            <w:br/>
          </m:r>
        </m:oMath>
      </m:oMathPara>
    </w:p>
    <w:p w14:paraId="2A28E935" w14:textId="77777777" w:rsidR="00156BDB" w:rsidRPr="00EE1065" w:rsidRDefault="00156BDB" w:rsidP="00EA02A6">
      <w:pPr>
        <w:ind w:left="360"/>
        <w:rPr>
          <w:rFonts w:cs="Arial"/>
          <w:szCs w:val="20"/>
          <w:lang w:val="es-ES"/>
        </w:rPr>
      </w:pPr>
      <w:r w:rsidRPr="00EE1065">
        <w:rPr>
          <w:rFonts w:cs="Arial"/>
          <w:szCs w:val="20"/>
          <w:lang w:val="es-ES"/>
        </w:rPr>
        <w:t>Donde:</w:t>
      </w:r>
    </w:p>
    <w:p w14:paraId="7E8766CC" w14:textId="77777777" w:rsidR="00156BDB" w:rsidRPr="00EE1065" w:rsidRDefault="00156BDB" w:rsidP="0033156F">
      <w:pPr>
        <w:ind w:left="720"/>
        <w:rPr>
          <w:rFonts w:cs="Arial"/>
          <w:szCs w:val="20"/>
          <w:lang w:val="es-ES"/>
        </w:rPr>
      </w:pPr>
      <w:proofErr w:type="spellStart"/>
      <w:r w:rsidRPr="00EE1065">
        <w:rPr>
          <w:rFonts w:cs="Arial"/>
          <w:szCs w:val="20"/>
          <w:lang w:val="es-ES"/>
        </w:rPr>
        <w:t>Ov</w:t>
      </w:r>
      <w:proofErr w:type="spellEnd"/>
      <w:r w:rsidRPr="00EE1065">
        <w:rPr>
          <w:rFonts w:cs="Arial"/>
          <w:szCs w:val="20"/>
          <w:lang w:val="es-ES"/>
        </w:rPr>
        <w:t xml:space="preserve"> = tiempo de respuesta ofrecido (horas).</w:t>
      </w:r>
    </w:p>
    <w:p w14:paraId="2B7FAA6E"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Omin</w:t>
      </w:r>
      <w:proofErr w:type="spellEnd"/>
      <w:r w:rsidRPr="00EE1065">
        <w:rPr>
          <w:rFonts w:cs="Arial"/>
          <w:szCs w:val="20"/>
          <w:lang w:val="es-ES"/>
        </w:rPr>
        <w:t xml:space="preserve"> = menor tiempo ofrecido.</w:t>
      </w:r>
    </w:p>
    <w:p w14:paraId="5BB9FD6D" w14:textId="77777777" w:rsidR="00156BDB" w:rsidRPr="00EE1065" w:rsidRDefault="00156BDB" w:rsidP="0033156F">
      <w:pPr>
        <w:ind w:left="1416" w:hanging="707"/>
        <w:rPr>
          <w:rFonts w:cs="Arial"/>
          <w:szCs w:val="20"/>
          <w:lang w:val="es-ES"/>
        </w:rPr>
      </w:pPr>
      <w:proofErr w:type="spellStart"/>
      <w:r w:rsidRPr="00EE1065">
        <w:rPr>
          <w:rFonts w:cs="Arial"/>
          <w:szCs w:val="20"/>
          <w:lang w:val="es-ES"/>
        </w:rPr>
        <w:t>Tmax</w:t>
      </w:r>
      <w:proofErr w:type="spellEnd"/>
      <w:r w:rsidRPr="00EE1065">
        <w:rPr>
          <w:rFonts w:cs="Arial"/>
          <w:szCs w:val="20"/>
          <w:lang w:val="es-ES"/>
        </w:rPr>
        <w:t xml:space="preserve"> = 72 horas</w:t>
      </w:r>
    </w:p>
    <w:p w14:paraId="093C12AC" w14:textId="77777777" w:rsidR="00156BDB" w:rsidRPr="00EE1065" w:rsidRDefault="00156BDB" w:rsidP="0033156F">
      <w:pPr>
        <w:ind w:left="1416" w:hanging="707"/>
        <w:rPr>
          <w:rFonts w:cs="Arial"/>
          <w:szCs w:val="20"/>
          <w:lang w:val="es-ES"/>
        </w:rPr>
      </w:pPr>
      <w:r w:rsidRPr="00EE1065">
        <w:rPr>
          <w:rFonts w:cs="Arial"/>
          <w:szCs w:val="20"/>
          <w:lang w:val="es-ES"/>
        </w:rPr>
        <w:t>VP = Valor de Ponderación = 1,15.</w:t>
      </w:r>
    </w:p>
    <w:p w14:paraId="60A4FC51" w14:textId="77777777" w:rsidR="00156BDB" w:rsidRPr="00EE1065" w:rsidRDefault="00156BDB" w:rsidP="0033156F">
      <w:pPr>
        <w:ind w:left="1416" w:hanging="707"/>
        <w:rPr>
          <w:rFonts w:cs="Arial"/>
          <w:szCs w:val="20"/>
          <w:lang w:val="es-ES"/>
        </w:rPr>
      </w:pPr>
      <w:r w:rsidRPr="00EE1065">
        <w:rPr>
          <w:rFonts w:cs="Arial"/>
          <w:szCs w:val="20"/>
          <w:lang w:val="es-ES"/>
        </w:rPr>
        <w:t>P = Puntos criterio económico = 15 puntos.</w:t>
      </w:r>
    </w:p>
    <w:p w14:paraId="3470933B" w14:textId="77777777" w:rsidR="00156BDB" w:rsidRPr="00EE1065" w:rsidRDefault="00156BDB" w:rsidP="0033156F">
      <w:pPr>
        <w:ind w:left="720"/>
        <w:rPr>
          <w:rFonts w:cs="Arial"/>
          <w:szCs w:val="20"/>
          <w:lang w:val="es-ES"/>
        </w:rPr>
      </w:pPr>
    </w:p>
    <w:p w14:paraId="5DCD162C" w14:textId="77777777" w:rsidR="00156BDB" w:rsidRPr="00EE1065" w:rsidRDefault="00156BDB" w:rsidP="00F5294F">
      <w:pPr>
        <w:pStyle w:val="Prrafodelista"/>
        <w:numPr>
          <w:ilvl w:val="0"/>
          <w:numId w:val="326"/>
        </w:numPr>
        <w:spacing w:after="0"/>
        <w:ind w:left="720"/>
        <w:rPr>
          <w:rFonts w:ascii="Arial" w:hAnsi="Arial" w:cs="Arial"/>
          <w:sz w:val="20"/>
          <w:szCs w:val="20"/>
          <w:lang w:val="es-ES"/>
        </w:rPr>
      </w:pPr>
      <w:r w:rsidRPr="00EE1065">
        <w:rPr>
          <w:rFonts w:ascii="Arial" w:hAnsi="Arial" w:cs="Arial"/>
          <w:sz w:val="20"/>
          <w:szCs w:val="20"/>
          <w:lang w:val="es-ES"/>
        </w:rPr>
        <w:t>Las ofertas &gt;72 horas = excluidas.</w:t>
      </w:r>
    </w:p>
    <w:p w14:paraId="1FD88ABA" w14:textId="77777777" w:rsidR="00156BDB" w:rsidRPr="00EE1065" w:rsidRDefault="00156BDB" w:rsidP="00F5294F">
      <w:pPr>
        <w:pStyle w:val="Prrafodelista"/>
        <w:numPr>
          <w:ilvl w:val="0"/>
          <w:numId w:val="326"/>
        </w:numPr>
        <w:spacing w:after="0"/>
        <w:ind w:left="720"/>
        <w:rPr>
          <w:rFonts w:ascii="Arial" w:hAnsi="Arial" w:cs="Arial"/>
          <w:sz w:val="20"/>
          <w:szCs w:val="20"/>
          <w:lang w:val="es-ES"/>
        </w:rPr>
      </w:pPr>
      <w:r w:rsidRPr="00EE1065">
        <w:rPr>
          <w:rFonts w:ascii="Arial" w:hAnsi="Arial" w:cs="Arial"/>
          <w:sz w:val="20"/>
          <w:szCs w:val="20"/>
          <w:lang w:val="es-ES"/>
        </w:rPr>
        <w:t>Las ofertas =72 horas = 0 puntos.</w:t>
      </w:r>
    </w:p>
    <w:p w14:paraId="514EB4E5" w14:textId="77777777" w:rsidR="00156BDB" w:rsidRPr="00EE1065" w:rsidRDefault="00156BDB" w:rsidP="00F5294F">
      <w:pPr>
        <w:pStyle w:val="Prrafodelista"/>
        <w:numPr>
          <w:ilvl w:val="0"/>
          <w:numId w:val="326"/>
        </w:numPr>
        <w:spacing w:after="0"/>
        <w:ind w:left="720"/>
        <w:rPr>
          <w:rFonts w:ascii="Arial" w:hAnsi="Arial" w:cs="Arial"/>
          <w:sz w:val="20"/>
          <w:szCs w:val="20"/>
          <w:lang w:val="es-ES"/>
        </w:rPr>
      </w:pPr>
      <w:r w:rsidRPr="00EE1065">
        <w:rPr>
          <w:rFonts w:ascii="Arial" w:hAnsi="Arial" w:cs="Arial"/>
          <w:sz w:val="20"/>
          <w:szCs w:val="20"/>
          <w:lang w:val="es-ES"/>
        </w:rPr>
        <w:t>Las ofertas &lt;12 horas, se valorarán como las de 12 horas.</w:t>
      </w:r>
    </w:p>
    <w:p w14:paraId="537E9F4A" w14:textId="77777777" w:rsidR="00156BDB" w:rsidRPr="00EE1065" w:rsidRDefault="00156BDB" w:rsidP="00F5294F">
      <w:pPr>
        <w:ind w:left="1080"/>
        <w:rPr>
          <w:rFonts w:cs="Arial"/>
          <w:szCs w:val="20"/>
          <w:lang w:val="es-ES"/>
        </w:rPr>
      </w:pPr>
    </w:p>
    <w:p w14:paraId="3BB1BB84" w14:textId="77777777" w:rsidR="00156BDB" w:rsidRPr="00EE1065" w:rsidRDefault="00156BDB" w:rsidP="0033156F">
      <w:pPr>
        <w:rPr>
          <w:rFonts w:cs="Arial"/>
          <w:szCs w:val="20"/>
          <w:lang w:val="es-ES"/>
        </w:rPr>
      </w:pPr>
    </w:p>
    <w:tbl>
      <w:tblPr>
        <w:tblW w:w="0" w:type="auto"/>
        <w:tblInd w:w="-5" w:type="dxa"/>
        <w:shd w:val="clear" w:color="auto" w:fill="C6D9F1" w:themeFill="text2" w:themeFillTint="33"/>
        <w:tblLook w:val="04A0" w:firstRow="1" w:lastRow="0" w:firstColumn="1" w:lastColumn="0" w:noHBand="0" w:noVBand="1"/>
      </w:tblPr>
      <w:tblGrid>
        <w:gridCol w:w="9508"/>
      </w:tblGrid>
      <w:tr w:rsidR="00156BDB" w:rsidRPr="00EE1065" w14:paraId="2337D6D3" w14:textId="77777777" w:rsidTr="006A4EBB">
        <w:tc>
          <w:tcPr>
            <w:tcW w:w="9508" w:type="dxa"/>
            <w:shd w:val="clear" w:color="auto" w:fill="DBE5F1" w:themeFill="accent1" w:themeFillTint="33"/>
          </w:tcPr>
          <w:p w14:paraId="2C73846E" w14:textId="77777777" w:rsidR="00156BDB" w:rsidRPr="00EE1065" w:rsidRDefault="00156BDB" w:rsidP="0033156F">
            <w:pPr>
              <w:contextualSpacing/>
              <w:rPr>
                <w:rFonts w:cs="Arial"/>
                <w:szCs w:val="20"/>
                <w:u w:val="single"/>
                <w:lang w:val="es-ES"/>
              </w:rPr>
            </w:pPr>
          </w:p>
          <w:p w14:paraId="66AC42C1" w14:textId="77777777" w:rsidR="00156BDB" w:rsidRPr="00EE1065" w:rsidRDefault="00156BDB" w:rsidP="0033156F">
            <w:pPr>
              <w:contextualSpacing/>
              <w:rPr>
                <w:rFonts w:cs="Arial"/>
                <w:szCs w:val="20"/>
                <w:lang w:val="es-ES"/>
              </w:rPr>
            </w:pPr>
            <w:r w:rsidRPr="00EE1065">
              <w:rPr>
                <w:rFonts w:cs="Arial"/>
                <w:szCs w:val="20"/>
                <w:u w:val="single"/>
                <w:lang w:val="es-ES"/>
              </w:rPr>
              <w:t>Causas de exclusión derivadas de la evaluación:</w:t>
            </w:r>
            <w:r w:rsidRPr="00EE1065">
              <w:rPr>
                <w:rFonts w:cs="Arial"/>
                <w:szCs w:val="20"/>
                <w:lang w:val="es-ES"/>
              </w:rPr>
              <w:t xml:space="preserve"> No se valorarán las propuestas de los licitadores y, por tanto, se excluyen del procedimiento, si se da alguno de los supuestos siguientes:</w:t>
            </w:r>
          </w:p>
          <w:p w14:paraId="7989DB4C" w14:textId="77777777" w:rsidR="00156BDB" w:rsidRPr="00EE1065" w:rsidRDefault="00156BDB" w:rsidP="0033156F">
            <w:pPr>
              <w:contextualSpacing/>
              <w:rPr>
                <w:rFonts w:cs="Arial"/>
                <w:szCs w:val="20"/>
                <w:lang w:val="es-ES"/>
              </w:rPr>
            </w:pPr>
          </w:p>
          <w:p w14:paraId="38AEF61C" w14:textId="4E784CCC" w:rsidR="00156BDB" w:rsidRPr="00EE1065" w:rsidRDefault="00156BDB" w:rsidP="0033156F">
            <w:pPr>
              <w:pStyle w:val="Prrafodelista"/>
              <w:numPr>
                <w:ilvl w:val="0"/>
                <w:numId w:val="289"/>
              </w:numPr>
              <w:spacing w:after="0"/>
              <w:contextualSpacing/>
              <w:rPr>
                <w:rFonts w:ascii="Arial" w:hAnsi="Arial" w:cs="Arial"/>
                <w:sz w:val="20"/>
                <w:szCs w:val="20"/>
                <w:lang w:val="es-ES"/>
              </w:rPr>
            </w:pPr>
            <w:r w:rsidRPr="00EE1065">
              <w:rPr>
                <w:rFonts w:ascii="Arial" w:hAnsi="Arial" w:cs="Arial"/>
                <w:sz w:val="20"/>
                <w:szCs w:val="20"/>
                <w:lang w:val="es-ES"/>
              </w:rPr>
              <w:t>Cuando el/los precio base ofrecido/s por el/</w:t>
            </w:r>
            <w:proofErr w:type="gramStart"/>
            <w:r w:rsidRPr="00EE1065">
              <w:rPr>
                <w:rFonts w:ascii="Arial" w:hAnsi="Arial" w:cs="Arial"/>
                <w:sz w:val="20"/>
                <w:szCs w:val="20"/>
                <w:lang w:val="es-ES"/>
              </w:rPr>
              <w:t>los licitador</w:t>
            </w:r>
            <w:proofErr w:type="gramEnd"/>
            <w:r w:rsidRPr="00EE1065">
              <w:rPr>
                <w:rFonts w:ascii="Arial" w:hAnsi="Arial" w:cs="Arial"/>
                <w:sz w:val="20"/>
                <w:szCs w:val="20"/>
                <w:lang w:val="es-ES"/>
              </w:rPr>
              <w:t>/s supere/n el/los precio/s máximo/s establecido/s.</w:t>
            </w:r>
          </w:p>
          <w:p w14:paraId="2B24619F" w14:textId="77777777" w:rsidR="00156BDB" w:rsidRPr="00EE1065" w:rsidRDefault="00156BDB" w:rsidP="0033156F">
            <w:pPr>
              <w:pStyle w:val="Prrafodelista"/>
              <w:numPr>
                <w:ilvl w:val="0"/>
                <w:numId w:val="289"/>
              </w:numPr>
              <w:spacing w:after="0"/>
              <w:contextualSpacing/>
              <w:rPr>
                <w:rFonts w:ascii="Arial" w:hAnsi="Arial" w:cs="Arial"/>
                <w:sz w:val="20"/>
                <w:szCs w:val="20"/>
                <w:lang w:val="es-ES"/>
              </w:rPr>
            </w:pPr>
            <w:r w:rsidRPr="00EE1065">
              <w:rPr>
                <w:rFonts w:ascii="Arial" w:hAnsi="Arial" w:cs="Arial"/>
                <w:sz w:val="20"/>
                <w:szCs w:val="20"/>
                <w:lang w:val="es-ES"/>
              </w:rPr>
              <w:t xml:space="preserve">Cuando el objeto de la valoración no cumple los requerimientos mínimos establecidos en el Pliego de prescripciones técnicas (PPT). </w:t>
            </w:r>
          </w:p>
          <w:p w14:paraId="2DC1D53F" w14:textId="77777777" w:rsidR="00156BDB" w:rsidRPr="00EE1065" w:rsidRDefault="00156BDB" w:rsidP="0033156F">
            <w:pPr>
              <w:pStyle w:val="Prrafodelista"/>
              <w:numPr>
                <w:ilvl w:val="0"/>
                <w:numId w:val="289"/>
              </w:numPr>
              <w:spacing w:after="0"/>
              <w:contextualSpacing/>
              <w:rPr>
                <w:rFonts w:ascii="Arial" w:hAnsi="Arial" w:cs="Arial"/>
                <w:sz w:val="20"/>
                <w:szCs w:val="20"/>
                <w:lang w:val="es-ES"/>
              </w:rPr>
            </w:pPr>
            <w:r w:rsidRPr="00EE1065">
              <w:rPr>
                <w:rFonts w:ascii="Arial" w:hAnsi="Arial" w:cs="Arial"/>
                <w:sz w:val="20"/>
                <w:szCs w:val="20"/>
                <w:lang w:val="es-ES"/>
              </w:rPr>
              <w:t>La inexactitud, la falsedad, incumplimiento o la omisión de cualquiera de los datos y manifestaciones que se incorporen a las declaraciones responsables.</w:t>
            </w:r>
          </w:p>
          <w:p w14:paraId="33CB8EF3" w14:textId="2667136B" w:rsidR="00156BDB" w:rsidRPr="00EE1065" w:rsidRDefault="00156BDB" w:rsidP="0006659A">
            <w:pPr>
              <w:pStyle w:val="Prrafodelista"/>
              <w:numPr>
                <w:ilvl w:val="0"/>
                <w:numId w:val="289"/>
              </w:numPr>
              <w:spacing w:after="0"/>
              <w:contextualSpacing/>
              <w:rPr>
                <w:rFonts w:cs="Arial"/>
                <w:szCs w:val="20"/>
                <w:lang w:val="es-ES"/>
              </w:rPr>
            </w:pPr>
            <w:r w:rsidRPr="00EE1065">
              <w:rPr>
                <w:rFonts w:ascii="Arial" w:hAnsi="Arial" w:cs="Arial"/>
                <w:sz w:val="20"/>
                <w:szCs w:val="20"/>
                <w:lang w:val="es-ES"/>
              </w:rPr>
              <w:t>La modificación, alteración, supresión o incorporación de cláusulas, reservas, condiciones o cualquier otro contenido a los modelos de anexos previstos en el PCAP, cuando estas actuaciones alteren el sentido, el alcance o los efectos del modelo aprobado, o impidan una correcta valoración y comparación de las ofertas.</w:t>
            </w:r>
          </w:p>
        </w:tc>
      </w:tr>
    </w:tbl>
    <w:p w14:paraId="4B7FDBDC" w14:textId="77777777" w:rsidR="00156BDB" w:rsidRPr="00EE1065" w:rsidRDefault="00156BDB" w:rsidP="0006659A">
      <w:pPr>
        <w:jc w:val="left"/>
        <w:rPr>
          <w:rFonts w:cs="Arial"/>
          <w:b/>
          <w:bCs/>
          <w:u w:val="single"/>
          <w:lang w:val="es-ES"/>
        </w:rPr>
      </w:pPr>
      <w:bookmarkStart w:id="1" w:name="_Hlk112690968"/>
      <w:r w:rsidRPr="00EE1065">
        <w:rPr>
          <w:rFonts w:cs="Arial"/>
          <w:b/>
          <w:bCs/>
          <w:u w:val="single"/>
          <w:lang w:val="es-ES"/>
        </w:rPr>
        <w:br w:type="page"/>
      </w:r>
    </w:p>
    <w:bookmarkEnd w:id="1"/>
    <w:p w14:paraId="2EF56151" w14:textId="6898C1D2" w:rsidR="0059623E" w:rsidRPr="00EE1065" w:rsidRDefault="0059623E" w:rsidP="0033156F">
      <w:pPr>
        <w:rPr>
          <w:rFonts w:cs="Arial"/>
          <w:b/>
          <w:szCs w:val="20"/>
          <w:lang w:val="es-ES"/>
        </w:rPr>
      </w:pPr>
      <w:r w:rsidRPr="00EE1065">
        <w:rPr>
          <w:rFonts w:cs="Arial"/>
          <w:b/>
          <w:szCs w:val="20"/>
          <w:lang w:val="es-ES"/>
        </w:rPr>
        <w:t>ANEXO 5</w:t>
      </w:r>
    </w:p>
    <w:p w14:paraId="16A32A62" w14:textId="77777777" w:rsidR="0059623E" w:rsidRPr="00EE1065" w:rsidRDefault="0059623E" w:rsidP="0082785E">
      <w:pPr>
        <w:rPr>
          <w:rFonts w:cs="Arial"/>
          <w:b/>
          <w:szCs w:val="20"/>
          <w:lang w:val="es-ES"/>
        </w:rPr>
      </w:pPr>
    </w:p>
    <w:p w14:paraId="0C9DAFCC" w14:textId="77777777" w:rsidR="0059623E" w:rsidRPr="00EE1065" w:rsidRDefault="0059623E" w:rsidP="0082785E">
      <w:pPr>
        <w:rPr>
          <w:rFonts w:cs="Arial"/>
          <w:b/>
          <w:szCs w:val="20"/>
          <w:lang w:val="es-ES"/>
        </w:rPr>
      </w:pPr>
      <w:r w:rsidRPr="00EE1065">
        <w:rPr>
          <w:rFonts w:cs="Arial"/>
          <w:b/>
          <w:szCs w:val="20"/>
          <w:lang w:val="es-ES"/>
        </w:rPr>
        <w:t>MODIFICACIONES DEL CONTRATO</w:t>
      </w:r>
    </w:p>
    <w:p w14:paraId="186DCF72" w14:textId="77777777" w:rsidR="0059623E" w:rsidRPr="00EE1065" w:rsidRDefault="0059623E" w:rsidP="0033156F">
      <w:pPr>
        <w:autoSpaceDE w:val="0"/>
        <w:autoSpaceDN w:val="0"/>
        <w:adjustRightInd w:val="0"/>
        <w:ind w:left="284"/>
        <w:rPr>
          <w:rFonts w:cs="Arial"/>
          <w:b/>
          <w:szCs w:val="20"/>
          <w:lang w:val="es-ES"/>
        </w:rPr>
      </w:pPr>
    </w:p>
    <w:p w14:paraId="47BC13F1" w14:textId="77777777" w:rsidR="0059623E" w:rsidRPr="00EE1065" w:rsidRDefault="0059623E" w:rsidP="0033156F">
      <w:pPr>
        <w:widowControl w:val="0"/>
        <w:rPr>
          <w:rFonts w:cs="Arial"/>
          <w:szCs w:val="20"/>
          <w:lang w:val="es-ES"/>
        </w:rPr>
      </w:pPr>
      <w:r w:rsidRPr="00EE1065">
        <w:rPr>
          <w:rFonts w:cs="Arial"/>
          <w:szCs w:val="20"/>
          <w:lang w:val="es-ES"/>
        </w:rPr>
        <w:t>Las modificaciones contractuales se harán de conformidad con las previsiones establecidas en la LCSP y en la Directiva 2014/24/UE, de 26 de febrero de 2014, sobre contratación pública.</w:t>
      </w:r>
    </w:p>
    <w:p w14:paraId="37F78F88" w14:textId="77777777" w:rsidR="00E41026" w:rsidRPr="00EE1065" w:rsidRDefault="00E41026" w:rsidP="0033156F">
      <w:pPr>
        <w:widowControl w:val="0"/>
        <w:rPr>
          <w:rFonts w:cs="Arial"/>
          <w:szCs w:val="20"/>
          <w:lang w:val="es-ES"/>
        </w:rPr>
      </w:pPr>
    </w:p>
    <w:p w14:paraId="7D2C39DF" w14:textId="433353A5" w:rsidR="00E41026" w:rsidRPr="00EE1065" w:rsidRDefault="00E41026" w:rsidP="0033156F">
      <w:pPr>
        <w:widowControl w:val="0"/>
        <w:rPr>
          <w:rFonts w:cs="Arial"/>
          <w:bCs/>
          <w:szCs w:val="20"/>
          <w:u w:val="single"/>
          <w:lang w:val="es-ES"/>
        </w:rPr>
      </w:pPr>
      <w:r w:rsidRPr="00EE1065">
        <w:rPr>
          <w:rFonts w:cs="Arial"/>
          <w:bCs/>
          <w:szCs w:val="20"/>
          <w:u w:val="single"/>
          <w:lang w:val="es-ES"/>
        </w:rPr>
        <w:t>Modificaciones previstas:</w:t>
      </w:r>
    </w:p>
    <w:p w14:paraId="2AEC2A60" w14:textId="77777777" w:rsidR="00E41026" w:rsidRPr="00EE1065" w:rsidRDefault="00E41026" w:rsidP="0033156F">
      <w:pPr>
        <w:widowControl w:val="0"/>
        <w:rPr>
          <w:rFonts w:cs="Arial"/>
          <w:szCs w:val="20"/>
          <w:lang w:val="es-ES"/>
        </w:rPr>
      </w:pPr>
    </w:p>
    <w:p w14:paraId="366D36C0" w14:textId="1C3777A3" w:rsidR="003A6560" w:rsidRPr="00EE1065" w:rsidRDefault="008E3F4B" w:rsidP="0033156F">
      <w:pPr>
        <w:widowControl w:val="0"/>
        <w:pBdr>
          <w:top w:val="nil"/>
          <w:left w:val="nil"/>
          <w:bottom w:val="nil"/>
          <w:right w:val="nil"/>
          <w:between w:val="nil"/>
        </w:pBdr>
        <w:ind w:right="1"/>
        <w:rPr>
          <w:rFonts w:eastAsia="Arial" w:cs="Arial"/>
          <w:color w:val="000000"/>
          <w:kern w:val="2"/>
          <w:szCs w:val="20"/>
          <w:lang w:val="es-ES"/>
          <w14:ligatures w14:val="standardContextual"/>
        </w:rPr>
      </w:pPr>
      <w:r w:rsidRPr="00EE1065">
        <w:rPr>
          <w:rFonts w:eastAsia="Arial" w:cs="Arial"/>
          <w:color w:val="000000"/>
          <w:kern w:val="2"/>
          <w:szCs w:val="20"/>
          <w:lang w:val="es-ES"/>
          <w14:ligatures w14:val="standardContextual"/>
        </w:rPr>
        <w:t xml:space="preserve">De acuerdo con el artículo 204 de la LCSP, se prevén modificaciones hasta un máximo de un 20% del precio inicial del contrato, con el objetivo de cubrir posibles desviaciones en los siguientes supuestos: </w:t>
      </w:r>
    </w:p>
    <w:p w14:paraId="5272040D" w14:textId="77777777" w:rsidR="003A6560" w:rsidRPr="00EE1065" w:rsidRDefault="003A6560" w:rsidP="0033156F">
      <w:pPr>
        <w:widowControl w:val="0"/>
        <w:pBdr>
          <w:top w:val="nil"/>
          <w:left w:val="nil"/>
          <w:bottom w:val="nil"/>
          <w:right w:val="nil"/>
          <w:between w:val="nil"/>
        </w:pBdr>
        <w:ind w:left="284" w:right="1"/>
        <w:rPr>
          <w:rFonts w:eastAsia="Arial" w:cs="Arial"/>
          <w:color w:val="000000"/>
          <w:kern w:val="2"/>
          <w:szCs w:val="20"/>
          <w:lang w:val="es-ES"/>
          <w14:ligatures w14:val="standardContextual"/>
        </w:rPr>
      </w:pPr>
    </w:p>
    <w:p w14:paraId="3F8AEEED" w14:textId="7DA0B53C" w:rsidR="00156BDB" w:rsidRPr="00EE1065" w:rsidRDefault="00156BDB" w:rsidP="0033156F">
      <w:pPr>
        <w:pStyle w:val="Prrafodelista"/>
        <w:numPr>
          <w:ilvl w:val="0"/>
          <w:numId w:val="327"/>
        </w:numPr>
        <w:rPr>
          <w:rFonts w:cs="Arial"/>
          <w:szCs w:val="20"/>
          <w:lang w:val="es-ES"/>
        </w:rPr>
      </w:pPr>
      <w:r w:rsidRPr="00EE1065">
        <w:rPr>
          <w:rFonts w:ascii="Arial" w:hAnsi="Arial" w:cs="Arial"/>
          <w:sz w:val="20"/>
          <w:szCs w:val="20"/>
          <w:lang w:val="es-ES"/>
        </w:rPr>
        <w:t xml:space="preserve">Para incorporar más equipamiento en base a nuevas necesidades asistenciales que puedan surgir durante un periodo de vigencia del contrato, según lo establecido en </w:t>
      </w:r>
      <w:r w:rsidR="00B8135C" w:rsidRPr="00EE1065">
        <w:rPr>
          <w:rFonts w:ascii="Arial" w:hAnsi="Arial" w:cs="Arial"/>
          <w:sz w:val="20"/>
          <w:szCs w:val="20"/>
          <w:lang w:val="es-ES"/>
        </w:rPr>
        <w:t>la letra D de este cuadro de características</w:t>
      </w:r>
      <w:r w:rsidRPr="00EE1065">
        <w:rPr>
          <w:rFonts w:ascii="Arial" w:hAnsi="Arial" w:cs="Arial"/>
          <w:sz w:val="20"/>
          <w:szCs w:val="20"/>
          <w:lang w:val="es-ES"/>
        </w:rPr>
        <w:t>.</w:t>
      </w:r>
    </w:p>
    <w:p w14:paraId="0D880263" w14:textId="1955CD63" w:rsidR="00C56E57" w:rsidRPr="00EE1065" w:rsidRDefault="004B5B61" w:rsidP="0033156F">
      <w:pPr>
        <w:widowControl w:val="0"/>
        <w:pBdr>
          <w:top w:val="nil"/>
          <w:left w:val="nil"/>
          <w:bottom w:val="nil"/>
          <w:right w:val="nil"/>
          <w:between w:val="nil"/>
        </w:pBdr>
        <w:ind w:right="1"/>
        <w:rPr>
          <w:lang w:val="es-ES"/>
        </w:rPr>
      </w:pPr>
      <w:r w:rsidRPr="00EE1065">
        <w:rPr>
          <w:rFonts w:cs="Arial"/>
          <w:szCs w:val="20"/>
          <w:lang w:val="es-ES"/>
        </w:rPr>
        <w:t xml:space="preserve">Las eventuales ampliaciones del contrato </w:t>
      </w:r>
      <w:r w:rsidR="00C56E57" w:rsidRPr="00EE1065">
        <w:rPr>
          <w:rFonts w:cs="Arial"/>
          <w:szCs w:val="20"/>
          <w:lang w:val="es-ES"/>
        </w:rPr>
        <w:t>se valorarán aplicando los precios unitarios ofrecidos por el adjudicatario en su proposición económica, los cuales se mantendrán durante el plazo de vigencia del contrato, de acuerdo con el compromiso asumido por el adjudicatario</w:t>
      </w:r>
      <w:r w:rsidR="00C56E57" w:rsidRPr="00EE1065">
        <w:rPr>
          <w:lang w:val="es-ES"/>
        </w:rPr>
        <w:t xml:space="preserve"> y las obligaciones esenciales establecidas en este PCAP.</w:t>
      </w:r>
    </w:p>
    <w:p w14:paraId="7F977ABC" w14:textId="59873679" w:rsidR="00E41026" w:rsidRPr="00EE1065" w:rsidRDefault="00E41026" w:rsidP="0033156F">
      <w:pPr>
        <w:widowControl w:val="0"/>
        <w:pBdr>
          <w:top w:val="nil"/>
          <w:left w:val="nil"/>
          <w:bottom w:val="nil"/>
          <w:right w:val="nil"/>
          <w:between w:val="nil"/>
        </w:pBdr>
        <w:ind w:right="1"/>
        <w:rPr>
          <w:rFonts w:eastAsia="Arial" w:cs="Arial"/>
          <w:color w:val="000000"/>
          <w:kern w:val="2"/>
          <w:szCs w:val="20"/>
          <w:lang w:val="es-ES"/>
          <w14:ligatures w14:val="standardContextual"/>
        </w:rPr>
      </w:pPr>
    </w:p>
    <w:p w14:paraId="04B242FD" w14:textId="72AB882B" w:rsidR="00E16174" w:rsidRPr="00EE1065" w:rsidRDefault="00E16174" w:rsidP="0033156F">
      <w:pPr>
        <w:autoSpaceDE w:val="0"/>
        <w:autoSpaceDN w:val="0"/>
        <w:adjustRightInd w:val="0"/>
        <w:rPr>
          <w:rFonts w:cs="Arial"/>
          <w:szCs w:val="20"/>
          <w:lang w:val="es-ES"/>
        </w:rPr>
      </w:pPr>
      <w:r w:rsidRPr="00EE1065">
        <w:rPr>
          <w:rFonts w:cs="Arial"/>
          <w:szCs w:val="20"/>
          <w:lang w:val="es-ES"/>
        </w:rPr>
        <w:t>La formalización de la modificación deberá hacerse mediante comparecencia, previo trámite de audiencia con el adjudicatario, antes de la finalización del contrato.</w:t>
      </w:r>
    </w:p>
    <w:p w14:paraId="3E162D0A" w14:textId="32D25BB2" w:rsidR="00E16174" w:rsidRPr="00EE1065" w:rsidRDefault="00E16174" w:rsidP="0033156F">
      <w:pPr>
        <w:autoSpaceDE w:val="0"/>
        <w:autoSpaceDN w:val="0"/>
        <w:adjustRightInd w:val="0"/>
        <w:rPr>
          <w:rFonts w:cs="Arial"/>
          <w:szCs w:val="20"/>
          <w:lang w:val="es-ES"/>
        </w:rPr>
      </w:pPr>
    </w:p>
    <w:p w14:paraId="60A6C096" w14:textId="7778962A" w:rsidR="00661EB4" w:rsidRPr="00EE1065" w:rsidRDefault="00661EB4" w:rsidP="0033156F">
      <w:pPr>
        <w:autoSpaceDE w:val="0"/>
        <w:autoSpaceDN w:val="0"/>
        <w:adjustRightInd w:val="0"/>
        <w:rPr>
          <w:rFonts w:cs="Arial"/>
          <w:szCs w:val="20"/>
          <w:lang w:val="es-ES"/>
        </w:rPr>
      </w:pPr>
      <w:r w:rsidRPr="00EE1065">
        <w:rPr>
          <w:rFonts w:cs="Arial"/>
          <w:szCs w:val="20"/>
          <w:lang w:val="es-ES"/>
        </w:rPr>
        <w:t>De acuerdo con el artículo 301.2 de la LCSP, en el contrato de suministro donde la determinación del precio se realice mediante precios unitarios se podrá incrementar el número de unidades a suministrar hasta el 10% del precio del contrato, a que se refiere el artículo 205.2</w:t>
      </w:r>
      <w:r w:rsidR="002F1797" w:rsidRPr="00EE1065">
        <w:rPr>
          <w:rFonts w:cs="Arial"/>
          <w:szCs w:val="20"/>
          <w:lang w:val="es-ES"/>
        </w:rPr>
        <w:t xml:space="preserve"> </w:t>
      </w:r>
      <w:r w:rsidRPr="00EE1065">
        <w:rPr>
          <w:rFonts w:cs="Arial"/>
          <w:szCs w:val="20"/>
          <w:lang w:val="es-ES"/>
        </w:rPr>
        <w:t>c)</w:t>
      </w:r>
      <w:r w:rsidR="002F1797" w:rsidRPr="00EE1065">
        <w:rPr>
          <w:rFonts w:cs="Arial"/>
          <w:szCs w:val="20"/>
          <w:lang w:val="es-ES"/>
        </w:rPr>
        <w:t xml:space="preserve"> </w:t>
      </w:r>
      <w:r w:rsidRPr="00EE1065">
        <w:rPr>
          <w:rFonts w:cs="Arial"/>
          <w:szCs w:val="20"/>
          <w:lang w:val="es-ES"/>
        </w:rPr>
        <w:t xml:space="preserve">3º de la LCSP, sin que sea preciso tramitar el correspondiente expediente de </w:t>
      </w:r>
      <w:r w:rsidR="00190522" w:rsidRPr="00EE1065">
        <w:rPr>
          <w:rFonts w:cs="Arial"/>
          <w:szCs w:val="20"/>
          <w:lang w:val="es-ES"/>
        </w:rPr>
        <w:t>modificación, acreditando</w:t>
      </w:r>
      <w:r w:rsidRPr="00EE1065">
        <w:rPr>
          <w:rFonts w:cs="Arial"/>
          <w:szCs w:val="20"/>
          <w:lang w:val="es-ES"/>
        </w:rPr>
        <w:t xml:space="preserve"> la correspondiente financiación al expediente.</w:t>
      </w:r>
    </w:p>
    <w:p w14:paraId="4B148731" w14:textId="77777777" w:rsidR="00661EB4" w:rsidRPr="00EE1065" w:rsidRDefault="00661EB4" w:rsidP="0033156F">
      <w:pPr>
        <w:autoSpaceDE w:val="0"/>
        <w:autoSpaceDN w:val="0"/>
        <w:adjustRightInd w:val="0"/>
        <w:rPr>
          <w:rFonts w:cs="Arial"/>
          <w:szCs w:val="20"/>
          <w:lang w:val="es-ES"/>
        </w:rPr>
      </w:pPr>
    </w:p>
    <w:p w14:paraId="0E1D777A" w14:textId="77777777" w:rsidR="00E41026" w:rsidRPr="00EE1065" w:rsidRDefault="00E41026" w:rsidP="0033156F">
      <w:pPr>
        <w:autoSpaceDE w:val="0"/>
        <w:autoSpaceDN w:val="0"/>
        <w:adjustRightInd w:val="0"/>
        <w:rPr>
          <w:rFonts w:cs="Arial"/>
          <w:szCs w:val="20"/>
          <w:lang w:val="es-ES"/>
        </w:rPr>
      </w:pPr>
      <w:r w:rsidRPr="00EE1065">
        <w:rPr>
          <w:rFonts w:cs="Arial"/>
          <w:szCs w:val="20"/>
          <w:lang w:val="es-ES"/>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1B7D42CA" w14:textId="77777777" w:rsidR="00E41026" w:rsidRPr="00EE1065" w:rsidRDefault="00E41026" w:rsidP="0033156F">
      <w:pPr>
        <w:autoSpaceDE w:val="0"/>
        <w:autoSpaceDN w:val="0"/>
        <w:adjustRightInd w:val="0"/>
        <w:rPr>
          <w:rFonts w:cs="Arial"/>
          <w:szCs w:val="20"/>
          <w:lang w:val="es-ES"/>
        </w:rPr>
      </w:pPr>
    </w:p>
    <w:p w14:paraId="66E81789" w14:textId="77777777" w:rsidR="0059623E" w:rsidRPr="00EE1065" w:rsidRDefault="0059623E" w:rsidP="0033156F">
      <w:pPr>
        <w:autoSpaceDE w:val="0"/>
        <w:autoSpaceDN w:val="0"/>
        <w:adjustRightInd w:val="0"/>
        <w:rPr>
          <w:rFonts w:cs="Arial"/>
          <w:szCs w:val="20"/>
          <w:lang w:val="es-ES"/>
        </w:rPr>
      </w:pPr>
    </w:p>
    <w:p w14:paraId="70DBDB2D" w14:textId="77777777" w:rsidR="0059623E" w:rsidRPr="00EE1065" w:rsidRDefault="0059623E" w:rsidP="0033156F">
      <w:pPr>
        <w:autoSpaceDE w:val="0"/>
        <w:autoSpaceDN w:val="0"/>
        <w:adjustRightInd w:val="0"/>
        <w:rPr>
          <w:rFonts w:cs="Arial"/>
          <w:szCs w:val="20"/>
          <w:lang w:val="es-ES"/>
        </w:rPr>
      </w:pPr>
    </w:p>
    <w:p w14:paraId="3D744994" w14:textId="77777777" w:rsidR="0059623E" w:rsidRPr="00EE1065" w:rsidRDefault="0059623E" w:rsidP="00F5294F">
      <w:pPr>
        <w:rPr>
          <w:rFonts w:cs="Arial"/>
          <w:b/>
          <w:szCs w:val="20"/>
          <w:lang w:val="es-ES"/>
        </w:rPr>
      </w:pPr>
      <w:r w:rsidRPr="00EE1065">
        <w:rPr>
          <w:rFonts w:cs="Arial"/>
          <w:b/>
          <w:szCs w:val="20"/>
          <w:lang w:val="es-ES"/>
        </w:rPr>
        <w:br w:type="page"/>
      </w:r>
    </w:p>
    <w:p w14:paraId="313792E6" w14:textId="77777777" w:rsidR="0059623E" w:rsidRPr="00EE1065" w:rsidRDefault="0059623E" w:rsidP="00F5294F">
      <w:pPr>
        <w:rPr>
          <w:rFonts w:cs="Arial"/>
          <w:b/>
          <w:szCs w:val="20"/>
          <w:lang w:val="es-ES"/>
        </w:rPr>
      </w:pPr>
      <w:r w:rsidRPr="00EE1065">
        <w:rPr>
          <w:rFonts w:cs="Arial"/>
          <w:b/>
          <w:szCs w:val="20"/>
          <w:lang w:val="es-ES"/>
        </w:rPr>
        <w:t>ANEXO 6</w:t>
      </w:r>
    </w:p>
    <w:p w14:paraId="3C0B5D1E" w14:textId="77777777" w:rsidR="0059623E" w:rsidRPr="00EE1065" w:rsidRDefault="0059623E" w:rsidP="00F5294F">
      <w:pPr>
        <w:rPr>
          <w:rFonts w:cs="Arial"/>
          <w:b/>
          <w:szCs w:val="20"/>
          <w:lang w:val="es-ES"/>
        </w:rPr>
      </w:pPr>
    </w:p>
    <w:p w14:paraId="1B002064" w14:textId="77777777" w:rsidR="0059623E" w:rsidRPr="00EE1065" w:rsidRDefault="0059623E" w:rsidP="00F5294F">
      <w:pPr>
        <w:rPr>
          <w:rFonts w:cs="Arial"/>
          <w:b/>
          <w:szCs w:val="20"/>
          <w:lang w:val="es-ES"/>
        </w:rPr>
      </w:pPr>
      <w:r w:rsidRPr="00EE1065">
        <w:rPr>
          <w:rFonts w:cs="Arial"/>
          <w:b/>
          <w:szCs w:val="20"/>
          <w:lang w:val="es-ES"/>
        </w:rPr>
        <w:t>RÉGIMEN DE PENALIDADES</w:t>
      </w:r>
    </w:p>
    <w:p w14:paraId="6EE763A8" w14:textId="77777777" w:rsidR="0059623E" w:rsidRPr="00EE1065" w:rsidRDefault="0059623E" w:rsidP="0033156F">
      <w:pPr>
        <w:autoSpaceDE w:val="0"/>
        <w:autoSpaceDN w:val="0"/>
        <w:adjustRightInd w:val="0"/>
        <w:ind w:left="284"/>
        <w:rPr>
          <w:rFonts w:cs="Arial"/>
          <w:b/>
          <w:szCs w:val="20"/>
          <w:lang w:val="es-ES"/>
        </w:rPr>
      </w:pPr>
    </w:p>
    <w:p w14:paraId="1226C4B0" w14:textId="77777777" w:rsidR="00F119A8" w:rsidRPr="00EE1065" w:rsidRDefault="00F119A8" w:rsidP="0033156F">
      <w:pPr>
        <w:autoSpaceDE w:val="0"/>
        <w:autoSpaceDN w:val="0"/>
        <w:adjustRightInd w:val="0"/>
        <w:ind w:left="284"/>
        <w:rPr>
          <w:rFonts w:cs="Arial"/>
          <w:b/>
          <w:szCs w:val="20"/>
          <w:u w:val="single"/>
          <w:lang w:val="es-ES"/>
        </w:rPr>
      </w:pPr>
      <w:r w:rsidRPr="00EE1065">
        <w:rPr>
          <w:rFonts w:cs="Arial"/>
          <w:b/>
          <w:szCs w:val="20"/>
          <w:u w:val="single"/>
          <w:lang w:val="es-ES"/>
        </w:rPr>
        <w:t>Incumplimientos</w:t>
      </w:r>
    </w:p>
    <w:p w14:paraId="74546049" w14:textId="77777777" w:rsidR="00F119A8" w:rsidRPr="00EE1065" w:rsidRDefault="00F119A8" w:rsidP="0033156F">
      <w:pPr>
        <w:autoSpaceDE w:val="0"/>
        <w:autoSpaceDN w:val="0"/>
        <w:adjustRightInd w:val="0"/>
        <w:ind w:left="284"/>
        <w:rPr>
          <w:rFonts w:cs="Arial"/>
          <w:szCs w:val="20"/>
          <w:lang w:val="es-ES"/>
        </w:rPr>
      </w:pPr>
    </w:p>
    <w:p w14:paraId="63FED43E" w14:textId="77777777" w:rsidR="00F119A8" w:rsidRPr="00EE1065" w:rsidRDefault="00F119A8" w:rsidP="0033156F">
      <w:pPr>
        <w:autoSpaceDE w:val="0"/>
        <w:autoSpaceDN w:val="0"/>
        <w:adjustRightInd w:val="0"/>
        <w:ind w:left="284"/>
        <w:rPr>
          <w:rFonts w:cs="Arial"/>
          <w:b/>
          <w:szCs w:val="20"/>
          <w:lang w:val="es-ES"/>
        </w:rPr>
      </w:pPr>
      <w:r w:rsidRPr="00EE1065">
        <w:rPr>
          <w:rFonts w:cs="Arial"/>
          <w:b/>
          <w:szCs w:val="20"/>
          <w:lang w:val="es-ES"/>
        </w:rPr>
        <w:t>Son incumplimientos muy graves:</w:t>
      </w:r>
    </w:p>
    <w:p w14:paraId="422134F3" w14:textId="77777777" w:rsidR="00F119A8" w:rsidRPr="00EE1065" w:rsidRDefault="00F119A8" w:rsidP="0033156F">
      <w:pPr>
        <w:autoSpaceDE w:val="0"/>
        <w:autoSpaceDN w:val="0"/>
        <w:adjustRightInd w:val="0"/>
        <w:ind w:left="284"/>
        <w:rPr>
          <w:rFonts w:cs="Arial"/>
          <w:szCs w:val="20"/>
          <w:lang w:val="es-ES"/>
        </w:rPr>
      </w:pPr>
    </w:p>
    <w:p w14:paraId="0EF933BC"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La paralización total y absoluta de la ejecución de las prestaciones objeto de este contrato imputable al contratista.</w:t>
      </w:r>
    </w:p>
    <w:p w14:paraId="09426487"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53174F7B"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La resistencia a los requerimientos efectuados por el CMPSB, o su inobservancia, cuando produzca un perjuicio muy grave a la ejecución del contrato.</w:t>
      </w:r>
    </w:p>
    <w:p w14:paraId="4051039D"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7F048761"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La utilización de sistemas de trabajo, elementos, materiales, máquinas o personal distintos de los previstos en los Pliegos y en las ofertas del contratista, en su caso, cuando produzca un perjuicio muy grave a la ejecución del contrato.</w:t>
      </w:r>
    </w:p>
    <w:p w14:paraId="6BCAA346"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57E6AB31"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Retrasos en el tiempo de respuesta y resolución de problemas que afecten a la calidad del ambiente y de la seguridad en el puesto de trabajo. Un retraso de 3 meses se considerará incumplimiento muy grave.</w:t>
      </w:r>
    </w:p>
    <w:p w14:paraId="47424CE5"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558CBBB7"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El falseamiento de las prestaciones consignadas por el contratista en el documento de cobro.</w:t>
      </w:r>
    </w:p>
    <w:p w14:paraId="130A431C"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0BBD44AB"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El incumplimiento de las prescripciones relativas a la subcontratación de prestaciones y a la cesión contractual.</w:t>
      </w:r>
    </w:p>
    <w:p w14:paraId="77001023"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5877FB82"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El incumplimiento del plazo de inicio de la ejecución de las prestaciones.</w:t>
      </w:r>
    </w:p>
    <w:p w14:paraId="0DF8A08B"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1633A0B5"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El incumplimiento de la ejecución parcial de las prestaciones definidas en el contrato que produzca un perjuicio muy grave.</w:t>
      </w:r>
    </w:p>
    <w:p w14:paraId="55A8F9AC" w14:textId="77777777" w:rsidR="00F119A8" w:rsidRPr="00EE1065" w:rsidRDefault="00F119A8" w:rsidP="0033156F">
      <w:pPr>
        <w:tabs>
          <w:tab w:val="left" w:pos="567"/>
        </w:tabs>
        <w:autoSpaceDE w:val="0"/>
        <w:autoSpaceDN w:val="0"/>
        <w:adjustRightInd w:val="0"/>
        <w:ind w:left="567"/>
        <w:rPr>
          <w:rFonts w:cs="Arial"/>
          <w:szCs w:val="20"/>
          <w:lang w:val="es-ES"/>
        </w:rPr>
      </w:pPr>
    </w:p>
    <w:p w14:paraId="4E7F24FC"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 xml:space="preserve">El incumplimiento de alguna de las obligaciones esenciales del contrato o de las condiciones especiales de ejecución previstas. </w:t>
      </w:r>
    </w:p>
    <w:p w14:paraId="7EBAA7CB" w14:textId="77777777" w:rsidR="00F119A8" w:rsidRPr="00EE1065" w:rsidRDefault="00F119A8" w:rsidP="0033156F">
      <w:pPr>
        <w:tabs>
          <w:tab w:val="left" w:pos="567"/>
        </w:tabs>
        <w:autoSpaceDE w:val="0"/>
        <w:autoSpaceDN w:val="0"/>
        <w:adjustRightInd w:val="0"/>
        <w:rPr>
          <w:rFonts w:cs="Arial"/>
          <w:szCs w:val="20"/>
          <w:lang w:val="es-ES"/>
        </w:rPr>
      </w:pPr>
    </w:p>
    <w:p w14:paraId="59C40530"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La reincidencia en la comisión de incumplimientos graves.</w:t>
      </w:r>
    </w:p>
    <w:p w14:paraId="5007F8C0"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5CDEB052"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La aplicación en ofertas o facturas de precios unitarios superiores a los precios máximos aplicables de esta licitación.</w:t>
      </w:r>
    </w:p>
    <w:p w14:paraId="661F1A12" w14:textId="77777777" w:rsidR="00F119A8" w:rsidRPr="00EE1065" w:rsidRDefault="00F119A8" w:rsidP="0033156F">
      <w:pPr>
        <w:tabs>
          <w:tab w:val="left" w:pos="567"/>
        </w:tabs>
        <w:autoSpaceDE w:val="0"/>
        <w:autoSpaceDN w:val="0"/>
        <w:adjustRightInd w:val="0"/>
        <w:ind w:left="567"/>
        <w:rPr>
          <w:rFonts w:cs="Arial"/>
          <w:szCs w:val="20"/>
          <w:lang w:val="es-ES"/>
        </w:rPr>
      </w:pPr>
    </w:p>
    <w:p w14:paraId="52380E0A" w14:textId="77777777" w:rsidR="00F119A8" w:rsidRPr="00EE1065" w:rsidRDefault="00F119A8" w:rsidP="0082785E">
      <w:pPr>
        <w:numPr>
          <w:ilvl w:val="0"/>
          <w:numId w:val="7"/>
        </w:numPr>
        <w:tabs>
          <w:tab w:val="left" w:pos="567"/>
        </w:tabs>
        <w:autoSpaceDE w:val="0"/>
        <w:autoSpaceDN w:val="0"/>
        <w:adjustRightInd w:val="0"/>
        <w:ind w:left="567" w:hanging="283"/>
        <w:rPr>
          <w:rFonts w:cs="Arial"/>
          <w:szCs w:val="20"/>
          <w:lang w:val="es-ES"/>
        </w:rPr>
      </w:pPr>
      <w:r w:rsidRPr="00EE1065">
        <w:rPr>
          <w:rFonts w:cs="Arial"/>
          <w:szCs w:val="20"/>
          <w:lang w:val="es-ES"/>
        </w:rPr>
        <w:t>La negativa a suministrar los pedidos que reciban del CMPSB en las condiciones de precios aplicables, durante la vigencia del contrato.</w:t>
      </w:r>
    </w:p>
    <w:p w14:paraId="4B7F65E1" w14:textId="77777777" w:rsidR="00F119A8" w:rsidRPr="00EE1065" w:rsidRDefault="00F119A8" w:rsidP="0033156F">
      <w:pPr>
        <w:tabs>
          <w:tab w:val="left" w:pos="567"/>
        </w:tabs>
        <w:autoSpaceDE w:val="0"/>
        <w:autoSpaceDN w:val="0"/>
        <w:adjustRightInd w:val="0"/>
        <w:ind w:left="567"/>
        <w:rPr>
          <w:rFonts w:cs="Arial"/>
          <w:szCs w:val="20"/>
          <w:lang w:val="es-ES"/>
        </w:rPr>
      </w:pPr>
    </w:p>
    <w:p w14:paraId="7174572E" w14:textId="77777777" w:rsidR="00F119A8" w:rsidRPr="00EE1065" w:rsidRDefault="00F119A8" w:rsidP="0033156F">
      <w:pPr>
        <w:tabs>
          <w:tab w:val="left" w:pos="567"/>
        </w:tabs>
        <w:autoSpaceDE w:val="0"/>
        <w:autoSpaceDN w:val="0"/>
        <w:adjustRightInd w:val="0"/>
        <w:ind w:left="567"/>
        <w:rPr>
          <w:rFonts w:cs="Arial"/>
          <w:szCs w:val="20"/>
          <w:lang w:val="es-ES"/>
        </w:rPr>
      </w:pPr>
    </w:p>
    <w:p w14:paraId="174175E0" w14:textId="77777777" w:rsidR="00F119A8" w:rsidRPr="00EE1065" w:rsidRDefault="00F119A8" w:rsidP="0033156F">
      <w:pPr>
        <w:autoSpaceDE w:val="0"/>
        <w:autoSpaceDN w:val="0"/>
        <w:adjustRightInd w:val="0"/>
        <w:ind w:left="284"/>
        <w:rPr>
          <w:rFonts w:cs="Arial"/>
          <w:b/>
          <w:szCs w:val="20"/>
          <w:lang w:val="es-ES"/>
        </w:rPr>
      </w:pPr>
      <w:r w:rsidRPr="00EE1065">
        <w:rPr>
          <w:rFonts w:cs="Arial"/>
          <w:b/>
          <w:szCs w:val="20"/>
          <w:lang w:val="es-ES"/>
        </w:rPr>
        <w:t>Son incumplimientos graves:</w:t>
      </w:r>
    </w:p>
    <w:p w14:paraId="4553D716" w14:textId="77777777" w:rsidR="00F119A8" w:rsidRPr="00EE1065" w:rsidRDefault="00F119A8" w:rsidP="0033156F">
      <w:pPr>
        <w:autoSpaceDE w:val="0"/>
        <w:autoSpaceDN w:val="0"/>
        <w:adjustRightInd w:val="0"/>
        <w:ind w:left="284"/>
        <w:rPr>
          <w:rFonts w:cs="Arial"/>
          <w:szCs w:val="20"/>
          <w:lang w:val="es-ES"/>
        </w:rPr>
      </w:pPr>
    </w:p>
    <w:p w14:paraId="3C6F301F"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La resistencia a los requerimientos efectuados por el CMPSB, o su inobservancia, cuando no produzca un perjuicio muy grave.</w:t>
      </w:r>
    </w:p>
    <w:p w14:paraId="1095F9E5"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64A0777E"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7B150A8A"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7142544E"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La inobservancia de requisitos de orden formal establecidos en el presente pliego y en las disposiciones de aplicación para la ejecución del contrato.</w:t>
      </w:r>
    </w:p>
    <w:p w14:paraId="18A91E10"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2AF30AAE"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 xml:space="preserve">Retrasos en el tiempo de respuesta y resolución de problemas que afecten a la calidad del ambiente y de la seguridad en el puesto de trabajo. </w:t>
      </w:r>
    </w:p>
    <w:p w14:paraId="48ED77E6" w14:textId="77777777" w:rsidR="00F119A8" w:rsidRPr="00EE1065" w:rsidRDefault="00F119A8" w:rsidP="0033156F">
      <w:pPr>
        <w:tabs>
          <w:tab w:val="left" w:pos="567"/>
        </w:tabs>
        <w:autoSpaceDE w:val="0"/>
        <w:autoSpaceDN w:val="0"/>
        <w:adjustRightInd w:val="0"/>
        <w:ind w:left="567" w:hanging="283"/>
        <w:rPr>
          <w:rFonts w:cs="Arial"/>
          <w:szCs w:val="20"/>
          <w:lang w:val="es-ES"/>
        </w:rPr>
      </w:pPr>
    </w:p>
    <w:p w14:paraId="591D7F5B"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 xml:space="preserve">El incumplimiento de las condiciones de calidad ambiental y la no comunicación de los cambios que puedan afectar a estas condiciones de calidad. </w:t>
      </w:r>
    </w:p>
    <w:p w14:paraId="5BABA6DD" w14:textId="77777777" w:rsidR="00F119A8" w:rsidRPr="00EE1065" w:rsidRDefault="00F119A8" w:rsidP="0033156F">
      <w:pPr>
        <w:tabs>
          <w:tab w:val="left" w:pos="567"/>
        </w:tabs>
        <w:autoSpaceDE w:val="0"/>
        <w:autoSpaceDN w:val="0"/>
        <w:adjustRightInd w:val="0"/>
        <w:ind w:left="567"/>
        <w:rPr>
          <w:rFonts w:cs="Arial"/>
          <w:szCs w:val="20"/>
          <w:lang w:val="es-ES"/>
        </w:rPr>
      </w:pPr>
    </w:p>
    <w:p w14:paraId="632D6033"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La reincidencia en la comisión de incumplimientos leves.</w:t>
      </w:r>
    </w:p>
    <w:p w14:paraId="5ED05E4A" w14:textId="77777777" w:rsidR="00F119A8" w:rsidRPr="00EE1065" w:rsidRDefault="00F119A8" w:rsidP="0033156F">
      <w:pPr>
        <w:tabs>
          <w:tab w:val="left" w:pos="567"/>
        </w:tabs>
        <w:autoSpaceDE w:val="0"/>
        <w:autoSpaceDN w:val="0"/>
        <w:adjustRightInd w:val="0"/>
        <w:ind w:left="567"/>
        <w:rPr>
          <w:rFonts w:cs="Arial"/>
          <w:szCs w:val="20"/>
          <w:lang w:val="es-ES"/>
        </w:rPr>
      </w:pPr>
    </w:p>
    <w:p w14:paraId="7ABE2DF2"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El incumplimiento de los plazos de entrega ofrecidos por el proveedor.</w:t>
      </w:r>
    </w:p>
    <w:p w14:paraId="6CF5A0C9" w14:textId="77777777" w:rsidR="00F119A8" w:rsidRPr="00EE1065" w:rsidRDefault="00F119A8" w:rsidP="0033156F">
      <w:pPr>
        <w:tabs>
          <w:tab w:val="left" w:pos="567"/>
        </w:tabs>
        <w:autoSpaceDE w:val="0"/>
        <w:autoSpaceDN w:val="0"/>
        <w:adjustRightInd w:val="0"/>
        <w:ind w:left="567"/>
        <w:rPr>
          <w:rFonts w:cs="Arial"/>
          <w:szCs w:val="20"/>
          <w:lang w:val="es-ES"/>
        </w:rPr>
      </w:pPr>
    </w:p>
    <w:p w14:paraId="2626333C" w14:textId="77777777" w:rsidR="00F119A8" w:rsidRPr="00EE1065" w:rsidRDefault="00F119A8" w:rsidP="0033156F">
      <w:pPr>
        <w:autoSpaceDE w:val="0"/>
        <w:autoSpaceDN w:val="0"/>
        <w:adjustRightInd w:val="0"/>
        <w:ind w:left="284"/>
        <w:rPr>
          <w:rFonts w:cs="Arial"/>
          <w:b/>
          <w:szCs w:val="20"/>
          <w:lang w:val="es-ES"/>
        </w:rPr>
      </w:pPr>
    </w:p>
    <w:p w14:paraId="22885426" w14:textId="77777777" w:rsidR="00F119A8" w:rsidRPr="00EE1065" w:rsidRDefault="00F119A8" w:rsidP="0033156F">
      <w:pPr>
        <w:autoSpaceDE w:val="0"/>
        <w:autoSpaceDN w:val="0"/>
        <w:adjustRightInd w:val="0"/>
        <w:ind w:left="284"/>
        <w:rPr>
          <w:rFonts w:cs="Arial"/>
          <w:b/>
          <w:szCs w:val="20"/>
          <w:lang w:val="es-ES"/>
        </w:rPr>
      </w:pPr>
      <w:r w:rsidRPr="00EE1065">
        <w:rPr>
          <w:rFonts w:cs="Arial"/>
          <w:b/>
          <w:szCs w:val="20"/>
          <w:lang w:val="es-ES"/>
        </w:rPr>
        <w:t>Son incumplimientos leves:</w:t>
      </w:r>
    </w:p>
    <w:p w14:paraId="6310F6FE" w14:textId="77777777" w:rsidR="00F119A8" w:rsidRPr="00EE1065" w:rsidRDefault="00F119A8" w:rsidP="0033156F">
      <w:pPr>
        <w:autoSpaceDE w:val="0"/>
        <w:autoSpaceDN w:val="0"/>
        <w:adjustRightInd w:val="0"/>
        <w:ind w:left="284"/>
        <w:rPr>
          <w:rFonts w:cs="Arial"/>
          <w:szCs w:val="20"/>
          <w:lang w:val="es-ES"/>
        </w:rPr>
      </w:pPr>
    </w:p>
    <w:p w14:paraId="1CE0492A" w14:textId="77777777" w:rsidR="00F119A8" w:rsidRPr="00EE1065" w:rsidRDefault="00F119A8" w:rsidP="0082785E">
      <w:pPr>
        <w:numPr>
          <w:ilvl w:val="0"/>
          <w:numId w:val="8"/>
        </w:numPr>
        <w:tabs>
          <w:tab w:val="left" w:pos="567"/>
        </w:tabs>
        <w:autoSpaceDE w:val="0"/>
        <w:autoSpaceDN w:val="0"/>
        <w:adjustRightInd w:val="0"/>
        <w:ind w:left="567" w:hanging="283"/>
        <w:rPr>
          <w:rFonts w:cs="Arial"/>
          <w:szCs w:val="20"/>
          <w:lang w:val="es-ES"/>
        </w:rPr>
      </w:pPr>
      <w:r w:rsidRPr="00EE1065">
        <w:rPr>
          <w:rFonts w:cs="Arial"/>
          <w:szCs w:val="20"/>
          <w:lang w:val="es-ES"/>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63639065" w14:textId="77777777" w:rsidR="00F119A8" w:rsidRPr="00EE1065" w:rsidRDefault="00F119A8" w:rsidP="0033156F">
      <w:pPr>
        <w:tabs>
          <w:tab w:val="left" w:pos="567"/>
        </w:tabs>
        <w:autoSpaceDE w:val="0"/>
        <w:autoSpaceDN w:val="0"/>
        <w:adjustRightInd w:val="0"/>
        <w:ind w:left="567"/>
        <w:rPr>
          <w:rFonts w:cs="Arial"/>
          <w:b/>
          <w:szCs w:val="20"/>
          <w:u w:val="single"/>
          <w:lang w:val="es-ES"/>
        </w:rPr>
      </w:pPr>
    </w:p>
    <w:p w14:paraId="7DA75F1C" w14:textId="77777777" w:rsidR="00F119A8" w:rsidRPr="00EE1065" w:rsidRDefault="00F119A8" w:rsidP="0082785E">
      <w:pPr>
        <w:numPr>
          <w:ilvl w:val="0"/>
          <w:numId w:val="8"/>
        </w:numPr>
        <w:tabs>
          <w:tab w:val="left" w:pos="567"/>
        </w:tabs>
        <w:autoSpaceDE w:val="0"/>
        <w:autoSpaceDN w:val="0"/>
        <w:adjustRightInd w:val="0"/>
        <w:ind w:left="567" w:hanging="283"/>
        <w:rPr>
          <w:rFonts w:cs="Arial"/>
          <w:b/>
          <w:szCs w:val="20"/>
          <w:u w:val="single"/>
          <w:lang w:val="es-ES"/>
        </w:rPr>
      </w:pPr>
      <w:r w:rsidRPr="00EE1065">
        <w:rPr>
          <w:rFonts w:cs="Arial"/>
          <w:szCs w:val="20"/>
          <w:lang w:val="es-ES"/>
        </w:rPr>
        <w:t>La inobservancia de requisitos de orden formal establecidos en el presente Pliego y en las disposiciones de aplicación para la ejecución del contrato, que no constituya incumplimiento grave.</w:t>
      </w:r>
    </w:p>
    <w:p w14:paraId="18F8AF02" w14:textId="77777777" w:rsidR="00F119A8" w:rsidRPr="00EE1065" w:rsidRDefault="00F119A8" w:rsidP="0033156F">
      <w:pPr>
        <w:tabs>
          <w:tab w:val="left" w:pos="567"/>
        </w:tabs>
        <w:autoSpaceDE w:val="0"/>
        <w:autoSpaceDN w:val="0"/>
        <w:adjustRightInd w:val="0"/>
        <w:ind w:left="567"/>
        <w:jc w:val="left"/>
        <w:rPr>
          <w:rFonts w:cs="Arial"/>
          <w:b/>
          <w:szCs w:val="20"/>
          <w:u w:val="single"/>
          <w:lang w:val="es-ES"/>
        </w:rPr>
      </w:pPr>
    </w:p>
    <w:p w14:paraId="175EA0B1" w14:textId="77777777" w:rsidR="00F119A8" w:rsidRPr="00EE1065" w:rsidRDefault="00F119A8" w:rsidP="0033156F">
      <w:pPr>
        <w:tabs>
          <w:tab w:val="left" w:pos="567"/>
        </w:tabs>
        <w:autoSpaceDE w:val="0"/>
        <w:autoSpaceDN w:val="0"/>
        <w:adjustRightInd w:val="0"/>
        <w:ind w:left="567"/>
        <w:jc w:val="left"/>
        <w:rPr>
          <w:rFonts w:cs="Arial"/>
          <w:b/>
          <w:szCs w:val="20"/>
          <w:u w:val="single"/>
          <w:lang w:val="es-ES"/>
        </w:rPr>
      </w:pPr>
    </w:p>
    <w:p w14:paraId="24476C49" w14:textId="77777777" w:rsidR="00F119A8" w:rsidRPr="00EE1065" w:rsidRDefault="00F119A8" w:rsidP="0033156F">
      <w:pPr>
        <w:autoSpaceDE w:val="0"/>
        <w:autoSpaceDN w:val="0"/>
        <w:adjustRightInd w:val="0"/>
        <w:ind w:left="284"/>
        <w:rPr>
          <w:rFonts w:cs="Arial"/>
          <w:b/>
          <w:szCs w:val="20"/>
          <w:u w:val="single"/>
          <w:lang w:val="es-ES"/>
        </w:rPr>
      </w:pPr>
      <w:r w:rsidRPr="00EE1065">
        <w:rPr>
          <w:rFonts w:cs="Arial"/>
          <w:b/>
          <w:szCs w:val="20"/>
          <w:u w:val="single"/>
          <w:lang w:val="es-ES"/>
        </w:rPr>
        <w:t>Penalidades</w:t>
      </w:r>
    </w:p>
    <w:p w14:paraId="6311F905" w14:textId="77777777" w:rsidR="00F119A8" w:rsidRPr="00EE1065" w:rsidRDefault="00F119A8" w:rsidP="0033156F">
      <w:pPr>
        <w:ind w:left="284"/>
        <w:rPr>
          <w:rFonts w:cs="Arial"/>
          <w:snapToGrid w:val="0"/>
          <w:color w:val="000000"/>
          <w:szCs w:val="20"/>
          <w:lang w:val="es-ES"/>
        </w:rPr>
      </w:pPr>
    </w:p>
    <w:p w14:paraId="438B201D" w14:textId="77777777" w:rsidR="00F119A8" w:rsidRPr="00EE1065" w:rsidRDefault="00F119A8" w:rsidP="0033156F">
      <w:pPr>
        <w:autoSpaceDE w:val="0"/>
        <w:autoSpaceDN w:val="0"/>
        <w:adjustRightInd w:val="0"/>
        <w:ind w:left="284"/>
        <w:rPr>
          <w:rFonts w:cs="Arial"/>
          <w:szCs w:val="20"/>
          <w:lang w:val="es-ES"/>
        </w:rPr>
      </w:pPr>
      <w:r w:rsidRPr="00EE1065">
        <w:rPr>
          <w:rFonts w:cs="Arial"/>
          <w:szCs w:val="20"/>
          <w:lang w:val="es-ES"/>
        </w:rPr>
        <w:t>Independientemente de la obligación de indemnizar por los daños y perjuicios que, en su caso, se originen, el CMPSB podrá aplicar las siguientes penalidades, graduadas en atención al grado de perjuicio, peligrosidad y/o reiteración:</w:t>
      </w:r>
    </w:p>
    <w:p w14:paraId="4B5BD692" w14:textId="77777777" w:rsidR="00F119A8" w:rsidRPr="00EE1065" w:rsidRDefault="00F119A8" w:rsidP="0033156F">
      <w:pPr>
        <w:autoSpaceDE w:val="0"/>
        <w:autoSpaceDN w:val="0"/>
        <w:adjustRightInd w:val="0"/>
        <w:ind w:left="284"/>
        <w:rPr>
          <w:rFonts w:cs="Arial"/>
          <w:szCs w:val="20"/>
          <w:lang w:val="es-ES"/>
        </w:rPr>
      </w:pPr>
    </w:p>
    <w:p w14:paraId="1D43774F" w14:textId="77777777" w:rsidR="00F119A8" w:rsidRPr="00EE1065" w:rsidRDefault="00F119A8" w:rsidP="0082785E">
      <w:pPr>
        <w:numPr>
          <w:ilvl w:val="0"/>
          <w:numId w:val="10"/>
        </w:numPr>
        <w:tabs>
          <w:tab w:val="left" w:pos="709"/>
        </w:tabs>
        <w:autoSpaceDE w:val="0"/>
        <w:autoSpaceDN w:val="0"/>
        <w:adjustRightInd w:val="0"/>
        <w:ind w:left="709" w:hanging="425"/>
        <w:rPr>
          <w:rFonts w:cs="Arial"/>
          <w:szCs w:val="20"/>
          <w:lang w:val="es-ES"/>
        </w:rPr>
      </w:pPr>
      <w:r w:rsidRPr="00EE1065">
        <w:rPr>
          <w:rFonts w:cs="Arial"/>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4044C420" w14:textId="77777777" w:rsidR="00F119A8" w:rsidRPr="00EE1065" w:rsidRDefault="00F119A8" w:rsidP="0033156F">
      <w:pPr>
        <w:tabs>
          <w:tab w:val="left" w:pos="709"/>
        </w:tabs>
        <w:autoSpaceDE w:val="0"/>
        <w:autoSpaceDN w:val="0"/>
        <w:adjustRightInd w:val="0"/>
        <w:ind w:left="709" w:hanging="425"/>
        <w:rPr>
          <w:rFonts w:cs="Arial"/>
          <w:szCs w:val="20"/>
          <w:lang w:val="es-ES"/>
        </w:rPr>
      </w:pPr>
    </w:p>
    <w:p w14:paraId="2924E2D5" w14:textId="77777777" w:rsidR="00F119A8" w:rsidRPr="00EE1065" w:rsidRDefault="00F119A8" w:rsidP="0082785E">
      <w:pPr>
        <w:numPr>
          <w:ilvl w:val="0"/>
          <w:numId w:val="10"/>
        </w:numPr>
        <w:tabs>
          <w:tab w:val="left" w:pos="709"/>
        </w:tabs>
        <w:autoSpaceDE w:val="0"/>
        <w:autoSpaceDN w:val="0"/>
        <w:adjustRightInd w:val="0"/>
        <w:ind w:left="709" w:hanging="425"/>
        <w:rPr>
          <w:rFonts w:cs="Arial"/>
          <w:szCs w:val="20"/>
          <w:lang w:val="es-ES"/>
        </w:rPr>
      </w:pPr>
      <w:r w:rsidRPr="00EE1065">
        <w:rPr>
          <w:rFonts w:cs="Arial"/>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071ECBBE" w14:textId="77777777" w:rsidR="00F119A8" w:rsidRPr="00EE1065" w:rsidRDefault="00F119A8" w:rsidP="0033156F">
      <w:pPr>
        <w:tabs>
          <w:tab w:val="left" w:pos="709"/>
        </w:tabs>
        <w:autoSpaceDE w:val="0"/>
        <w:autoSpaceDN w:val="0"/>
        <w:adjustRightInd w:val="0"/>
        <w:ind w:left="709" w:hanging="425"/>
        <w:rPr>
          <w:rFonts w:cs="Arial"/>
          <w:szCs w:val="20"/>
          <w:lang w:val="es-ES"/>
        </w:rPr>
      </w:pPr>
    </w:p>
    <w:p w14:paraId="437ADAA4" w14:textId="77777777" w:rsidR="00F119A8" w:rsidRPr="00EE1065" w:rsidRDefault="00F119A8" w:rsidP="0082785E">
      <w:pPr>
        <w:numPr>
          <w:ilvl w:val="0"/>
          <w:numId w:val="10"/>
        </w:numPr>
        <w:tabs>
          <w:tab w:val="left" w:pos="709"/>
        </w:tabs>
        <w:autoSpaceDE w:val="0"/>
        <w:autoSpaceDN w:val="0"/>
        <w:adjustRightInd w:val="0"/>
        <w:ind w:left="709" w:hanging="425"/>
        <w:rPr>
          <w:rFonts w:cs="Arial"/>
          <w:szCs w:val="20"/>
          <w:lang w:val="es-ES"/>
        </w:rPr>
      </w:pPr>
      <w:r w:rsidRPr="00EE1065">
        <w:rPr>
          <w:rFonts w:cs="Arial"/>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5B229C45" w14:textId="77777777" w:rsidR="00F119A8" w:rsidRPr="00EE1065" w:rsidRDefault="00F119A8" w:rsidP="0033156F">
      <w:pPr>
        <w:autoSpaceDE w:val="0"/>
        <w:autoSpaceDN w:val="0"/>
        <w:adjustRightInd w:val="0"/>
        <w:ind w:left="284"/>
        <w:rPr>
          <w:rFonts w:cs="Arial"/>
          <w:szCs w:val="20"/>
          <w:lang w:val="es-ES"/>
        </w:rPr>
      </w:pPr>
    </w:p>
    <w:p w14:paraId="4329FFD7" w14:textId="2C9B31F8" w:rsidR="000140DF" w:rsidRPr="00EE1065" w:rsidRDefault="000140DF" w:rsidP="0033156F">
      <w:pPr>
        <w:autoSpaceDE w:val="0"/>
        <w:autoSpaceDN w:val="0"/>
        <w:adjustRightInd w:val="0"/>
        <w:ind w:left="284"/>
        <w:rPr>
          <w:rFonts w:cs="Arial"/>
          <w:szCs w:val="20"/>
          <w:lang w:val="es-ES"/>
        </w:rPr>
      </w:pPr>
    </w:p>
    <w:p w14:paraId="4F2F631E" w14:textId="6500CA7D" w:rsidR="000140DF" w:rsidRPr="00EE1065" w:rsidRDefault="000140DF" w:rsidP="0082785E">
      <w:pPr>
        <w:pStyle w:val="Prrafodelista"/>
        <w:numPr>
          <w:ilvl w:val="0"/>
          <w:numId w:val="329"/>
        </w:numPr>
        <w:spacing w:after="0"/>
        <w:contextualSpacing/>
        <w:rPr>
          <w:rFonts w:ascii="Arial" w:eastAsia="Arial" w:hAnsi="Arial" w:cs="Arial"/>
          <w:sz w:val="20"/>
          <w:szCs w:val="20"/>
          <w:lang w:val="es-ES"/>
        </w:rPr>
      </w:pPr>
      <w:r w:rsidRPr="00EE1065">
        <w:rPr>
          <w:rFonts w:ascii="Arial" w:eastAsia="Arial" w:hAnsi="Arial" w:cs="Arial"/>
          <w:sz w:val="20"/>
          <w:szCs w:val="20"/>
          <w:u w:val="single"/>
          <w:lang w:val="es-ES"/>
        </w:rPr>
        <w:t>Penalización específica</w:t>
      </w:r>
      <w:r w:rsidRPr="00EE1065">
        <w:rPr>
          <w:rFonts w:ascii="Arial" w:eastAsia="Arial" w:hAnsi="Arial" w:cs="Arial"/>
          <w:sz w:val="20"/>
          <w:szCs w:val="20"/>
          <w:lang w:val="es-ES"/>
        </w:rPr>
        <w:t xml:space="preserve">: En caso de incumplimiento en el tiempo de resolución frente a averías y/o incidencias, en el momento de la devolución de la garantía depositada, se aplicará una deducción del 2% </w:t>
      </w:r>
      <w:r w:rsidR="0082785E" w:rsidRPr="00EE1065">
        <w:rPr>
          <w:rFonts w:ascii="Arial" w:eastAsia="Arial" w:hAnsi="Arial" w:cs="Arial"/>
          <w:sz w:val="20"/>
          <w:szCs w:val="20"/>
          <w:lang w:val="es-ES"/>
        </w:rPr>
        <w:t xml:space="preserve">de la garantía </w:t>
      </w:r>
      <w:r w:rsidRPr="00EE1065">
        <w:rPr>
          <w:rFonts w:ascii="Arial" w:eastAsia="Arial" w:hAnsi="Arial" w:cs="Arial"/>
          <w:sz w:val="20"/>
          <w:szCs w:val="20"/>
          <w:lang w:val="es-ES"/>
        </w:rPr>
        <w:t xml:space="preserve">por cada incidencia. </w:t>
      </w:r>
    </w:p>
    <w:p w14:paraId="58D8B642" w14:textId="77777777" w:rsidR="000140DF" w:rsidRPr="00EE1065" w:rsidRDefault="000140DF" w:rsidP="0033156F">
      <w:pPr>
        <w:autoSpaceDE w:val="0"/>
        <w:autoSpaceDN w:val="0"/>
        <w:adjustRightInd w:val="0"/>
        <w:ind w:left="284"/>
        <w:rPr>
          <w:rFonts w:cs="Arial"/>
          <w:szCs w:val="20"/>
          <w:lang w:val="es-ES"/>
        </w:rPr>
      </w:pPr>
    </w:p>
    <w:p w14:paraId="59D1E2F9" w14:textId="77C45CD3" w:rsidR="00F119A8" w:rsidRPr="00EE1065" w:rsidRDefault="00F119A8" w:rsidP="0033156F">
      <w:pPr>
        <w:autoSpaceDE w:val="0"/>
        <w:autoSpaceDN w:val="0"/>
        <w:adjustRightInd w:val="0"/>
        <w:ind w:left="284"/>
        <w:rPr>
          <w:rFonts w:cs="Arial"/>
          <w:szCs w:val="20"/>
          <w:lang w:val="es-ES"/>
        </w:rPr>
      </w:pPr>
      <w:r w:rsidRPr="00EE1065">
        <w:rPr>
          <w:rFonts w:cs="Arial"/>
          <w:szCs w:val="20"/>
          <w:lang w:val="es-ES"/>
        </w:rPr>
        <w:t>En la tramitación del expediente, se dará audiencia al contratista para que pueda formular alegaciones, y el órgano de contratación resolverá.</w:t>
      </w:r>
    </w:p>
    <w:p w14:paraId="63FD577A" w14:textId="77777777" w:rsidR="00F119A8" w:rsidRPr="00EE1065" w:rsidRDefault="00F119A8" w:rsidP="0033156F">
      <w:pPr>
        <w:autoSpaceDE w:val="0"/>
        <w:autoSpaceDN w:val="0"/>
        <w:adjustRightInd w:val="0"/>
        <w:ind w:left="284"/>
        <w:rPr>
          <w:rFonts w:cs="Arial"/>
          <w:szCs w:val="20"/>
          <w:lang w:val="es-ES"/>
        </w:rPr>
      </w:pPr>
    </w:p>
    <w:p w14:paraId="0911C82D" w14:textId="77777777" w:rsidR="00F119A8" w:rsidRPr="00EE1065" w:rsidRDefault="00F119A8" w:rsidP="0033156F">
      <w:pPr>
        <w:autoSpaceDE w:val="0"/>
        <w:autoSpaceDN w:val="0"/>
        <w:adjustRightInd w:val="0"/>
        <w:ind w:left="284"/>
        <w:rPr>
          <w:rFonts w:cs="Arial"/>
          <w:szCs w:val="20"/>
          <w:lang w:val="es-ES"/>
        </w:rPr>
      </w:pPr>
      <w:r w:rsidRPr="00EE1065">
        <w:rPr>
          <w:rFonts w:cs="Arial"/>
          <w:szCs w:val="20"/>
          <w:lang w:val="es-ES"/>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0A392C8F" w14:textId="77777777" w:rsidR="00F119A8" w:rsidRPr="00EE1065" w:rsidRDefault="00F119A8" w:rsidP="0033156F">
      <w:pPr>
        <w:autoSpaceDE w:val="0"/>
        <w:autoSpaceDN w:val="0"/>
        <w:adjustRightInd w:val="0"/>
        <w:ind w:left="284"/>
        <w:rPr>
          <w:rFonts w:cs="Arial"/>
          <w:szCs w:val="20"/>
          <w:lang w:val="es-ES"/>
        </w:rPr>
      </w:pPr>
    </w:p>
    <w:p w14:paraId="4E6F24FE" w14:textId="77777777" w:rsidR="00F119A8" w:rsidRPr="00EE1065" w:rsidRDefault="00F119A8" w:rsidP="0033156F">
      <w:pPr>
        <w:autoSpaceDE w:val="0"/>
        <w:autoSpaceDN w:val="0"/>
        <w:adjustRightInd w:val="0"/>
        <w:ind w:left="284"/>
        <w:rPr>
          <w:rFonts w:cs="Arial"/>
          <w:szCs w:val="20"/>
          <w:lang w:val="es-ES"/>
        </w:rPr>
      </w:pPr>
      <w:r w:rsidRPr="00EE1065">
        <w:rPr>
          <w:rFonts w:cs="Arial"/>
          <w:szCs w:val="20"/>
          <w:lang w:val="es-ES"/>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18EB0336" w14:textId="77777777" w:rsidR="00F119A8" w:rsidRPr="00EE1065" w:rsidRDefault="00F119A8" w:rsidP="0033156F">
      <w:pPr>
        <w:autoSpaceDE w:val="0"/>
        <w:autoSpaceDN w:val="0"/>
        <w:adjustRightInd w:val="0"/>
        <w:ind w:left="284"/>
        <w:rPr>
          <w:rFonts w:cs="Arial"/>
          <w:szCs w:val="20"/>
          <w:lang w:val="es-ES"/>
        </w:rPr>
      </w:pPr>
    </w:p>
    <w:p w14:paraId="0AE6E76B" w14:textId="797CBA01" w:rsidR="00F119A8" w:rsidRPr="00EE1065" w:rsidRDefault="00F119A8" w:rsidP="0033156F">
      <w:pPr>
        <w:autoSpaceDE w:val="0"/>
        <w:autoSpaceDN w:val="0"/>
        <w:adjustRightInd w:val="0"/>
        <w:ind w:left="284"/>
        <w:rPr>
          <w:rFonts w:cs="Arial"/>
          <w:szCs w:val="20"/>
          <w:lang w:val="es-ES"/>
        </w:rPr>
      </w:pPr>
      <w:r w:rsidRPr="00EE1065">
        <w:rPr>
          <w:rFonts w:cs="Arial"/>
          <w:szCs w:val="20"/>
          <w:lang w:val="es-ES"/>
        </w:rPr>
        <w:t xml:space="preserve">En aquellos contratos en que el contratista tenga la obligación de presentar un programa de trabajo, </w:t>
      </w:r>
      <w:r w:rsidR="00810E2E" w:rsidRPr="00EE1065">
        <w:rPr>
          <w:rFonts w:cs="Arial"/>
          <w:szCs w:val="20"/>
          <w:lang w:val="es-ES"/>
        </w:rPr>
        <w:t>el incumplimiento de los plazos parciales establecidos en el mismo tendrá</w:t>
      </w:r>
      <w:r w:rsidRPr="00EE1065">
        <w:rPr>
          <w:rFonts w:cs="Arial"/>
          <w:szCs w:val="20"/>
          <w:lang w:val="es-ES"/>
        </w:rPr>
        <w:t xml:space="preserve"> la consideración de incumplimientos muy grave y podrán conllevar la aplicación de las penalidades previstas para este tipo de incumplimientos, o bien la resolución del contrato. </w:t>
      </w:r>
    </w:p>
    <w:p w14:paraId="57489B35" w14:textId="77777777" w:rsidR="00F119A8" w:rsidRPr="00EE1065" w:rsidRDefault="00F119A8" w:rsidP="0033156F">
      <w:pPr>
        <w:autoSpaceDE w:val="0"/>
        <w:autoSpaceDN w:val="0"/>
        <w:adjustRightInd w:val="0"/>
        <w:ind w:left="284"/>
        <w:rPr>
          <w:rFonts w:cs="Arial"/>
          <w:szCs w:val="20"/>
          <w:lang w:val="es-ES"/>
        </w:rPr>
      </w:pPr>
    </w:p>
    <w:p w14:paraId="177727F5" w14:textId="77777777" w:rsidR="00F119A8" w:rsidRPr="00EE1065" w:rsidRDefault="00F119A8" w:rsidP="0033156F">
      <w:pPr>
        <w:autoSpaceDE w:val="0"/>
        <w:autoSpaceDN w:val="0"/>
        <w:adjustRightInd w:val="0"/>
        <w:ind w:left="284"/>
        <w:rPr>
          <w:rFonts w:cs="Arial"/>
          <w:szCs w:val="20"/>
          <w:lang w:val="es-ES"/>
        </w:rPr>
      </w:pPr>
      <w:r w:rsidRPr="00EE1065">
        <w:rPr>
          <w:rFonts w:cs="Arial"/>
          <w:szCs w:val="20"/>
          <w:lang w:val="es-ES"/>
        </w:rPr>
        <w:t>De acuerdo con el artículo 192 de la LCSP estas penalidades serán proporcionales a la gravedad del incumplimiento y su cuantía total no superará el 50 por 100 del presupuesto del contrato.</w:t>
      </w:r>
    </w:p>
    <w:p w14:paraId="5144A477" w14:textId="77777777" w:rsidR="00F119A8" w:rsidRPr="00EE1065" w:rsidRDefault="00F119A8" w:rsidP="0033156F">
      <w:pPr>
        <w:autoSpaceDE w:val="0"/>
        <w:autoSpaceDN w:val="0"/>
        <w:adjustRightInd w:val="0"/>
        <w:ind w:left="284"/>
        <w:rPr>
          <w:rFonts w:cs="Arial"/>
          <w:szCs w:val="20"/>
          <w:lang w:val="es-ES"/>
        </w:rPr>
      </w:pPr>
    </w:p>
    <w:p w14:paraId="45E44ED8" w14:textId="77777777" w:rsidR="0059623E" w:rsidRPr="00EE1065" w:rsidRDefault="0059623E" w:rsidP="0033156F">
      <w:pPr>
        <w:autoSpaceDE w:val="0"/>
        <w:autoSpaceDN w:val="0"/>
        <w:adjustRightInd w:val="0"/>
        <w:ind w:left="284"/>
        <w:rPr>
          <w:rFonts w:cs="Arial"/>
          <w:szCs w:val="20"/>
          <w:lang w:val="es-ES"/>
        </w:rPr>
      </w:pPr>
    </w:p>
    <w:p w14:paraId="62B19BA5" w14:textId="77777777" w:rsidR="0059623E" w:rsidRPr="00EE1065" w:rsidRDefault="0059623E" w:rsidP="0033156F">
      <w:pPr>
        <w:autoSpaceDE w:val="0"/>
        <w:autoSpaceDN w:val="0"/>
        <w:adjustRightInd w:val="0"/>
        <w:ind w:left="284"/>
        <w:rPr>
          <w:rFonts w:cs="Arial"/>
          <w:szCs w:val="20"/>
          <w:lang w:val="es-ES"/>
        </w:rPr>
      </w:pPr>
      <w:r w:rsidRPr="00EE1065">
        <w:rPr>
          <w:rFonts w:cs="Arial"/>
          <w:szCs w:val="20"/>
          <w:lang w:val="es-ES"/>
        </w:rPr>
        <w:br w:type="page"/>
      </w:r>
    </w:p>
    <w:p w14:paraId="52ACE75A" w14:textId="77777777" w:rsidR="0095159C" w:rsidRPr="00EE1065" w:rsidRDefault="0095159C" w:rsidP="0033156F">
      <w:pPr>
        <w:rPr>
          <w:rFonts w:cs="Arial"/>
          <w:b/>
          <w:szCs w:val="20"/>
          <w:lang w:val="es-ES"/>
        </w:rPr>
      </w:pPr>
      <w:r w:rsidRPr="00EE1065">
        <w:rPr>
          <w:rFonts w:cs="Arial"/>
          <w:b/>
          <w:szCs w:val="20"/>
          <w:lang w:val="es-ES"/>
        </w:rPr>
        <w:t>ANEXO 7</w:t>
      </w:r>
    </w:p>
    <w:p w14:paraId="4E343C70" w14:textId="77777777" w:rsidR="0095159C" w:rsidRPr="00EE1065" w:rsidRDefault="0095159C" w:rsidP="0033156F">
      <w:pPr>
        <w:rPr>
          <w:rFonts w:cs="Arial"/>
          <w:b/>
          <w:szCs w:val="20"/>
          <w:lang w:val="es-ES"/>
        </w:rPr>
      </w:pPr>
    </w:p>
    <w:p w14:paraId="44FF7F3C" w14:textId="77777777" w:rsidR="0095159C" w:rsidRPr="00EE1065" w:rsidRDefault="0095159C" w:rsidP="0033156F">
      <w:pPr>
        <w:rPr>
          <w:rFonts w:cs="Arial"/>
          <w:b/>
          <w:szCs w:val="20"/>
          <w:lang w:val="es-ES"/>
        </w:rPr>
      </w:pPr>
      <w:r w:rsidRPr="00EE1065">
        <w:rPr>
          <w:rFonts w:cs="Arial"/>
          <w:b/>
          <w:szCs w:val="20"/>
          <w:lang w:val="es-ES"/>
        </w:rPr>
        <w:t>OBLIGACIONES ESENCIALES DEL CONTRATO</w:t>
      </w:r>
    </w:p>
    <w:p w14:paraId="18C105E1" w14:textId="6996207D" w:rsidR="0095159C" w:rsidRPr="00EE1065" w:rsidRDefault="0095159C" w:rsidP="0033156F">
      <w:pPr>
        <w:autoSpaceDE w:val="0"/>
        <w:autoSpaceDN w:val="0"/>
        <w:adjustRightInd w:val="0"/>
        <w:rPr>
          <w:rFonts w:cs="Arial"/>
          <w:b/>
          <w:szCs w:val="20"/>
          <w:lang w:val="es-ES"/>
        </w:rPr>
      </w:pPr>
    </w:p>
    <w:p w14:paraId="3E50591E" w14:textId="77777777" w:rsidR="00F119A8" w:rsidRPr="00EE1065" w:rsidRDefault="00F119A8" w:rsidP="0033156F">
      <w:pPr>
        <w:tabs>
          <w:tab w:val="left" w:pos="0"/>
        </w:tabs>
        <w:suppressAutoHyphens/>
        <w:ind w:right="4"/>
        <w:rPr>
          <w:rFonts w:cs="Arial"/>
          <w:spacing w:val="-3"/>
          <w:szCs w:val="20"/>
          <w:lang w:val="es-ES"/>
        </w:rPr>
      </w:pPr>
      <w:r w:rsidRPr="00EE1065">
        <w:rPr>
          <w:rFonts w:cs="Arial"/>
          <w:spacing w:val="-3"/>
          <w:szCs w:val="20"/>
          <w:lang w:val="es-ES"/>
        </w:rPr>
        <w:t>El adjudicatario está obligado a efectuar el suministro en las mejores condiciones posibles y a cumplir con todas las obligaciones dimanantes del Pliego de Prescripciones Técnicas de la licitación.</w:t>
      </w:r>
    </w:p>
    <w:p w14:paraId="3F694D9A" w14:textId="77777777" w:rsidR="00F119A8" w:rsidRPr="00EE1065" w:rsidRDefault="00F119A8" w:rsidP="0033156F">
      <w:pPr>
        <w:autoSpaceDE w:val="0"/>
        <w:autoSpaceDN w:val="0"/>
        <w:adjustRightInd w:val="0"/>
        <w:rPr>
          <w:rFonts w:cs="Arial"/>
          <w:b/>
          <w:szCs w:val="20"/>
          <w:lang w:val="es-ES"/>
        </w:rPr>
      </w:pPr>
    </w:p>
    <w:p w14:paraId="19D4DB36" w14:textId="77777777" w:rsidR="00F119A8" w:rsidRPr="00EE1065" w:rsidRDefault="00F119A8" w:rsidP="0033156F">
      <w:pPr>
        <w:suppressAutoHyphens/>
        <w:ind w:right="4"/>
        <w:rPr>
          <w:rFonts w:cs="Arial"/>
          <w:spacing w:val="-3"/>
          <w:szCs w:val="20"/>
          <w:lang w:val="es-ES"/>
        </w:rPr>
      </w:pPr>
      <w:r w:rsidRPr="00EE1065">
        <w:rPr>
          <w:rFonts w:cs="Arial"/>
          <w:spacing w:val="-3"/>
          <w:szCs w:val="20"/>
          <w:lang w:val="es-ES"/>
        </w:rPr>
        <w:t>Está obligado también a:</w:t>
      </w:r>
    </w:p>
    <w:p w14:paraId="15EA67F5" w14:textId="77777777" w:rsidR="00F119A8" w:rsidRPr="00EE1065" w:rsidRDefault="00F119A8" w:rsidP="0033156F">
      <w:pPr>
        <w:suppressAutoHyphens/>
        <w:ind w:right="4"/>
        <w:rPr>
          <w:rFonts w:cs="Arial"/>
          <w:spacing w:val="-3"/>
          <w:szCs w:val="20"/>
          <w:lang w:val="es-ES"/>
        </w:rPr>
      </w:pPr>
    </w:p>
    <w:p w14:paraId="5CA2E477" w14:textId="77777777" w:rsidR="00F119A8" w:rsidRPr="00EE1065" w:rsidRDefault="00F119A8" w:rsidP="00AE3AC6">
      <w:pPr>
        <w:numPr>
          <w:ilvl w:val="0"/>
          <w:numId w:val="15"/>
        </w:numPr>
        <w:tabs>
          <w:tab w:val="left" w:pos="0"/>
        </w:tabs>
        <w:suppressAutoHyphens/>
        <w:ind w:right="4"/>
        <w:rPr>
          <w:rFonts w:cs="Arial"/>
          <w:spacing w:val="-3"/>
          <w:szCs w:val="20"/>
          <w:lang w:val="es-ES"/>
        </w:rPr>
      </w:pPr>
      <w:r w:rsidRPr="00EE1065">
        <w:rPr>
          <w:rFonts w:cs="Arial"/>
          <w:spacing w:val="-3"/>
          <w:szCs w:val="20"/>
          <w:lang w:val="es-ES"/>
        </w:rPr>
        <w:t>Cumplimiento de las entregas sin dilación en el caso de suministros de tracto sucesivo y de acuerdo con los periodos que fijen los pedidos programados.</w:t>
      </w:r>
    </w:p>
    <w:p w14:paraId="7023877D" w14:textId="77777777" w:rsidR="00F119A8" w:rsidRPr="00EE1065" w:rsidRDefault="00F119A8" w:rsidP="0033156F">
      <w:pPr>
        <w:tabs>
          <w:tab w:val="left" w:pos="0"/>
        </w:tabs>
        <w:suppressAutoHyphens/>
        <w:ind w:left="360" w:right="4"/>
        <w:rPr>
          <w:rFonts w:cs="Arial"/>
          <w:spacing w:val="-3"/>
          <w:szCs w:val="20"/>
          <w:lang w:val="es-ES"/>
        </w:rPr>
      </w:pPr>
    </w:p>
    <w:p w14:paraId="1E11B395" w14:textId="77777777" w:rsidR="00F119A8" w:rsidRPr="00EE1065" w:rsidRDefault="00F119A8" w:rsidP="00AE3AC6">
      <w:pPr>
        <w:numPr>
          <w:ilvl w:val="0"/>
          <w:numId w:val="15"/>
        </w:numPr>
        <w:tabs>
          <w:tab w:val="left" w:pos="0"/>
        </w:tabs>
        <w:suppressAutoHyphens/>
        <w:ind w:right="4"/>
        <w:rPr>
          <w:rFonts w:cs="Arial"/>
          <w:spacing w:val="-3"/>
          <w:szCs w:val="20"/>
          <w:lang w:val="es-ES"/>
        </w:rPr>
      </w:pPr>
      <w:r w:rsidRPr="00EE1065">
        <w:rPr>
          <w:rFonts w:cs="Arial"/>
          <w:spacing w:val="-3"/>
          <w:szCs w:val="20"/>
          <w:lang w:val="es-ES"/>
        </w:rPr>
        <w:t>Cumplimiento en la calidad y características del producto de acuerdo con la oferta presentada y de acuerdo con las prescripciones técnicas de los productos adjudicados.</w:t>
      </w:r>
    </w:p>
    <w:p w14:paraId="282327A2" w14:textId="77777777" w:rsidR="00F119A8" w:rsidRPr="00EE1065" w:rsidRDefault="00F119A8" w:rsidP="0033156F">
      <w:pPr>
        <w:tabs>
          <w:tab w:val="left" w:pos="0"/>
        </w:tabs>
        <w:suppressAutoHyphens/>
        <w:ind w:left="360" w:right="4"/>
        <w:rPr>
          <w:rFonts w:cs="Arial"/>
          <w:spacing w:val="-3"/>
          <w:szCs w:val="20"/>
          <w:lang w:val="es-ES"/>
        </w:rPr>
      </w:pPr>
    </w:p>
    <w:p w14:paraId="67B436C9" w14:textId="77777777" w:rsidR="00F119A8" w:rsidRPr="00EE1065" w:rsidRDefault="00F119A8" w:rsidP="00AE3AC6">
      <w:pPr>
        <w:numPr>
          <w:ilvl w:val="0"/>
          <w:numId w:val="15"/>
        </w:numPr>
        <w:tabs>
          <w:tab w:val="left" w:pos="0"/>
        </w:tabs>
        <w:suppressAutoHyphens/>
        <w:ind w:right="4"/>
        <w:rPr>
          <w:rFonts w:cs="Arial"/>
          <w:spacing w:val="-3"/>
          <w:szCs w:val="20"/>
          <w:lang w:val="es-ES"/>
        </w:rPr>
      </w:pPr>
      <w:r w:rsidRPr="00EE1065">
        <w:rPr>
          <w:rFonts w:cs="Arial"/>
          <w:spacing w:val="-3"/>
          <w:szCs w:val="20"/>
          <w:lang w:val="es-ES"/>
        </w:rPr>
        <w:t>Cumplimiento del contrato sin que existas renuncias a la adjudicación de un código o de un contrato por causas imputables al proveedor no justificadas adecuadamente.</w:t>
      </w:r>
    </w:p>
    <w:p w14:paraId="07A69B0F" w14:textId="77777777" w:rsidR="00F119A8" w:rsidRPr="00EE1065" w:rsidRDefault="00F119A8" w:rsidP="0033156F">
      <w:pPr>
        <w:tabs>
          <w:tab w:val="left" w:pos="0"/>
        </w:tabs>
        <w:suppressAutoHyphens/>
        <w:ind w:left="360" w:right="4"/>
        <w:rPr>
          <w:rFonts w:cs="Arial"/>
          <w:spacing w:val="-3"/>
          <w:szCs w:val="20"/>
          <w:lang w:val="es-ES"/>
        </w:rPr>
      </w:pPr>
    </w:p>
    <w:p w14:paraId="1D97405B" w14:textId="77777777" w:rsidR="00F119A8" w:rsidRPr="00EE1065" w:rsidRDefault="00F119A8" w:rsidP="00AE3AC6">
      <w:pPr>
        <w:numPr>
          <w:ilvl w:val="0"/>
          <w:numId w:val="15"/>
        </w:numPr>
        <w:tabs>
          <w:tab w:val="left" w:pos="0"/>
        </w:tabs>
        <w:suppressAutoHyphens/>
        <w:ind w:right="4"/>
        <w:rPr>
          <w:rFonts w:cs="Arial"/>
          <w:spacing w:val="-3"/>
          <w:szCs w:val="20"/>
          <w:lang w:val="es-ES"/>
        </w:rPr>
      </w:pPr>
      <w:r w:rsidRPr="00EE1065">
        <w:rPr>
          <w:rFonts w:cs="Arial"/>
          <w:spacing w:val="-3"/>
          <w:szCs w:val="20"/>
          <w:lang w:val="es-ES"/>
        </w:rPr>
        <w:t>El adjudicatario estará obligado a prestar el asesoramiento técnico y asistencial necesario para la utilización de los productos suministrados.</w:t>
      </w:r>
    </w:p>
    <w:p w14:paraId="4E8C957C" w14:textId="77777777" w:rsidR="00F119A8" w:rsidRPr="00EE1065" w:rsidRDefault="00F119A8" w:rsidP="0033156F">
      <w:pPr>
        <w:tabs>
          <w:tab w:val="left" w:pos="0"/>
        </w:tabs>
        <w:suppressAutoHyphens/>
        <w:ind w:left="360" w:right="4"/>
        <w:rPr>
          <w:rFonts w:cs="Arial"/>
          <w:spacing w:val="-3"/>
          <w:szCs w:val="20"/>
          <w:lang w:val="es-ES"/>
        </w:rPr>
      </w:pPr>
    </w:p>
    <w:p w14:paraId="024F9942" w14:textId="77777777" w:rsidR="00F119A8" w:rsidRPr="00EE1065" w:rsidRDefault="00F119A8" w:rsidP="00AE3AC6">
      <w:pPr>
        <w:numPr>
          <w:ilvl w:val="0"/>
          <w:numId w:val="15"/>
        </w:numPr>
        <w:tabs>
          <w:tab w:val="left" w:pos="0"/>
        </w:tabs>
        <w:suppressAutoHyphens/>
        <w:ind w:right="4"/>
        <w:rPr>
          <w:rFonts w:cs="Arial"/>
          <w:spacing w:val="-3"/>
          <w:szCs w:val="20"/>
          <w:lang w:val="es-ES"/>
        </w:rPr>
      </w:pPr>
      <w:r w:rsidRPr="00EE1065">
        <w:rPr>
          <w:rFonts w:cs="Arial"/>
          <w:spacing w:val="-3"/>
          <w:szCs w:val="20"/>
          <w:lang w:val="es-ES"/>
        </w:rPr>
        <w:t>El contratista está obligado al cumplimiento de las disposiciones vigentes en materia laboral, de Seguridad Social y de seguridad y salud en el trabajo.</w:t>
      </w:r>
    </w:p>
    <w:p w14:paraId="42B718F9" w14:textId="77777777" w:rsidR="00F119A8" w:rsidRPr="00EE1065" w:rsidRDefault="00F119A8" w:rsidP="0033156F">
      <w:pPr>
        <w:tabs>
          <w:tab w:val="left" w:pos="0"/>
        </w:tabs>
        <w:suppressAutoHyphens/>
        <w:ind w:left="360" w:right="4"/>
        <w:rPr>
          <w:rFonts w:cs="Arial"/>
          <w:spacing w:val="-3"/>
          <w:szCs w:val="20"/>
          <w:lang w:val="es-ES"/>
        </w:rPr>
      </w:pPr>
    </w:p>
    <w:p w14:paraId="0545D172" w14:textId="77777777" w:rsidR="00F119A8" w:rsidRPr="00EE1065" w:rsidRDefault="00F119A8" w:rsidP="0033156F">
      <w:pPr>
        <w:tabs>
          <w:tab w:val="left" w:pos="0"/>
        </w:tabs>
        <w:suppressAutoHyphens/>
        <w:ind w:left="360" w:right="4"/>
        <w:rPr>
          <w:rFonts w:cs="Arial"/>
          <w:spacing w:val="-3"/>
          <w:szCs w:val="20"/>
          <w:lang w:val="es-ES"/>
        </w:rPr>
      </w:pPr>
      <w:r w:rsidRPr="00EE1065">
        <w:rPr>
          <w:rFonts w:cs="Arial"/>
          <w:spacing w:val="-3"/>
          <w:szCs w:val="20"/>
          <w:lang w:val="es-ES"/>
        </w:rPr>
        <w:t>También está obligado a cumplir las disposiciones vigentes en materia de integración social de personas con discapacidad, fiscal y medioambientales.</w:t>
      </w:r>
    </w:p>
    <w:p w14:paraId="6280A361" w14:textId="77777777" w:rsidR="00F119A8" w:rsidRPr="00EE1065" w:rsidRDefault="00F119A8" w:rsidP="0033156F">
      <w:pPr>
        <w:tabs>
          <w:tab w:val="left" w:pos="0"/>
        </w:tabs>
        <w:suppressAutoHyphens/>
        <w:ind w:left="360" w:right="4"/>
        <w:rPr>
          <w:rFonts w:cs="Arial"/>
          <w:spacing w:val="-3"/>
          <w:szCs w:val="20"/>
          <w:lang w:val="es-ES"/>
        </w:rPr>
      </w:pPr>
    </w:p>
    <w:p w14:paraId="7C08BD71" w14:textId="613DACD3" w:rsidR="00F119A8" w:rsidRPr="00EE1065" w:rsidRDefault="00F119A8" w:rsidP="00AE3AC6">
      <w:pPr>
        <w:numPr>
          <w:ilvl w:val="0"/>
          <w:numId w:val="15"/>
        </w:numPr>
        <w:tabs>
          <w:tab w:val="left" w:pos="0"/>
        </w:tabs>
        <w:suppressAutoHyphens/>
        <w:ind w:right="4"/>
        <w:rPr>
          <w:rFonts w:cs="Arial"/>
          <w:spacing w:val="-3"/>
          <w:szCs w:val="20"/>
          <w:lang w:val="es-ES"/>
        </w:rPr>
      </w:pPr>
      <w:r w:rsidRPr="00EE1065">
        <w:rPr>
          <w:rFonts w:cs="Arial"/>
          <w:spacing w:val="-3"/>
          <w:szCs w:val="20"/>
          <w:lang w:val="es-ES"/>
        </w:rPr>
        <w:t xml:space="preserve">El adjudicatario debe emplear el catalán en sus relaciones con el </w:t>
      </w:r>
      <w:proofErr w:type="spellStart"/>
      <w:r w:rsidR="00D9403F">
        <w:rPr>
          <w:rFonts w:cs="Arial"/>
          <w:spacing w:val="-3"/>
          <w:szCs w:val="20"/>
          <w:lang w:val="es-ES"/>
        </w:rPr>
        <w:t>Consorci</w:t>
      </w:r>
      <w:proofErr w:type="spellEnd"/>
      <w:r w:rsidRPr="00EE1065">
        <w:rPr>
          <w:rFonts w:cs="Arial"/>
          <w:spacing w:val="-3"/>
          <w:szCs w:val="20"/>
          <w:lang w:val="es-ES"/>
        </w:rPr>
        <w:t xml:space="preserve"> Mar </w:t>
      </w:r>
      <w:proofErr w:type="spellStart"/>
      <w:r w:rsidRPr="00EE1065">
        <w:rPr>
          <w:rFonts w:cs="Arial"/>
          <w:spacing w:val="-3"/>
          <w:szCs w:val="20"/>
          <w:lang w:val="es-ES"/>
        </w:rPr>
        <w:t>Parc</w:t>
      </w:r>
      <w:proofErr w:type="spellEnd"/>
      <w:r w:rsidRPr="00EE1065">
        <w:rPr>
          <w:rFonts w:cs="Arial"/>
          <w:spacing w:val="-3"/>
          <w:szCs w:val="20"/>
          <w:lang w:val="es-ES"/>
        </w:rPr>
        <w:t xml:space="preserve"> de </w:t>
      </w:r>
      <w:proofErr w:type="spellStart"/>
      <w:r w:rsidRPr="00EE1065">
        <w:rPr>
          <w:rFonts w:cs="Arial"/>
          <w:spacing w:val="-3"/>
          <w:szCs w:val="20"/>
          <w:lang w:val="es-ES"/>
        </w:rPr>
        <w:t>Salut</w:t>
      </w:r>
      <w:proofErr w:type="spellEnd"/>
      <w:r w:rsidRPr="00EE1065">
        <w:rPr>
          <w:rFonts w:cs="Arial"/>
          <w:spacing w:val="-3"/>
          <w:szCs w:val="20"/>
          <w:lang w:val="es-ES"/>
        </w:rPr>
        <w:t xml:space="preserve">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765885E5" w14:textId="77777777" w:rsidR="00F119A8" w:rsidRPr="00EE1065" w:rsidRDefault="00F119A8" w:rsidP="0033156F">
      <w:pPr>
        <w:tabs>
          <w:tab w:val="left" w:pos="0"/>
        </w:tabs>
        <w:suppressAutoHyphens/>
        <w:ind w:right="4"/>
        <w:rPr>
          <w:rFonts w:cs="Arial"/>
          <w:spacing w:val="-3"/>
          <w:szCs w:val="20"/>
          <w:lang w:val="es-ES"/>
        </w:rPr>
      </w:pPr>
    </w:p>
    <w:p w14:paraId="3D15871F" w14:textId="77777777" w:rsidR="00F119A8" w:rsidRPr="00EE1065" w:rsidRDefault="00F119A8" w:rsidP="00AE3AC6">
      <w:pPr>
        <w:numPr>
          <w:ilvl w:val="0"/>
          <w:numId w:val="15"/>
        </w:numPr>
        <w:tabs>
          <w:tab w:val="left" w:pos="0"/>
          <w:tab w:val="num" w:pos="927"/>
        </w:tabs>
        <w:suppressAutoHyphens/>
        <w:ind w:right="4"/>
        <w:rPr>
          <w:rFonts w:cs="Arial"/>
          <w:spacing w:val="-3"/>
          <w:szCs w:val="20"/>
          <w:lang w:val="es-ES"/>
        </w:rPr>
      </w:pPr>
      <w:r w:rsidRPr="00EE1065">
        <w:rPr>
          <w:rFonts w:cs="Arial"/>
          <w:spacing w:val="-3"/>
          <w:szCs w:val="20"/>
          <w:lang w:val="es-ES"/>
        </w:rPr>
        <w:t xml:space="preserve">Someterse en todo momento a las indicaciones que le dicten desde la Dirección correspondiente del </w:t>
      </w:r>
      <w:r w:rsidRPr="00EE1065">
        <w:rPr>
          <w:rFonts w:cs="Arial"/>
          <w:bCs/>
          <w:szCs w:val="20"/>
          <w:lang w:val="es-ES"/>
        </w:rPr>
        <w:t>CMPSB</w:t>
      </w:r>
      <w:r w:rsidRPr="00EE1065">
        <w:rPr>
          <w:rFonts w:cs="Arial"/>
          <w:spacing w:val="-3"/>
          <w:szCs w:val="20"/>
          <w:lang w:val="es-ES"/>
        </w:rPr>
        <w:t>.</w:t>
      </w:r>
    </w:p>
    <w:p w14:paraId="7DED7D82" w14:textId="77777777" w:rsidR="00F119A8" w:rsidRPr="00EE1065" w:rsidRDefault="00F119A8" w:rsidP="0033156F">
      <w:pPr>
        <w:tabs>
          <w:tab w:val="left" w:pos="0"/>
          <w:tab w:val="num" w:pos="927"/>
        </w:tabs>
        <w:suppressAutoHyphens/>
        <w:ind w:left="360" w:right="4"/>
        <w:rPr>
          <w:rFonts w:cs="Arial"/>
          <w:spacing w:val="-3"/>
          <w:szCs w:val="20"/>
          <w:lang w:val="es-ES"/>
        </w:rPr>
      </w:pPr>
    </w:p>
    <w:p w14:paraId="1AF4EED9" w14:textId="77777777" w:rsidR="00F119A8" w:rsidRPr="00EE1065" w:rsidRDefault="00F119A8" w:rsidP="00AE3AC6">
      <w:pPr>
        <w:numPr>
          <w:ilvl w:val="0"/>
          <w:numId w:val="15"/>
        </w:numPr>
        <w:tabs>
          <w:tab w:val="left" w:pos="0"/>
          <w:tab w:val="num" w:pos="927"/>
        </w:tabs>
        <w:suppressAutoHyphens/>
        <w:ind w:right="4"/>
        <w:rPr>
          <w:rFonts w:cs="Arial"/>
          <w:spacing w:val="-3"/>
          <w:szCs w:val="20"/>
          <w:lang w:val="es-ES"/>
        </w:rPr>
      </w:pPr>
      <w:r w:rsidRPr="00EE1065">
        <w:rPr>
          <w:rFonts w:cs="Arial"/>
          <w:spacing w:val="-3"/>
          <w:szCs w:val="20"/>
          <w:lang w:val="es-ES"/>
        </w:rPr>
        <w:t xml:space="preserve">Designar a una persona responsable para la buena marcha de los servicios, que hará de enlace con la Dirección correspondiente del </w:t>
      </w:r>
      <w:r w:rsidRPr="00EE1065">
        <w:rPr>
          <w:rFonts w:cs="Arial"/>
          <w:bCs/>
          <w:szCs w:val="20"/>
          <w:lang w:val="es-ES"/>
        </w:rPr>
        <w:t>CMPSB</w:t>
      </w:r>
      <w:r w:rsidRPr="00EE1065">
        <w:rPr>
          <w:rFonts w:cs="Arial"/>
          <w:spacing w:val="-3"/>
          <w:szCs w:val="20"/>
          <w:lang w:val="es-ES"/>
        </w:rPr>
        <w:t>.</w:t>
      </w:r>
    </w:p>
    <w:p w14:paraId="417BAFCE" w14:textId="77777777" w:rsidR="00F119A8" w:rsidRPr="00EE1065" w:rsidRDefault="00F119A8" w:rsidP="0033156F">
      <w:pPr>
        <w:tabs>
          <w:tab w:val="left" w:pos="0"/>
          <w:tab w:val="num" w:pos="927"/>
        </w:tabs>
        <w:suppressAutoHyphens/>
        <w:ind w:left="360" w:right="4"/>
        <w:rPr>
          <w:rFonts w:cs="Arial"/>
          <w:spacing w:val="-3"/>
          <w:szCs w:val="20"/>
          <w:lang w:val="es-ES"/>
        </w:rPr>
      </w:pPr>
    </w:p>
    <w:p w14:paraId="41145BC9" w14:textId="77777777" w:rsidR="00F119A8" w:rsidRPr="00EE1065" w:rsidRDefault="00F119A8" w:rsidP="00AE3AC6">
      <w:pPr>
        <w:numPr>
          <w:ilvl w:val="0"/>
          <w:numId w:val="15"/>
        </w:numPr>
        <w:tabs>
          <w:tab w:val="left" w:pos="0"/>
          <w:tab w:val="num" w:pos="927"/>
        </w:tabs>
        <w:suppressAutoHyphens/>
        <w:ind w:right="4"/>
        <w:rPr>
          <w:rFonts w:cs="Arial"/>
          <w:spacing w:val="-3"/>
          <w:szCs w:val="20"/>
          <w:lang w:val="es-ES"/>
        </w:rPr>
      </w:pPr>
      <w:r w:rsidRPr="00EE1065">
        <w:rPr>
          <w:rFonts w:cs="Arial"/>
          <w:spacing w:val="-3"/>
          <w:szCs w:val="20"/>
          <w:lang w:val="es-ES"/>
        </w:rPr>
        <w:t>Guardar reserva de los datos o antecedentes que no sean públicos o notorios y que estén relacionados con el objeto del contrato, de los que ha tenido conocimiento con ocasión del mismo.</w:t>
      </w:r>
    </w:p>
    <w:p w14:paraId="451201B7" w14:textId="77777777" w:rsidR="00F119A8" w:rsidRPr="00EE1065" w:rsidRDefault="00F119A8" w:rsidP="0033156F">
      <w:pPr>
        <w:tabs>
          <w:tab w:val="left" w:pos="0"/>
          <w:tab w:val="num" w:pos="927"/>
        </w:tabs>
        <w:suppressAutoHyphens/>
        <w:ind w:right="4"/>
        <w:rPr>
          <w:rFonts w:cs="Arial"/>
          <w:spacing w:val="-3"/>
          <w:szCs w:val="20"/>
          <w:lang w:val="es-ES"/>
        </w:rPr>
      </w:pPr>
    </w:p>
    <w:p w14:paraId="5ED89F32" w14:textId="15107975" w:rsidR="00F119A8" w:rsidRPr="00EE1065" w:rsidRDefault="00F119A8" w:rsidP="00AE3AC6">
      <w:pPr>
        <w:numPr>
          <w:ilvl w:val="0"/>
          <w:numId w:val="15"/>
        </w:numPr>
        <w:tabs>
          <w:tab w:val="left" w:pos="0"/>
          <w:tab w:val="num" w:pos="927"/>
        </w:tabs>
        <w:suppressAutoHyphens/>
        <w:ind w:right="4"/>
        <w:rPr>
          <w:rFonts w:cs="Arial"/>
          <w:szCs w:val="20"/>
          <w:lang w:val="es-ES"/>
        </w:rPr>
      </w:pPr>
      <w:r w:rsidRPr="00EE1065">
        <w:rPr>
          <w:rFonts w:cs="Arial"/>
          <w:szCs w:val="20"/>
          <w:lang w:val="es-ES"/>
        </w:rPr>
        <w:t xml:space="preserve">Aportar todo el personal suficiente para la realización del objeto del contrato, de acuerdo con las condiciones técnicas establecidas y con plena responsabilidad, para ofrecer una ejecución a plena satisfacción del </w:t>
      </w:r>
      <w:proofErr w:type="spellStart"/>
      <w:r w:rsidR="00D9403F">
        <w:rPr>
          <w:rFonts w:cs="Arial"/>
          <w:szCs w:val="20"/>
          <w:lang w:val="es-ES"/>
        </w:rPr>
        <w:t>Consorci</w:t>
      </w:r>
      <w:proofErr w:type="spellEnd"/>
      <w:r w:rsidRPr="00EE1065">
        <w:rPr>
          <w:rFonts w:cs="Arial"/>
          <w:szCs w:val="20"/>
          <w:lang w:val="es-ES"/>
        </w:rPr>
        <w:t xml:space="preserve"> Mar </w:t>
      </w:r>
      <w:proofErr w:type="spellStart"/>
      <w:r w:rsidRPr="00EE1065">
        <w:rPr>
          <w:rFonts w:cs="Arial"/>
          <w:szCs w:val="20"/>
          <w:lang w:val="es-ES"/>
        </w:rPr>
        <w:t>Parc</w:t>
      </w:r>
      <w:proofErr w:type="spellEnd"/>
      <w:r w:rsidRPr="00EE1065">
        <w:rPr>
          <w:rFonts w:cs="Arial"/>
          <w:szCs w:val="20"/>
          <w:lang w:val="es-ES"/>
        </w:rPr>
        <w:t xml:space="preserve"> de </w:t>
      </w:r>
      <w:proofErr w:type="spellStart"/>
      <w:r w:rsidRPr="00EE1065">
        <w:rPr>
          <w:rFonts w:cs="Arial"/>
          <w:szCs w:val="20"/>
          <w:lang w:val="es-ES"/>
        </w:rPr>
        <w:t>Salut</w:t>
      </w:r>
      <w:proofErr w:type="spellEnd"/>
      <w:r w:rsidRPr="00EE1065">
        <w:rPr>
          <w:rFonts w:cs="Arial"/>
          <w:szCs w:val="20"/>
          <w:lang w:val="es-ES"/>
        </w:rPr>
        <w:t xml:space="preserve"> de Barcelona. Todo el personal que ejecute el servicio dependerá únicamente del contratista adjudicatario, a todos los efectos sin que exista ningún vínculo de dependencia funcionarial ni laboral con el </w:t>
      </w:r>
      <w:proofErr w:type="spellStart"/>
      <w:r w:rsidR="00D9403F">
        <w:rPr>
          <w:rFonts w:cs="Arial"/>
          <w:szCs w:val="20"/>
          <w:lang w:val="es-ES"/>
        </w:rPr>
        <w:t>Consorci</w:t>
      </w:r>
      <w:proofErr w:type="spellEnd"/>
      <w:r w:rsidRPr="00EE1065">
        <w:rPr>
          <w:rFonts w:cs="Arial"/>
          <w:szCs w:val="20"/>
          <w:lang w:val="es-ES"/>
        </w:rPr>
        <w:t>.</w:t>
      </w:r>
    </w:p>
    <w:p w14:paraId="37603993" w14:textId="77777777" w:rsidR="00F119A8" w:rsidRPr="00EE1065" w:rsidRDefault="00F119A8" w:rsidP="0033156F">
      <w:pPr>
        <w:tabs>
          <w:tab w:val="left" w:pos="0"/>
        </w:tabs>
        <w:suppressAutoHyphens/>
        <w:ind w:left="360" w:right="4"/>
        <w:rPr>
          <w:rFonts w:cs="Arial"/>
          <w:szCs w:val="20"/>
          <w:lang w:val="es-ES"/>
        </w:rPr>
      </w:pPr>
    </w:p>
    <w:p w14:paraId="018D9246" w14:textId="6C987A54" w:rsidR="00F119A8" w:rsidRPr="00EE1065" w:rsidRDefault="00F119A8" w:rsidP="00AE3AC6">
      <w:pPr>
        <w:numPr>
          <w:ilvl w:val="0"/>
          <w:numId w:val="15"/>
        </w:numPr>
        <w:tabs>
          <w:tab w:val="left" w:pos="0"/>
        </w:tabs>
        <w:suppressAutoHyphens/>
        <w:ind w:right="4"/>
        <w:rPr>
          <w:rFonts w:cs="Arial"/>
          <w:szCs w:val="20"/>
          <w:lang w:val="es-ES"/>
        </w:rPr>
      </w:pPr>
      <w:r w:rsidRPr="00EE1065">
        <w:rPr>
          <w:rFonts w:cs="Arial"/>
          <w:szCs w:val="20"/>
          <w:lang w:val="es-ES"/>
        </w:rPr>
        <w:t xml:space="preserve">Ser responsable de todos los daños y perjuicios que se ocasionen a terceros y al </w:t>
      </w:r>
      <w:proofErr w:type="spellStart"/>
      <w:r w:rsidR="00D9403F">
        <w:rPr>
          <w:rFonts w:cs="Arial"/>
          <w:szCs w:val="20"/>
          <w:lang w:val="es-ES"/>
        </w:rPr>
        <w:t>Consorci</w:t>
      </w:r>
      <w:proofErr w:type="spellEnd"/>
      <w:r w:rsidRPr="00EE1065">
        <w:rPr>
          <w:rFonts w:cs="Arial"/>
          <w:szCs w:val="20"/>
          <w:lang w:val="es-ES"/>
        </w:rPr>
        <w:t xml:space="preserve"> Mar </w:t>
      </w:r>
      <w:proofErr w:type="spellStart"/>
      <w:r w:rsidRPr="00EE1065">
        <w:rPr>
          <w:rFonts w:cs="Arial"/>
          <w:szCs w:val="20"/>
          <w:lang w:val="es-ES"/>
        </w:rPr>
        <w:t>Parc</w:t>
      </w:r>
      <w:proofErr w:type="spellEnd"/>
      <w:r w:rsidRPr="00EE1065">
        <w:rPr>
          <w:rFonts w:cs="Arial"/>
          <w:szCs w:val="20"/>
          <w:lang w:val="es-ES"/>
        </w:rPr>
        <w:t xml:space="preserve"> de </w:t>
      </w:r>
      <w:proofErr w:type="spellStart"/>
      <w:r w:rsidRPr="00EE1065">
        <w:rPr>
          <w:rFonts w:cs="Arial"/>
          <w:szCs w:val="20"/>
          <w:lang w:val="es-ES"/>
        </w:rPr>
        <w:t>Salut</w:t>
      </w:r>
      <w:proofErr w:type="spellEnd"/>
      <w:r w:rsidRPr="00EE1065">
        <w:rPr>
          <w:rFonts w:cs="Arial"/>
          <w:szCs w:val="20"/>
          <w:lang w:val="es-ES"/>
        </w:rPr>
        <w:t xml:space="preserve"> de Barcelona o al personal que de él depende.</w:t>
      </w:r>
    </w:p>
    <w:p w14:paraId="2F31410D" w14:textId="77777777" w:rsidR="00F119A8" w:rsidRPr="00EE1065" w:rsidRDefault="00F119A8" w:rsidP="0033156F">
      <w:pPr>
        <w:tabs>
          <w:tab w:val="left" w:pos="0"/>
        </w:tabs>
        <w:suppressAutoHyphens/>
        <w:ind w:left="283" w:right="4"/>
        <w:rPr>
          <w:rFonts w:cs="Arial"/>
          <w:szCs w:val="20"/>
          <w:lang w:val="es-ES"/>
        </w:rPr>
      </w:pPr>
    </w:p>
    <w:p w14:paraId="0F995D5A" w14:textId="77777777" w:rsidR="00F119A8" w:rsidRPr="00EE1065" w:rsidRDefault="00F119A8" w:rsidP="00AE3AC6">
      <w:pPr>
        <w:numPr>
          <w:ilvl w:val="0"/>
          <w:numId w:val="15"/>
        </w:numPr>
        <w:tabs>
          <w:tab w:val="left" w:pos="284"/>
        </w:tabs>
        <w:rPr>
          <w:rFonts w:cs="Arial"/>
          <w:szCs w:val="20"/>
          <w:lang w:val="es-ES" w:eastAsia="ko-KR"/>
        </w:rPr>
      </w:pPr>
      <w:r w:rsidRPr="00EE1065">
        <w:rPr>
          <w:rFonts w:cs="Arial"/>
          <w:szCs w:val="20"/>
          <w:lang w:val="es-ES" w:eastAsia="ko-KR"/>
        </w:rPr>
        <w:t>La ejecución del contrato es a riesgo y ventura del adjudicatario.</w:t>
      </w:r>
    </w:p>
    <w:p w14:paraId="099F0B92" w14:textId="77777777" w:rsidR="00F119A8" w:rsidRPr="00EE1065" w:rsidRDefault="00F119A8" w:rsidP="0033156F">
      <w:pPr>
        <w:tabs>
          <w:tab w:val="left" w:pos="284"/>
        </w:tabs>
        <w:ind w:left="360"/>
        <w:rPr>
          <w:rFonts w:cs="Arial"/>
          <w:szCs w:val="20"/>
          <w:lang w:val="es-ES" w:eastAsia="ko-KR"/>
        </w:rPr>
      </w:pPr>
    </w:p>
    <w:p w14:paraId="358B8EE8" w14:textId="17123F9A" w:rsidR="00F119A8" w:rsidRPr="00EE1065" w:rsidRDefault="00F119A8" w:rsidP="00AE3AC6">
      <w:pPr>
        <w:numPr>
          <w:ilvl w:val="0"/>
          <w:numId w:val="15"/>
        </w:numPr>
        <w:tabs>
          <w:tab w:val="clear" w:pos="360"/>
        </w:tabs>
        <w:rPr>
          <w:rFonts w:cs="Arial"/>
          <w:szCs w:val="20"/>
          <w:lang w:val="es-ES" w:eastAsia="ko-KR"/>
        </w:rPr>
      </w:pPr>
      <w:r w:rsidRPr="00EE1065">
        <w:rPr>
          <w:rFonts w:cs="Arial"/>
          <w:szCs w:val="20"/>
          <w:lang w:val="es-ES" w:eastAsia="ko-KR"/>
        </w:rPr>
        <w:t xml:space="preserve">No se podrá efectuar la subcontratación o cesión de contrato, sin autorización expresa del </w:t>
      </w:r>
      <w:proofErr w:type="spellStart"/>
      <w:r w:rsidR="00D9403F">
        <w:rPr>
          <w:rFonts w:cs="Arial"/>
          <w:szCs w:val="20"/>
          <w:lang w:val="es-ES" w:eastAsia="ko-KR"/>
        </w:rPr>
        <w:t>Consorci</w:t>
      </w:r>
      <w:proofErr w:type="spellEnd"/>
      <w:r w:rsidRPr="00EE1065">
        <w:rPr>
          <w:rFonts w:cs="Arial"/>
          <w:szCs w:val="20"/>
          <w:lang w:val="es-ES" w:eastAsia="ko-KR"/>
        </w:rPr>
        <w:t xml:space="preserve"> Mar </w:t>
      </w:r>
      <w:proofErr w:type="spellStart"/>
      <w:r w:rsidRPr="00EE1065">
        <w:rPr>
          <w:rFonts w:cs="Arial"/>
          <w:szCs w:val="20"/>
          <w:lang w:val="es-ES" w:eastAsia="ko-KR"/>
        </w:rPr>
        <w:t>Parc</w:t>
      </w:r>
      <w:proofErr w:type="spellEnd"/>
      <w:r w:rsidRPr="00EE1065">
        <w:rPr>
          <w:rFonts w:cs="Arial"/>
          <w:szCs w:val="20"/>
          <w:lang w:val="es-ES" w:eastAsia="ko-KR"/>
        </w:rPr>
        <w:t xml:space="preserve"> de </w:t>
      </w:r>
      <w:proofErr w:type="spellStart"/>
      <w:r w:rsidRPr="00EE1065">
        <w:rPr>
          <w:rFonts w:cs="Arial"/>
          <w:szCs w:val="20"/>
          <w:lang w:val="es-ES" w:eastAsia="ko-KR"/>
        </w:rPr>
        <w:t>Salut</w:t>
      </w:r>
      <w:proofErr w:type="spellEnd"/>
      <w:r w:rsidRPr="00EE1065">
        <w:rPr>
          <w:rFonts w:cs="Arial"/>
          <w:szCs w:val="20"/>
          <w:lang w:val="es-ES" w:eastAsia="ko-KR"/>
        </w:rPr>
        <w:t xml:space="preserve"> de Barcelona y de acuerdo con los art. 215 y 214 de la LCSP.</w:t>
      </w:r>
    </w:p>
    <w:p w14:paraId="45F63894" w14:textId="77777777" w:rsidR="00F119A8" w:rsidRPr="00EE1065" w:rsidRDefault="00F119A8" w:rsidP="0033156F">
      <w:pPr>
        <w:tabs>
          <w:tab w:val="left" w:pos="284"/>
        </w:tabs>
        <w:ind w:left="360"/>
        <w:rPr>
          <w:rFonts w:cs="Arial"/>
          <w:szCs w:val="20"/>
          <w:lang w:val="es-ES" w:eastAsia="ko-KR"/>
        </w:rPr>
      </w:pPr>
    </w:p>
    <w:p w14:paraId="25B71451" w14:textId="7ADBF114" w:rsidR="00156BDB" w:rsidRPr="00EE1065" w:rsidRDefault="00F119A8" w:rsidP="00AE3AC6">
      <w:pPr>
        <w:numPr>
          <w:ilvl w:val="0"/>
          <w:numId w:val="15"/>
        </w:numPr>
        <w:tabs>
          <w:tab w:val="clear" w:pos="360"/>
        </w:tabs>
        <w:rPr>
          <w:rFonts w:cs="Arial"/>
          <w:szCs w:val="20"/>
          <w:lang w:val="es-ES" w:eastAsia="ko-KR"/>
        </w:rPr>
      </w:pPr>
      <w:r w:rsidRPr="00EE1065">
        <w:rPr>
          <w:rFonts w:cs="Arial"/>
          <w:szCs w:val="20"/>
          <w:lang w:val="es-ES" w:eastAsia="ko-KR"/>
        </w:rPr>
        <w:t>El cumplimiento de las condiciones especiales de ejecución establecidas en el</w:t>
      </w:r>
      <w:r w:rsidRPr="00EE1065">
        <w:rPr>
          <w:rFonts w:cs="Arial"/>
          <w:b/>
          <w:szCs w:val="20"/>
          <w:lang w:val="es-ES" w:eastAsia="ko-KR"/>
        </w:rPr>
        <w:t xml:space="preserve"> Anexo 16</w:t>
      </w:r>
      <w:r w:rsidRPr="00EE1065">
        <w:rPr>
          <w:rFonts w:cs="Arial"/>
          <w:szCs w:val="20"/>
          <w:lang w:val="es-ES" w:eastAsia="ko-KR"/>
        </w:rPr>
        <w:t xml:space="preserve"> del PCAP. </w:t>
      </w:r>
    </w:p>
    <w:p w14:paraId="281E68A5" w14:textId="77777777" w:rsidR="00F119A8" w:rsidRPr="00EE1065" w:rsidRDefault="00F119A8" w:rsidP="0033156F">
      <w:pPr>
        <w:rPr>
          <w:rFonts w:cs="Arial"/>
          <w:szCs w:val="20"/>
          <w:lang w:val="es-ES" w:eastAsia="ko-KR"/>
        </w:rPr>
      </w:pPr>
    </w:p>
    <w:p w14:paraId="13B7F253" w14:textId="5FE6C719" w:rsidR="00F119A8" w:rsidRPr="00EE1065" w:rsidRDefault="00F119A8" w:rsidP="0033156F">
      <w:pPr>
        <w:rPr>
          <w:rFonts w:cs="Arial"/>
          <w:szCs w:val="20"/>
          <w:lang w:val="es-ES"/>
        </w:rPr>
      </w:pPr>
      <w:r w:rsidRPr="00EE1065">
        <w:rPr>
          <w:rFonts w:cs="Arial"/>
          <w:szCs w:val="20"/>
          <w:lang w:val="es-ES"/>
        </w:rPr>
        <w:t xml:space="preserve">Asimismo, en caso de incumplimiento de alguna de las prestaciones objeto del contrato, reiterada repetidamente su ejecución, el </w:t>
      </w:r>
      <w:proofErr w:type="spellStart"/>
      <w:r w:rsidR="00D9403F">
        <w:rPr>
          <w:rFonts w:cs="Arial"/>
          <w:szCs w:val="20"/>
          <w:lang w:val="es-ES"/>
        </w:rPr>
        <w:t>Consorci</w:t>
      </w:r>
      <w:proofErr w:type="spellEnd"/>
      <w:r w:rsidRPr="00EE1065">
        <w:rPr>
          <w:rFonts w:cs="Arial"/>
          <w:szCs w:val="20"/>
          <w:lang w:val="es-ES"/>
        </w:rPr>
        <w:t xml:space="preserve"> Mar </w:t>
      </w:r>
      <w:proofErr w:type="spellStart"/>
      <w:r w:rsidRPr="00EE1065">
        <w:rPr>
          <w:rFonts w:cs="Arial"/>
          <w:szCs w:val="20"/>
          <w:lang w:val="es-ES"/>
        </w:rPr>
        <w:t>Parc</w:t>
      </w:r>
      <w:proofErr w:type="spellEnd"/>
      <w:r w:rsidRPr="00EE1065">
        <w:rPr>
          <w:rFonts w:cs="Arial"/>
          <w:szCs w:val="20"/>
          <w:lang w:val="es-ES"/>
        </w:rPr>
        <w:t xml:space="preserve"> de </w:t>
      </w:r>
      <w:proofErr w:type="spellStart"/>
      <w:r w:rsidRPr="00EE1065">
        <w:rPr>
          <w:rFonts w:cs="Arial"/>
          <w:szCs w:val="20"/>
          <w:lang w:val="es-ES"/>
        </w:rPr>
        <w:t>Salut</w:t>
      </w:r>
      <w:proofErr w:type="spellEnd"/>
      <w:r w:rsidRPr="00EE1065">
        <w:rPr>
          <w:rFonts w:cs="Arial"/>
          <w:szCs w:val="20"/>
          <w:lang w:val="es-ES"/>
        </w:rPr>
        <w:t xml:space="preserve"> de Barcelona podrá ordenar su realización, corriendo los gastos de la misma a cargo del contratista.</w:t>
      </w:r>
    </w:p>
    <w:p w14:paraId="43ED1DFA" w14:textId="77777777" w:rsidR="005C0080" w:rsidRPr="00EE1065" w:rsidRDefault="005C0080" w:rsidP="0033156F">
      <w:pPr>
        <w:rPr>
          <w:rFonts w:cs="Arial"/>
          <w:b/>
          <w:szCs w:val="20"/>
          <w:lang w:val="es-ES"/>
        </w:rPr>
      </w:pPr>
    </w:p>
    <w:p w14:paraId="6096FC3A" w14:textId="77777777" w:rsidR="008523D2" w:rsidRPr="00EE1065" w:rsidRDefault="008523D2" w:rsidP="00AE3AC6">
      <w:pPr>
        <w:autoSpaceDE w:val="0"/>
        <w:autoSpaceDN w:val="0"/>
        <w:contextualSpacing/>
        <w:rPr>
          <w:rFonts w:cs="Arial"/>
          <w:b/>
          <w:szCs w:val="20"/>
          <w:lang w:val="es-ES"/>
        </w:rPr>
      </w:pPr>
      <w:r w:rsidRPr="00EE1065">
        <w:rPr>
          <w:rFonts w:cs="Arial"/>
          <w:b/>
          <w:szCs w:val="20"/>
          <w:lang w:val="es-ES"/>
        </w:rPr>
        <w:t>Herramienta Informática coordinación empresarial de PRL</w:t>
      </w:r>
    </w:p>
    <w:p w14:paraId="1B571ACF" w14:textId="77777777" w:rsidR="008523D2" w:rsidRPr="00EE1065" w:rsidRDefault="008523D2" w:rsidP="00AE3AC6">
      <w:pPr>
        <w:jc w:val="left"/>
        <w:rPr>
          <w:rFonts w:cs="Arial"/>
          <w:b/>
          <w:szCs w:val="20"/>
          <w:lang w:val="es-ES"/>
        </w:rPr>
      </w:pPr>
    </w:p>
    <w:p w14:paraId="77AC3397" w14:textId="77777777" w:rsidR="008523D2" w:rsidRPr="00EE1065" w:rsidRDefault="008523D2" w:rsidP="00AE3AC6">
      <w:pPr>
        <w:autoSpaceDE w:val="0"/>
        <w:autoSpaceDN w:val="0"/>
        <w:adjustRightInd w:val="0"/>
        <w:rPr>
          <w:rFonts w:cs="Arial"/>
          <w:color w:val="000000"/>
          <w:szCs w:val="20"/>
          <w:lang w:val="es-ES"/>
        </w:rPr>
      </w:pPr>
      <w:r w:rsidRPr="00EE1065">
        <w:rPr>
          <w:rFonts w:cs="Arial"/>
          <w:color w:val="000000"/>
          <w:szCs w:val="20"/>
          <w:lang w:val="es-ES"/>
        </w:rPr>
        <w:t xml:space="preserve">El CMPSB ha adquirido una herramienta informática propia con el propósito de que todas las empresas externas mantengan actualizada toda la documentación relativa a la coordinación empresarial de PRL en su base de datos. </w:t>
      </w:r>
      <w:r w:rsidRPr="00EE1065">
        <w:rPr>
          <w:rFonts w:cs="Arial"/>
          <w:color w:val="000000"/>
          <w:szCs w:val="20"/>
          <w:u w:val="single"/>
          <w:lang w:val="es-ES"/>
        </w:rPr>
        <w:t>El adjudicatario en caso de requerirle</w:t>
      </w:r>
      <w:r w:rsidRPr="00EE1065">
        <w:rPr>
          <w:rFonts w:cs="Arial"/>
          <w:color w:val="000000"/>
          <w:szCs w:val="20"/>
          <w:lang w:val="es-ES"/>
        </w:rPr>
        <w:t>, deberá adaptarse obligatoriamente al uso de esta herramienta.</w:t>
      </w:r>
    </w:p>
    <w:p w14:paraId="24441122" w14:textId="77777777" w:rsidR="008523D2" w:rsidRPr="00EE1065" w:rsidRDefault="008523D2" w:rsidP="00AE3AC6">
      <w:pPr>
        <w:autoSpaceDE w:val="0"/>
        <w:autoSpaceDN w:val="0"/>
        <w:adjustRightInd w:val="0"/>
        <w:rPr>
          <w:rFonts w:cs="Arial"/>
          <w:color w:val="000000"/>
          <w:szCs w:val="20"/>
          <w:lang w:val="es-ES"/>
        </w:rPr>
      </w:pPr>
    </w:p>
    <w:p w14:paraId="625200C5" w14:textId="77777777" w:rsidR="008523D2" w:rsidRPr="00EE1065" w:rsidRDefault="008523D2" w:rsidP="00AE3AC6">
      <w:pPr>
        <w:autoSpaceDE w:val="0"/>
        <w:autoSpaceDN w:val="0"/>
        <w:adjustRightInd w:val="0"/>
        <w:rPr>
          <w:rFonts w:cs="Arial"/>
          <w:color w:val="000000"/>
          <w:szCs w:val="20"/>
          <w:lang w:val="es-ES"/>
        </w:rPr>
      </w:pPr>
      <w:r w:rsidRPr="00EE1065">
        <w:rPr>
          <w:rFonts w:cs="Arial"/>
          <w:color w:val="000000"/>
          <w:szCs w:val="20"/>
          <w:lang w:val="es-ES"/>
        </w:rPr>
        <w:t xml:space="preserve">Si hubiera adaptaciones técnicas y/o costes asociados, éstos deberán asumirlos el adjudicatario. </w:t>
      </w:r>
    </w:p>
    <w:p w14:paraId="7EF460FA" w14:textId="77777777" w:rsidR="008523D2" w:rsidRPr="00EE1065" w:rsidRDefault="008523D2" w:rsidP="00AE3AC6">
      <w:pPr>
        <w:rPr>
          <w:rFonts w:cs="Arial"/>
          <w:color w:val="000000"/>
          <w:szCs w:val="20"/>
          <w:lang w:val="es-ES"/>
        </w:rPr>
      </w:pPr>
    </w:p>
    <w:p w14:paraId="003947BE" w14:textId="77777777" w:rsidR="008523D2" w:rsidRPr="00EE1065" w:rsidRDefault="008523D2" w:rsidP="00AE3AC6">
      <w:pPr>
        <w:rPr>
          <w:rFonts w:cs="Arial"/>
          <w:b/>
          <w:szCs w:val="20"/>
          <w:lang w:val="es-ES"/>
        </w:rPr>
      </w:pPr>
      <w:r w:rsidRPr="00EE1065">
        <w:rPr>
          <w:rFonts w:cs="Arial"/>
          <w:color w:val="000000"/>
          <w:szCs w:val="20"/>
          <w:lang w:val="es-ES"/>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3081ED4F" w14:textId="77777777" w:rsidR="008523D2" w:rsidRPr="00EE1065" w:rsidRDefault="008523D2" w:rsidP="00AE3AC6">
      <w:pPr>
        <w:rPr>
          <w:rFonts w:cs="Arial"/>
          <w:b/>
          <w:szCs w:val="20"/>
          <w:lang w:val="es-ES"/>
        </w:rPr>
      </w:pPr>
    </w:p>
    <w:p w14:paraId="0379CCC4" w14:textId="77777777" w:rsidR="008523D2" w:rsidRPr="00EE1065" w:rsidRDefault="008523D2" w:rsidP="00AE3AC6">
      <w:pPr>
        <w:rPr>
          <w:rFonts w:cs="Arial"/>
          <w:b/>
          <w:szCs w:val="20"/>
          <w:lang w:val="es-ES"/>
        </w:rPr>
      </w:pPr>
      <w:r w:rsidRPr="00EE1065">
        <w:rPr>
          <w:rFonts w:cs="Arial"/>
          <w:szCs w:val="20"/>
          <w:lang w:val="es-ES"/>
        </w:rPr>
        <w:t>Antes de la formalización del contrato, la empresa adjudicataria deberá cumplir con todos los requerimientos indicados en el anexo II de la memoria justificativa.</w:t>
      </w:r>
    </w:p>
    <w:p w14:paraId="72B12DA1" w14:textId="77777777" w:rsidR="008523D2" w:rsidRPr="00EE1065" w:rsidRDefault="008523D2" w:rsidP="0033156F">
      <w:pPr>
        <w:jc w:val="left"/>
        <w:rPr>
          <w:rFonts w:cs="Arial"/>
          <w:b/>
          <w:szCs w:val="20"/>
          <w:lang w:val="es-ES"/>
        </w:rPr>
      </w:pPr>
    </w:p>
    <w:p w14:paraId="210C339D" w14:textId="77777777" w:rsidR="008523D2" w:rsidRPr="00EE1065" w:rsidRDefault="008523D2" w:rsidP="00F5294F">
      <w:pPr>
        <w:jc w:val="left"/>
        <w:rPr>
          <w:rFonts w:cs="Arial"/>
          <w:b/>
          <w:szCs w:val="20"/>
          <w:lang w:val="es-ES"/>
        </w:rPr>
      </w:pPr>
      <w:r w:rsidRPr="00EE1065">
        <w:rPr>
          <w:rFonts w:cs="Arial"/>
          <w:b/>
          <w:szCs w:val="20"/>
          <w:lang w:val="es-ES"/>
        </w:rPr>
        <w:br w:type="page"/>
      </w:r>
    </w:p>
    <w:p w14:paraId="337D00BF" w14:textId="10BDF3C8" w:rsidR="0059623E" w:rsidRPr="00EE1065" w:rsidRDefault="0059623E" w:rsidP="00AE3AC6">
      <w:pPr>
        <w:rPr>
          <w:rFonts w:cs="Arial"/>
          <w:b/>
          <w:szCs w:val="20"/>
          <w:lang w:val="es-ES"/>
        </w:rPr>
      </w:pPr>
      <w:r w:rsidRPr="00EE1065">
        <w:rPr>
          <w:rFonts w:cs="Arial"/>
          <w:b/>
          <w:szCs w:val="20"/>
          <w:lang w:val="es-ES"/>
        </w:rPr>
        <w:t>ANEXO 8</w:t>
      </w:r>
    </w:p>
    <w:p w14:paraId="5D926BBD" w14:textId="77777777" w:rsidR="0059623E" w:rsidRPr="00EE1065" w:rsidRDefault="0059623E" w:rsidP="00AE3AC6">
      <w:pPr>
        <w:rPr>
          <w:rFonts w:cs="Arial"/>
          <w:b/>
          <w:szCs w:val="20"/>
          <w:lang w:val="es-ES"/>
        </w:rPr>
      </w:pPr>
    </w:p>
    <w:p w14:paraId="553C0F05" w14:textId="419B9897" w:rsidR="0059623E" w:rsidRPr="00EE1065" w:rsidRDefault="0059623E" w:rsidP="00AE3AC6">
      <w:pPr>
        <w:rPr>
          <w:rFonts w:cs="Arial"/>
          <w:b/>
          <w:szCs w:val="20"/>
          <w:lang w:val="es-ES"/>
        </w:rPr>
      </w:pPr>
      <w:r w:rsidRPr="00EE1065">
        <w:rPr>
          <w:rFonts w:cs="Arial"/>
          <w:b/>
          <w:szCs w:val="20"/>
          <w:lang w:val="es-ES"/>
        </w:rPr>
        <w:t>DISTRIBUCIÓN DE LOS LOTES, ANUALIDADES y TIPOS DE FACTURACIÓN</w:t>
      </w:r>
    </w:p>
    <w:p w14:paraId="7C191917" w14:textId="77777777" w:rsidR="0059623E" w:rsidRPr="00EE1065" w:rsidRDefault="0059623E" w:rsidP="0033156F">
      <w:pPr>
        <w:autoSpaceDE w:val="0"/>
        <w:autoSpaceDN w:val="0"/>
        <w:adjustRightInd w:val="0"/>
        <w:ind w:left="284"/>
        <w:rPr>
          <w:rFonts w:cs="Arial"/>
          <w:b/>
          <w:szCs w:val="20"/>
          <w:lang w:val="es-ES"/>
        </w:rPr>
      </w:pPr>
    </w:p>
    <w:p w14:paraId="515F1F0E" w14:textId="77777777" w:rsidR="00156BDB" w:rsidRPr="00EE1065" w:rsidRDefault="00156BDB" w:rsidP="00AE3AC6">
      <w:pPr>
        <w:tabs>
          <w:tab w:val="left" w:pos="-720"/>
        </w:tabs>
        <w:suppressAutoHyphens/>
        <w:rPr>
          <w:rFonts w:cs="Arial"/>
          <w:szCs w:val="20"/>
          <w:lang w:val="es-ES"/>
        </w:rPr>
      </w:pPr>
      <w:r w:rsidRPr="00EE1065">
        <w:rPr>
          <w:rFonts w:cs="Arial"/>
          <w:szCs w:val="20"/>
          <w:u w:val="single"/>
          <w:lang w:val="es-ES"/>
        </w:rPr>
        <w:t>DISTRIBUCIÓN DE LOS LOTES</w:t>
      </w:r>
      <w:r w:rsidRPr="00EE1065">
        <w:rPr>
          <w:rFonts w:cs="Arial"/>
          <w:szCs w:val="20"/>
          <w:lang w:val="es-ES"/>
        </w:rPr>
        <w:t>: No procede.</w:t>
      </w:r>
    </w:p>
    <w:p w14:paraId="49374EF3" w14:textId="77777777" w:rsidR="00156BDB" w:rsidRPr="00EE1065" w:rsidRDefault="00156BDB" w:rsidP="00AE3AC6">
      <w:pPr>
        <w:tabs>
          <w:tab w:val="left" w:pos="-720"/>
        </w:tabs>
        <w:suppressAutoHyphens/>
        <w:rPr>
          <w:rFonts w:cs="Arial"/>
          <w:szCs w:val="20"/>
          <w:lang w:val="es-ES"/>
        </w:rPr>
      </w:pPr>
    </w:p>
    <w:p w14:paraId="69DCAB93" w14:textId="2B3550D9" w:rsidR="00156BDB" w:rsidRPr="00EE1065" w:rsidRDefault="00156BDB" w:rsidP="00AE3AC6">
      <w:pPr>
        <w:autoSpaceDE w:val="0"/>
        <w:autoSpaceDN w:val="0"/>
        <w:adjustRightInd w:val="0"/>
        <w:rPr>
          <w:rFonts w:cs="Arial"/>
          <w:szCs w:val="20"/>
          <w:lang w:val="es-ES"/>
        </w:rPr>
      </w:pPr>
      <w:r w:rsidRPr="00EE1065">
        <w:rPr>
          <w:rFonts w:cs="Arial"/>
          <w:szCs w:val="20"/>
          <w:u w:val="single"/>
          <w:lang w:val="es-ES"/>
        </w:rPr>
        <w:t>ANUALIDADES</w:t>
      </w:r>
      <w:r w:rsidRPr="00EE1065">
        <w:rPr>
          <w:rFonts w:cs="Arial"/>
          <w:szCs w:val="20"/>
          <w:lang w:val="es-ES"/>
        </w:rPr>
        <w:t>: No procede.</w:t>
      </w:r>
    </w:p>
    <w:p w14:paraId="376B612F" w14:textId="77777777" w:rsidR="00156BDB" w:rsidRPr="00EE1065" w:rsidRDefault="00156BDB" w:rsidP="0033156F">
      <w:pPr>
        <w:autoSpaceDE w:val="0"/>
        <w:autoSpaceDN w:val="0"/>
        <w:adjustRightInd w:val="0"/>
        <w:ind w:left="284"/>
        <w:rPr>
          <w:rFonts w:cs="Arial"/>
          <w:szCs w:val="20"/>
          <w:lang w:val="es-ES"/>
        </w:rPr>
      </w:pPr>
    </w:p>
    <w:p w14:paraId="6EDC3DFC" w14:textId="741F8F93" w:rsidR="0059623E" w:rsidRPr="00EE1065" w:rsidRDefault="0059623E" w:rsidP="0033156F">
      <w:pPr>
        <w:autoSpaceDE w:val="0"/>
        <w:autoSpaceDN w:val="0"/>
        <w:adjustRightInd w:val="0"/>
        <w:rPr>
          <w:rFonts w:cs="Arial"/>
          <w:szCs w:val="20"/>
          <w:u w:val="single"/>
          <w:lang w:val="es-ES"/>
        </w:rPr>
      </w:pPr>
      <w:r w:rsidRPr="00EE1065">
        <w:rPr>
          <w:rFonts w:cs="Arial"/>
          <w:szCs w:val="20"/>
          <w:u w:val="single"/>
          <w:lang w:val="es-ES"/>
        </w:rPr>
        <w:t>TIPO DE FACTURACIÓN:</w:t>
      </w:r>
    </w:p>
    <w:p w14:paraId="1242D274" w14:textId="54ABAEDB" w:rsidR="0059623E" w:rsidRPr="00EE1065" w:rsidRDefault="0059623E" w:rsidP="0033156F">
      <w:pPr>
        <w:rPr>
          <w:rFonts w:cs="Arial"/>
          <w:szCs w:val="20"/>
          <w:lang w:val="es-ES"/>
        </w:rPr>
      </w:pPr>
    </w:p>
    <w:p w14:paraId="07EE0512" w14:textId="09757435" w:rsidR="00631E80" w:rsidRPr="00EE1065" w:rsidRDefault="00631E80" w:rsidP="00F5294F">
      <w:pPr>
        <w:rPr>
          <w:rFonts w:cs="Arial"/>
          <w:b/>
          <w:lang w:val="es-ES"/>
        </w:rPr>
      </w:pPr>
      <w:r w:rsidRPr="00EE1065">
        <w:rPr>
          <w:rFonts w:cs="Arial"/>
          <w:b/>
          <w:szCs w:val="20"/>
          <w:lang w:val="es-ES"/>
        </w:rPr>
        <w:t xml:space="preserve">Una vez formalizado el contrato, desde el Departamento de Servicios Generales e Infraestructuras se enviará al adjudicatario los pedidos de entrega del suministro, objeto del contrato (pedidos en función de la ubicación de entrega, </w:t>
      </w:r>
      <w:proofErr w:type="gramStart"/>
      <w:r w:rsidRPr="00EE1065">
        <w:rPr>
          <w:rFonts w:cs="Arial"/>
          <w:b/>
          <w:szCs w:val="20"/>
          <w:lang w:val="es-ES"/>
        </w:rPr>
        <w:t>etc...</w:t>
      </w:r>
      <w:proofErr w:type="gramEnd"/>
      <w:r w:rsidRPr="00EE1065">
        <w:rPr>
          <w:rFonts w:cs="Arial"/>
          <w:b/>
          <w:szCs w:val="20"/>
          <w:lang w:val="es-ES"/>
        </w:rPr>
        <w:t>).</w:t>
      </w:r>
    </w:p>
    <w:p w14:paraId="79F7BF23" w14:textId="77777777" w:rsidR="00631E80" w:rsidRPr="00EE1065" w:rsidRDefault="00631E80" w:rsidP="00F5294F">
      <w:pPr>
        <w:rPr>
          <w:rFonts w:cs="Arial"/>
          <w:b/>
          <w:lang w:val="es-ES"/>
        </w:rPr>
      </w:pPr>
    </w:p>
    <w:p w14:paraId="51452E9F" w14:textId="77777777" w:rsidR="00631E80" w:rsidRPr="00EE1065" w:rsidRDefault="00631E80" w:rsidP="00F5294F">
      <w:pPr>
        <w:rPr>
          <w:rFonts w:cs="Arial"/>
          <w:b/>
          <w:lang w:val="es-ES"/>
        </w:rPr>
      </w:pPr>
      <w:r w:rsidRPr="00EE1065">
        <w:rPr>
          <w:rFonts w:cs="Arial"/>
          <w:b/>
          <w:szCs w:val="20"/>
          <w:lang w:val="es-ES"/>
        </w:rPr>
        <w:t xml:space="preserve">Habrá un albarán de entrega por cada pedido realizado y una factura igualmente para cada pedido emitido. </w:t>
      </w:r>
    </w:p>
    <w:p w14:paraId="1F60DCEC" w14:textId="77777777" w:rsidR="00631E80" w:rsidRPr="00EE1065" w:rsidRDefault="00631E80" w:rsidP="0033156F">
      <w:pPr>
        <w:rPr>
          <w:rFonts w:cs="Arial"/>
          <w:szCs w:val="20"/>
          <w:lang w:val="es-ES"/>
        </w:rPr>
      </w:pPr>
    </w:p>
    <w:p w14:paraId="289060D1" w14:textId="623B7E15" w:rsidR="00E87AF6" w:rsidRPr="00EE1065" w:rsidRDefault="00E87AF6" w:rsidP="0033156F">
      <w:pPr>
        <w:rPr>
          <w:rFonts w:cs="Arial"/>
          <w:szCs w:val="20"/>
          <w:lang w:val="es-ES"/>
        </w:rPr>
      </w:pPr>
      <w:r w:rsidRPr="00EE1065">
        <w:rPr>
          <w:rFonts w:cs="Arial"/>
          <w:szCs w:val="20"/>
          <w:lang w:val="es-ES"/>
        </w:rPr>
        <w:t>El pago al contratista se efectuará contra presentación de factura expedida de acuerdo con la normativa vigente sobre factura electrónica, en los plazos y condiciones establecidas en el artículo 198 de la LCSP.</w:t>
      </w:r>
    </w:p>
    <w:p w14:paraId="45DF0000" w14:textId="77777777" w:rsidR="00E87AF6" w:rsidRPr="00EE1065" w:rsidRDefault="00E87AF6" w:rsidP="0033156F">
      <w:pPr>
        <w:rPr>
          <w:rFonts w:cs="Arial"/>
          <w:szCs w:val="20"/>
          <w:lang w:val="es-ES"/>
        </w:rPr>
      </w:pPr>
    </w:p>
    <w:p w14:paraId="170FE42F" w14:textId="77777777" w:rsidR="00E87AF6" w:rsidRPr="00EE1065" w:rsidRDefault="00E87AF6" w:rsidP="0033156F">
      <w:pPr>
        <w:rPr>
          <w:rFonts w:cs="Arial"/>
          <w:szCs w:val="20"/>
          <w:lang w:val="es-ES"/>
        </w:rPr>
      </w:pPr>
      <w:r w:rsidRPr="00EE1065">
        <w:rPr>
          <w:rFonts w:cs="Arial"/>
          <w:szCs w:val="20"/>
          <w:lang w:val="es-ES"/>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57B18CEE" w14:textId="77777777" w:rsidR="00E87AF6" w:rsidRPr="00EE1065" w:rsidRDefault="00E87AF6" w:rsidP="0033156F">
      <w:pPr>
        <w:rPr>
          <w:rFonts w:cs="Arial"/>
          <w:szCs w:val="20"/>
          <w:lang w:val="es-ES"/>
        </w:rPr>
      </w:pPr>
    </w:p>
    <w:p w14:paraId="51786698" w14:textId="77777777" w:rsidR="00E87AF6" w:rsidRPr="00EE1065" w:rsidRDefault="00E87AF6" w:rsidP="0033156F">
      <w:pPr>
        <w:rPr>
          <w:rFonts w:cs="Arial"/>
          <w:szCs w:val="20"/>
          <w:lang w:val="es-ES"/>
        </w:rPr>
      </w:pPr>
      <w:r w:rsidRPr="00EE1065">
        <w:rPr>
          <w:rFonts w:cs="Arial"/>
          <w:szCs w:val="20"/>
          <w:lang w:val="es-ES"/>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304B0C9" w14:textId="77777777" w:rsidR="00E87AF6" w:rsidRPr="00EE1065" w:rsidRDefault="00E87AF6" w:rsidP="0033156F">
      <w:pPr>
        <w:rPr>
          <w:rFonts w:cs="Arial"/>
          <w:szCs w:val="20"/>
          <w:lang w:val="es-ES"/>
        </w:rPr>
      </w:pPr>
    </w:p>
    <w:p w14:paraId="35FEC126" w14:textId="77777777" w:rsidR="00E87AF6" w:rsidRPr="00EE1065" w:rsidRDefault="00E87AF6" w:rsidP="0033156F">
      <w:pPr>
        <w:rPr>
          <w:rFonts w:cs="Arial"/>
          <w:szCs w:val="20"/>
          <w:lang w:val="es-ES"/>
        </w:rPr>
      </w:pPr>
      <w:r w:rsidRPr="00EE1065">
        <w:rPr>
          <w:rFonts w:cs="Arial"/>
          <w:szCs w:val="20"/>
          <w:lang w:val="es-ES"/>
        </w:rPr>
        <w:t xml:space="preserve">La plataforma </w:t>
      </w:r>
      <w:proofErr w:type="spellStart"/>
      <w:proofErr w:type="gramStart"/>
      <w:r w:rsidRPr="00EE1065">
        <w:rPr>
          <w:rFonts w:cs="Arial"/>
          <w:szCs w:val="20"/>
          <w:lang w:val="es-ES"/>
        </w:rPr>
        <w:t>e.FACT</w:t>
      </w:r>
      <w:proofErr w:type="spellEnd"/>
      <w:proofErr w:type="gramEnd"/>
      <w:r w:rsidRPr="00EE1065">
        <w:rPr>
          <w:rFonts w:cs="Arial"/>
          <w:szCs w:val="20"/>
          <w:lang w:val="es-ES"/>
        </w:rPr>
        <w:t xml:space="preserve"> es el punto general de entrada de facturas electrónicas de la Administración de la Generalidad de Cataluña y de su Sector Público.</w:t>
      </w:r>
    </w:p>
    <w:p w14:paraId="09449624" w14:textId="77777777" w:rsidR="00E87AF6" w:rsidRPr="00EE1065" w:rsidRDefault="00E87AF6" w:rsidP="0033156F">
      <w:pPr>
        <w:rPr>
          <w:rFonts w:cs="Arial"/>
          <w:szCs w:val="20"/>
          <w:lang w:val="es-ES"/>
        </w:rPr>
      </w:pPr>
    </w:p>
    <w:p w14:paraId="2740938F" w14:textId="44B23D5B" w:rsidR="0059623E" w:rsidRPr="00EE1065" w:rsidRDefault="0059623E" w:rsidP="0033156F">
      <w:pPr>
        <w:rPr>
          <w:rFonts w:cs="Arial"/>
          <w:szCs w:val="20"/>
          <w:lang w:val="es-ES"/>
        </w:rPr>
      </w:pPr>
      <w:r w:rsidRPr="00EE1065">
        <w:rPr>
          <w:rFonts w:cs="Arial"/>
          <w:szCs w:val="20"/>
          <w:lang w:val="es-ES"/>
        </w:rPr>
        <w:t xml:space="preserve">Así, el adjudicatario deberá entregar sus facturas al servicio </w:t>
      </w:r>
      <w:proofErr w:type="spellStart"/>
      <w:proofErr w:type="gramStart"/>
      <w:r w:rsidRPr="00EE1065">
        <w:rPr>
          <w:rFonts w:cs="Arial"/>
          <w:szCs w:val="20"/>
          <w:lang w:val="es-ES"/>
        </w:rPr>
        <w:t>e.FACT</w:t>
      </w:r>
      <w:proofErr w:type="spellEnd"/>
      <w:proofErr w:type="gramEnd"/>
      <w:r w:rsidRPr="00EE1065">
        <w:rPr>
          <w:rFonts w:cs="Arial"/>
          <w:szCs w:val="20"/>
          <w:lang w:val="es-ES"/>
        </w:rPr>
        <w:t xml:space="preserve"> del </w:t>
      </w:r>
      <w:r w:rsidR="00D9403F">
        <w:rPr>
          <w:rFonts w:cs="Arial"/>
          <w:szCs w:val="20"/>
          <w:lang w:val="es-ES"/>
        </w:rPr>
        <w:t>Consorci</w:t>
      </w:r>
      <w:r w:rsidR="000B1978">
        <w:rPr>
          <w:rFonts w:cs="Arial"/>
          <w:szCs w:val="20"/>
          <w:lang w:val="es-ES"/>
        </w:rPr>
        <w:t>o</w:t>
      </w:r>
      <w:r w:rsidRPr="00EE1065">
        <w:rPr>
          <w:rFonts w:cs="Arial"/>
          <w:szCs w:val="20"/>
          <w:lang w:val="es-ES"/>
        </w:rPr>
        <w:t xml:space="preserve"> de Administración Abierta de Cataluña (AOC), en su condición de Punto General de Entrada de Facturas Electrónicas del Sector Público de Cataluña. Para mayor información podéis consultar este enlace:</w:t>
      </w:r>
    </w:p>
    <w:p w14:paraId="676E4AB2" w14:textId="77777777" w:rsidR="002F1797" w:rsidRPr="00EE1065" w:rsidRDefault="00B63C61" w:rsidP="0033156F">
      <w:pPr>
        <w:rPr>
          <w:rFonts w:cs="Arial"/>
          <w:szCs w:val="20"/>
          <w:lang w:val="es-ES"/>
        </w:rPr>
      </w:pPr>
      <w:hyperlink r:id="rId8" w:history="1">
        <w:r w:rsidR="002F1797" w:rsidRPr="00EE1065">
          <w:rPr>
            <w:rStyle w:val="Hipervnculo"/>
            <w:rFonts w:cs="Arial"/>
            <w:szCs w:val="20"/>
            <w:lang w:val="es-ES"/>
          </w:rPr>
          <w:t>https://economia.gencat.cat/ca/ambits-actuacio/factura-electronica/</w:t>
        </w:r>
      </w:hyperlink>
    </w:p>
    <w:p w14:paraId="12AE05E6" w14:textId="77777777" w:rsidR="006A01F2" w:rsidRPr="00EE1065" w:rsidRDefault="006A01F2" w:rsidP="0033156F">
      <w:pPr>
        <w:rPr>
          <w:rFonts w:cs="Arial"/>
          <w:szCs w:val="20"/>
          <w:lang w:val="es-ES"/>
        </w:rPr>
      </w:pPr>
    </w:p>
    <w:p w14:paraId="5E0A6C5E" w14:textId="58313BDF" w:rsidR="006A01F2" w:rsidRPr="00EE1065" w:rsidRDefault="006A01F2" w:rsidP="0033156F">
      <w:pPr>
        <w:rPr>
          <w:rFonts w:cs="Arial"/>
          <w:szCs w:val="20"/>
          <w:lang w:val="es-ES"/>
        </w:rPr>
      </w:pPr>
      <w:r w:rsidRPr="00EE1065">
        <w:rPr>
          <w:rFonts w:cs="Arial"/>
          <w:szCs w:val="20"/>
          <w:lang w:val="es-ES"/>
        </w:rPr>
        <w:t xml:space="preserve">El código DIR del </w:t>
      </w:r>
      <w:proofErr w:type="spellStart"/>
      <w:r w:rsidR="00D9403F">
        <w:rPr>
          <w:rFonts w:cs="Arial"/>
          <w:szCs w:val="20"/>
          <w:lang w:val="es-ES"/>
        </w:rPr>
        <w:t>Consorci</w:t>
      </w:r>
      <w:proofErr w:type="spellEnd"/>
      <w:r w:rsidRPr="00EE1065">
        <w:rPr>
          <w:rFonts w:cs="Arial"/>
          <w:szCs w:val="20"/>
          <w:lang w:val="es-ES"/>
        </w:rPr>
        <w:t xml:space="preserve"> Mar </w:t>
      </w:r>
      <w:proofErr w:type="spellStart"/>
      <w:r w:rsidRPr="00EE1065">
        <w:rPr>
          <w:rFonts w:cs="Arial"/>
          <w:szCs w:val="20"/>
          <w:lang w:val="es-ES"/>
        </w:rPr>
        <w:t>Parc</w:t>
      </w:r>
      <w:proofErr w:type="spellEnd"/>
      <w:r w:rsidRPr="00EE1065">
        <w:rPr>
          <w:rFonts w:cs="Arial"/>
          <w:szCs w:val="20"/>
          <w:lang w:val="es-ES"/>
        </w:rPr>
        <w:t xml:space="preserve"> de </w:t>
      </w:r>
      <w:proofErr w:type="spellStart"/>
      <w:r w:rsidRPr="00EE1065">
        <w:rPr>
          <w:rFonts w:cs="Arial"/>
          <w:szCs w:val="20"/>
          <w:lang w:val="es-ES"/>
        </w:rPr>
        <w:t>Salut</w:t>
      </w:r>
      <w:proofErr w:type="spellEnd"/>
      <w:r w:rsidRPr="00EE1065">
        <w:rPr>
          <w:rFonts w:cs="Arial"/>
          <w:szCs w:val="20"/>
          <w:lang w:val="es-ES"/>
        </w:rPr>
        <w:t xml:space="preserve"> de Barcelona por los tres centros gestores es el A09006561.</w:t>
      </w:r>
    </w:p>
    <w:p w14:paraId="754D4BCE" w14:textId="77777777" w:rsidR="004D4B3F" w:rsidRPr="00EE1065" w:rsidRDefault="004D4B3F" w:rsidP="0033156F">
      <w:pPr>
        <w:rPr>
          <w:rFonts w:cs="Arial"/>
          <w:szCs w:val="20"/>
          <w:lang w:val="es-ES"/>
        </w:rPr>
      </w:pPr>
    </w:p>
    <w:p w14:paraId="5D6C789E" w14:textId="247D4859" w:rsidR="00C906A1" w:rsidRPr="00EE1065" w:rsidRDefault="00C906A1" w:rsidP="0033156F">
      <w:pPr>
        <w:rPr>
          <w:rFonts w:cs="Arial"/>
          <w:szCs w:val="20"/>
          <w:lang w:val="es-ES"/>
        </w:rPr>
      </w:pPr>
      <w:r w:rsidRPr="00EE1065">
        <w:rPr>
          <w:rFonts w:cs="Arial"/>
          <w:szCs w:val="20"/>
          <w:lang w:val="es-ES"/>
        </w:rPr>
        <w:t xml:space="preserve">La generación de estas facturas se corresponderá con los suministros realizados debidamente conformadas por los Servicios Técnicos del CMPSB. </w:t>
      </w:r>
    </w:p>
    <w:p w14:paraId="255C1F3D" w14:textId="77777777" w:rsidR="00C906A1" w:rsidRPr="00EE1065" w:rsidRDefault="00C906A1" w:rsidP="0033156F">
      <w:pPr>
        <w:rPr>
          <w:rFonts w:cs="Arial"/>
          <w:szCs w:val="20"/>
          <w:lang w:val="es-ES"/>
        </w:rPr>
      </w:pPr>
    </w:p>
    <w:p w14:paraId="5A2738D5" w14:textId="3DC3B788" w:rsidR="00C906A1" w:rsidRPr="00EE1065" w:rsidRDefault="00C906A1" w:rsidP="0033156F">
      <w:pPr>
        <w:rPr>
          <w:rFonts w:cs="Arial"/>
          <w:szCs w:val="20"/>
          <w:lang w:val="es-ES"/>
        </w:rPr>
      </w:pPr>
      <w:r w:rsidRPr="00EE1065">
        <w:rPr>
          <w:rFonts w:cs="Arial"/>
          <w:szCs w:val="20"/>
          <w:lang w:val="es-ES"/>
        </w:rPr>
        <w:t>En la factura se deberá identificar el número de expediente con el que se ha licitado el contrato.</w:t>
      </w:r>
    </w:p>
    <w:p w14:paraId="2DBC1CC5" w14:textId="77777777" w:rsidR="00C906A1" w:rsidRPr="00EE1065" w:rsidRDefault="00C906A1" w:rsidP="0033156F">
      <w:pPr>
        <w:rPr>
          <w:rFonts w:cs="Arial"/>
          <w:szCs w:val="20"/>
          <w:lang w:val="es-ES"/>
        </w:rPr>
      </w:pPr>
    </w:p>
    <w:p w14:paraId="24A87FCB" w14:textId="77777777" w:rsidR="00C906A1" w:rsidRPr="00EE1065" w:rsidRDefault="00C906A1" w:rsidP="0033156F">
      <w:pPr>
        <w:rPr>
          <w:rFonts w:cs="Arial"/>
          <w:szCs w:val="20"/>
          <w:lang w:val="es-ES"/>
        </w:rPr>
      </w:pPr>
      <w:r w:rsidRPr="00EE1065">
        <w:rPr>
          <w:rFonts w:cs="Arial"/>
          <w:szCs w:val="20"/>
          <w:lang w:val="es-ES"/>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F3B5A7F" w14:textId="77777777" w:rsidR="00C906A1" w:rsidRPr="00EE1065" w:rsidRDefault="00C906A1" w:rsidP="0033156F">
      <w:pPr>
        <w:rPr>
          <w:rFonts w:cs="Arial"/>
          <w:szCs w:val="20"/>
          <w:lang w:val="es-ES"/>
        </w:rPr>
      </w:pPr>
    </w:p>
    <w:p w14:paraId="530BAC7A" w14:textId="77777777" w:rsidR="00C906A1" w:rsidRPr="00EE1065" w:rsidRDefault="00C906A1" w:rsidP="0033156F">
      <w:pPr>
        <w:rPr>
          <w:rFonts w:cs="Arial"/>
          <w:szCs w:val="20"/>
          <w:lang w:val="es-ES"/>
        </w:rPr>
      </w:pPr>
      <w:r w:rsidRPr="00EE1065">
        <w:rPr>
          <w:rFonts w:cs="Arial"/>
          <w:szCs w:val="20"/>
          <w:lang w:val="es-ES"/>
        </w:rPr>
        <w:t>Durante la vigencia del contrato no tendrá lugar ningún incremento de precio.</w:t>
      </w:r>
    </w:p>
    <w:p w14:paraId="01E4A55B" w14:textId="77777777" w:rsidR="00C906A1" w:rsidRPr="00EE1065" w:rsidRDefault="00C906A1" w:rsidP="0033156F">
      <w:pPr>
        <w:rPr>
          <w:rFonts w:cs="Arial"/>
          <w:szCs w:val="20"/>
          <w:lang w:val="es-ES"/>
        </w:rPr>
      </w:pPr>
    </w:p>
    <w:p w14:paraId="3BA85027" w14:textId="77777777" w:rsidR="00C906A1" w:rsidRPr="00EE1065" w:rsidRDefault="00C906A1" w:rsidP="0033156F">
      <w:pPr>
        <w:rPr>
          <w:rFonts w:cs="Arial"/>
          <w:szCs w:val="20"/>
          <w:lang w:val="es-ES"/>
        </w:rPr>
      </w:pPr>
      <w:r w:rsidRPr="00EE1065">
        <w:rPr>
          <w:rFonts w:cs="Arial"/>
          <w:szCs w:val="20"/>
          <w:lang w:val="es-ES"/>
        </w:rPr>
        <w:t>Cualquier modificación sobre el IVA será motivo de revisión, no pudiendo repercutir ningún otro incremento.</w:t>
      </w:r>
    </w:p>
    <w:p w14:paraId="4317B592" w14:textId="77777777" w:rsidR="00C906A1" w:rsidRPr="00EE1065" w:rsidRDefault="00C906A1" w:rsidP="0033156F">
      <w:pPr>
        <w:rPr>
          <w:rFonts w:cs="Arial"/>
          <w:b/>
          <w:szCs w:val="20"/>
          <w:lang w:val="es-ES"/>
        </w:rPr>
      </w:pPr>
    </w:p>
    <w:p w14:paraId="7F9D84DE" w14:textId="77777777" w:rsidR="00C906A1" w:rsidRPr="00EE1065" w:rsidRDefault="00C906A1" w:rsidP="0033156F">
      <w:pPr>
        <w:rPr>
          <w:rFonts w:cs="Arial"/>
          <w:szCs w:val="20"/>
          <w:lang w:val="es-ES"/>
        </w:rPr>
      </w:pPr>
      <w:r w:rsidRPr="00EE1065">
        <w:rPr>
          <w:rFonts w:cs="Arial"/>
          <w:szCs w:val="20"/>
          <w:lang w:val="es-ES"/>
        </w:rPr>
        <w:t>La facturación deberá emitirse con redondeo a dos dígitos, conforme a lo establecido en el artículo 11 de la Ley 46/1998, de 17 de diciembre, sobre introducción del euro.</w:t>
      </w:r>
    </w:p>
    <w:p w14:paraId="58FF28E4" w14:textId="77777777" w:rsidR="00C906A1" w:rsidRPr="00EE1065" w:rsidRDefault="00C906A1" w:rsidP="0033156F">
      <w:pPr>
        <w:autoSpaceDE w:val="0"/>
        <w:autoSpaceDN w:val="0"/>
        <w:adjustRightInd w:val="0"/>
        <w:rPr>
          <w:rFonts w:cs="Arial"/>
          <w:szCs w:val="20"/>
          <w:lang w:val="es-ES"/>
        </w:rPr>
      </w:pPr>
    </w:p>
    <w:p w14:paraId="4FD09090" w14:textId="77777777" w:rsidR="00C906A1" w:rsidRPr="00EE1065" w:rsidRDefault="00C906A1" w:rsidP="0033156F">
      <w:pPr>
        <w:rPr>
          <w:rFonts w:cs="Arial"/>
          <w:szCs w:val="20"/>
          <w:lang w:val="es-ES"/>
        </w:rPr>
      </w:pPr>
      <w:r w:rsidRPr="00EE1065">
        <w:rPr>
          <w:rFonts w:cs="Arial"/>
          <w:szCs w:val="20"/>
          <w:lang w:val="es-ES"/>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F46C712" w14:textId="77777777" w:rsidR="00C906A1" w:rsidRPr="00EE1065" w:rsidRDefault="00C906A1" w:rsidP="0033156F">
      <w:pPr>
        <w:rPr>
          <w:rFonts w:cs="Arial"/>
          <w:szCs w:val="20"/>
          <w:lang w:val="es-ES"/>
        </w:rPr>
      </w:pPr>
    </w:p>
    <w:p w14:paraId="294FC074" w14:textId="77777777" w:rsidR="00C906A1" w:rsidRPr="00EE1065" w:rsidRDefault="00C906A1" w:rsidP="0033156F">
      <w:pPr>
        <w:rPr>
          <w:rFonts w:cs="Arial"/>
          <w:szCs w:val="20"/>
          <w:lang w:val="es-ES"/>
        </w:rPr>
      </w:pPr>
      <w:r w:rsidRPr="00EE1065">
        <w:rPr>
          <w:rFonts w:cs="Arial"/>
          <w:szCs w:val="20"/>
          <w:lang w:val="es-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7396DD7B" w14:textId="77777777" w:rsidR="00C906A1" w:rsidRPr="00EE1065" w:rsidRDefault="00C906A1" w:rsidP="0033156F">
      <w:pPr>
        <w:rPr>
          <w:rFonts w:cs="Arial"/>
          <w:szCs w:val="20"/>
          <w:lang w:val="es-ES"/>
        </w:rPr>
      </w:pPr>
    </w:p>
    <w:p w14:paraId="2AB46CB9" w14:textId="52782D5A" w:rsidR="0059623E" w:rsidRPr="00EE1065" w:rsidRDefault="00C906A1" w:rsidP="0033156F">
      <w:pPr>
        <w:rPr>
          <w:rFonts w:cs="Arial"/>
          <w:b/>
          <w:szCs w:val="20"/>
          <w:lang w:val="es-ES"/>
        </w:rPr>
      </w:pPr>
      <w:r w:rsidRPr="00EE1065">
        <w:rPr>
          <w:rFonts w:cs="Arial"/>
          <w:szCs w:val="20"/>
          <w:lang w:val="es-ES"/>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EE1065">
        <w:rPr>
          <w:rFonts w:cs="Arial"/>
          <w:b/>
          <w:szCs w:val="20"/>
          <w:lang w:val="es-ES"/>
        </w:rPr>
        <w:br w:type="page"/>
      </w:r>
    </w:p>
    <w:p w14:paraId="66BBB7E4" w14:textId="77777777" w:rsidR="0059623E" w:rsidRPr="00EE1065" w:rsidRDefault="0059623E" w:rsidP="0033156F">
      <w:pPr>
        <w:rPr>
          <w:rFonts w:cs="Arial"/>
          <w:b/>
          <w:szCs w:val="20"/>
          <w:lang w:val="es-ES"/>
        </w:rPr>
      </w:pPr>
      <w:r w:rsidRPr="00EE1065">
        <w:rPr>
          <w:rFonts w:cs="Arial"/>
          <w:b/>
          <w:szCs w:val="20"/>
          <w:lang w:val="es-ES"/>
        </w:rPr>
        <w:t>ANEXO 9</w:t>
      </w:r>
    </w:p>
    <w:p w14:paraId="6577895C" w14:textId="77777777" w:rsidR="001F1427" w:rsidRPr="00EE1065" w:rsidRDefault="001F1427" w:rsidP="0033156F">
      <w:pPr>
        <w:autoSpaceDE w:val="0"/>
        <w:autoSpaceDN w:val="0"/>
        <w:adjustRightInd w:val="0"/>
        <w:rPr>
          <w:rFonts w:cs="Arial"/>
          <w:b/>
          <w:szCs w:val="20"/>
          <w:lang w:val="es-ES"/>
        </w:rPr>
      </w:pPr>
    </w:p>
    <w:p w14:paraId="204B54CF" w14:textId="77777777" w:rsidR="002C1013" w:rsidRPr="00EE1065" w:rsidRDefault="002C1013" w:rsidP="0033156F">
      <w:pPr>
        <w:autoSpaceDE w:val="0"/>
        <w:autoSpaceDN w:val="0"/>
        <w:adjustRightInd w:val="0"/>
        <w:contextualSpacing/>
        <w:rPr>
          <w:rFonts w:cs="Arial"/>
          <w:b/>
          <w:szCs w:val="20"/>
          <w:lang w:val="es-ES"/>
        </w:rPr>
      </w:pPr>
      <w:r w:rsidRPr="00EE1065">
        <w:rPr>
          <w:rFonts w:cs="Arial"/>
          <w:b/>
          <w:szCs w:val="20"/>
          <w:lang w:val="es-ES"/>
        </w:rPr>
        <w:t>MUESTRAS</w:t>
      </w:r>
    </w:p>
    <w:p w14:paraId="2AC80499" w14:textId="77777777" w:rsidR="001A6DF1" w:rsidRPr="00EE1065" w:rsidRDefault="001A6DF1" w:rsidP="0033156F">
      <w:pPr>
        <w:pStyle w:val="text"/>
        <w:spacing w:line="276" w:lineRule="auto"/>
        <w:ind w:left="0"/>
        <w:contextualSpacing/>
        <w:rPr>
          <w:rFonts w:ascii="Arial" w:eastAsia="Arial" w:hAnsi="Arial" w:cs="Arial"/>
          <w:lang w:val="es-ES"/>
        </w:rPr>
      </w:pPr>
    </w:p>
    <w:p w14:paraId="2E37398E" w14:textId="360F97DC" w:rsidR="001A6DF1" w:rsidRPr="00EE1065" w:rsidRDefault="001A6DF1" w:rsidP="0033156F">
      <w:pPr>
        <w:pStyle w:val="text"/>
        <w:spacing w:line="276" w:lineRule="auto"/>
        <w:ind w:left="0"/>
        <w:contextualSpacing/>
        <w:rPr>
          <w:rFonts w:ascii="Arial" w:eastAsia="Arial" w:hAnsi="Arial" w:cs="Arial"/>
          <w:lang w:val="es-ES"/>
        </w:rPr>
      </w:pPr>
      <w:r w:rsidRPr="00EE1065">
        <w:rPr>
          <w:rFonts w:ascii="Arial" w:eastAsia="Arial" w:hAnsi="Arial" w:cs="Arial"/>
          <w:lang w:val="es-ES"/>
        </w:rPr>
        <w:t>El procedimiento incluirá la presentación de muestras obligatorias de acuerdo con las indicaciones técnicas del punto 4 del Pliego de Prescripciones Técnicas.</w:t>
      </w:r>
    </w:p>
    <w:p w14:paraId="4675FCCB" w14:textId="77777777" w:rsidR="001A6DF1" w:rsidRPr="00EE1065" w:rsidRDefault="001A6DF1" w:rsidP="0033156F">
      <w:pPr>
        <w:pStyle w:val="text"/>
        <w:spacing w:line="276" w:lineRule="auto"/>
        <w:ind w:left="0"/>
        <w:contextualSpacing/>
        <w:rPr>
          <w:rFonts w:ascii="Arial" w:eastAsia="Arial" w:hAnsi="Arial" w:cs="Arial"/>
          <w:lang w:val="es-ES"/>
        </w:rPr>
      </w:pPr>
    </w:p>
    <w:p w14:paraId="016AEB2C" w14:textId="70429C60" w:rsidR="001A6DF1" w:rsidRPr="00EE1065" w:rsidRDefault="001A6DF1" w:rsidP="0033156F">
      <w:pPr>
        <w:pStyle w:val="text"/>
        <w:spacing w:line="276" w:lineRule="auto"/>
        <w:ind w:left="0"/>
        <w:contextualSpacing/>
        <w:rPr>
          <w:rFonts w:ascii="Arial" w:eastAsia="Arial" w:hAnsi="Arial" w:cs="Arial"/>
          <w:lang w:val="es-ES"/>
        </w:rPr>
      </w:pPr>
      <w:r w:rsidRPr="00EE1065">
        <w:rPr>
          <w:rFonts w:ascii="Arial" w:eastAsia="Arial" w:hAnsi="Arial" w:cs="Arial"/>
          <w:lang w:val="es-ES"/>
        </w:rPr>
        <w:t>El objetivo de la aportación de muestras es que los servicios técnicos del Hospital del Mar puedan corroborar el cumplimiento de los requerimientos mínimos de obligado cumplimiento. La no presentación de las muestras será motivo de exclusión del procedimiento.</w:t>
      </w:r>
    </w:p>
    <w:p w14:paraId="7DCCB998" w14:textId="77777777" w:rsidR="001A6DF1" w:rsidRPr="00EE1065" w:rsidRDefault="001A6DF1" w:rsidP="0033156F">
      <w:pPr>
        <w:pStyle w:val="text"/>
        <w:spacing w:line="276" w:lineRule="auto"/>
        <w:ind w:left="0"/>
        <w:contextualSpacing/>
        <w:rPr>
          <w:rFonts w:ascii="Arial" w:eastAsia="Arial" w:hAnsi="Arial" w:cs="Arial"/>
          <w:lang w:val="es-ES"/>
        </w:rPr>
      </w:pPr>
    </w:p>
    <w:p w14:paraId="31F8E86B" w14:textId="17BC2CB5" w:rsidR="001A6DF1" w:rsidRPr="00EE1065" w:rsidRDefault="001A6DF1" w:rsidP="0033156F">
      <w:pPr>
        <w:pStyle w:val="text"/>
        <w:spacing w:line="276" w:lineRule="auto"/>
        <w:ind w:left="0"/>
        <w:contextualSpacing/>
        <w:rPr>
          <w:rFonts w:ascii="Arial" w:eastAsia="Arial" w:hAnsi="Arial" w:cs="Arial"/>
          <w:lang w:val="es-ES"/>
        </w:rPr>
      </w:pPr>
      <w:r w:rsidRPr="00EE1065">
        <w:rPr>
          <w:rFonts w:ascii="Arial" w:eastAsia="Arial" w:hAnsi="Arial" w:cs="Arial"/>
          <w:lang w:val="es-ES"/>
        </w:rPr>
        <w:t xml:space="preserve">Las muestras se entregarán en el Hospital del Mar el último día del periodo de presentación de propuestas publicado en la Plataforma de </w:t>
      </w:r>
      <w:proofErr w:type="spellStart"/>
      <w:r w:rsidRPr="00EE1065">
        <w:rPr>
          <w:rFonts w:ascii="Arial" w:eastAsia="Arial" w:hAnsi="Arial" w:cs="Arial"/>
          <w:lang w:val="es-ES"/>
        </w:rPr>
        <w:t>Serv</w:t>
      </w:r>
      <w:r w:rsidR="00740361">
        <w:rPr>
          <w:rFonts w:ascii="Arial" w:eastAsia="Arial" w:hAnsi="Arial" w:cs="Arial"/>
          <w:lang w:val="es-ES"/>
        </w:rPr>
        <w:t>eis</w:t>
      </w:r>
      <w:proofErr w:type="spellEnd"/>
      <w:r w:rsidRPr="00EE1065">
        <w:rPr>
          <w:rFonts w:ascii="Arial" w:eastAsia="Arial" w:hAnsi="Arial" w:cs="Arial"/>
          <w:lang w:val="es-ES"/>
        </w:rPr>
        <w:t xml:space="preserve"> de </w:t>
      </w:r>
      <w:proofErr w:type="spellStart"/>
      <w:r w:rsidRPr="00EE1065">
        <w:rPr>
          <w:rFonts w:ascii="Arial" w:eastAsia="Arial" w:hAnsi="Arial" w:cs="Arial"/>
          <w:lang w:val="es-ES"/>
        </w:rPr>
        <w:t>Contratació</w:t>
      </w:r>
      <w:proofErr w:type="spellEnd"/>
      <w:r w:rsidRPr="00EE1065">
        <w:rPr>
          <w:rFonts w:ascii="Arial" w:eastAsia="Arial" w:hAnsi="Arial" w:cs="Arial"/>
          <w:lang w:val="es-ES"/>
        </w:rPr>
        <w:t xml:space="preserve"> de la Generali</w:t>
      </w:r>
      <w:r w:rsidR="00740361">
        <w:rPr>
          <w:rFonts w:ascii="Arial" w:eastAsia="Arial" w:hAnsi="Arial" w:cs="Arial"/>
          <w:lang w:val="es-ES"/>
        </w:rPr>
        <w:t>tat de Cataluny</w:t>
      </w:r>
      <w:r w:rsidRPr="00EE1065">
        <w:rPr>
          <w:rFonts w:ascii="Arial" w:eastAsia="Arial" w:hAnsi="Arial" w:cs="Arial"/>
          <w:lang w:val="es-ES"/>
        </w:rPr>
        <w:t>a.</w:t>
      </w:r>
    </w:p>
    <w:p w14:paraId="34F91AFA" w14:textId="77777777" w:rsidR="001A6DF1" w:rsidRPr="00EE1065" w:rsidRDefault="001A6DF1" w:rsidP="0033156F">
      <w:pPr>
        <w:pStyle w:val="text"/>
        <w:spacing w:line="276" w:lineRule="auto"/>
        <w:ind w:left="0"/>
        <w:contextualSpacing/>
        <w:rPr>
          <w:rFonts w:ascii="Arial" w:eastAsia="Arial" w:hAnsi="Arial" w:cs="Arial"/>
          <w:lang w:val="es-ES"/>
        </w:rPr>
      </w:pPr>
    </w:p>
    <w:p w14:paraId="538CB4F2" w14:textId="0A17B800" w:rsidR="001A6DF1" w:rsidRPr="00EE1065" w:rsidRDefault="001A6DF1" w:rsidP="0033156F">
      <w:pPr>
        <w:pStyle w:val="text"/>
        <w:spacing w:line="276" w:lineRule="auto"/>
        <w:ind w:left="0"/>
        <w:contextualSpacing/>
        <w:rPr>
          <w:rFonts w:ascii="Arial" w:hAnsi="Arial" w:cs="Arial"/>
          <w:lang w:val="es-ES"/>
        </w:rPr>
      </w:pPr>
      <w:r w:rsidRPr="00EE1065">
        <w:rPr>
          <w:rFonts w:ascii="Arial" w:hAnsi="Arial" w:cs="Arial"/>
          <w:lang w:val="es-ES"/>
        </w:rPr>
        <w:t>Para coordinar la entrega, el licitador deberá contactar con el Sr. Germán Saravia Pinilla, responsable de Ingeniería y Mantenimiento, teléfono móvil: 650 447 722.</w:t>
      </w:r>
    </w:p>
    <w:p w14:paraId="152091E7" w14:textId="77777777" w:rsidR="004F50BE" w:rsidRPr="00EE1065" w:rsidRDefault="004F50BE" w:rsidP="00F5294F">
      <w:pPr>
        <w:pStyle w:val="NormalWeb"/>
        <w:jc w:val="both"/>
        <w:rPr>
          <w:rFonts w:ascii="Arial" w:hAnsi="Arial" w:cs="Arial"/>
          <w:sz w:val="20"/>
          <w:szCs w:val="20"/>
        </w:rPr>
      </w:pPr>
      <w:r w:rsidRPr="00EE1065">
        <w:rPr>
          <w:rFonts w:ascii="Arial" w:hAnsi="Arial" w:cs="Arial"/>
          <w:sz w:val="20"/>
          <w:szCs w:val="20"/>
        </w:rPr>
        <w:t>Las muestras deberán corresponder exactamente a los productos ofrecidos y a los que, en su caso, serán suministrados en caso de adjudicación. La calidad, características técnicas, acabados y funcionalidades de las muestras presentadas tendrán carácter vinculante durante toda la ejecución del contrato.</w:t>
      </w:r>
    </w:p>
    <w:p w14:paraId="3F76DFC0" w14:textId="77777777" w:rsidR="004F50BE" w:rsidRPr="00EE1065" w:rsidRDefault="004F50BE" w:rsidP="00F5294F">
      <w:pPr>
        <w:pStyle w:val="NormalWeb"/>
        <w:jc w:val="both"/>
        <w:rPr>
          <w:rFonts w:ascii="Arial" w:hAnsi="Arial" w:cs="Arial"/>
          <w:sz w:val="20"/>
          <w:szCs w:val="20"/>
        </w:rPr>
      </w:pPr>
      <w:r w:rsidRPr="00EE1065">
        <w:rPr>
          <w:rFonts w:ascii="Arial" w:hAnsi="Arial" w:cs="Arial"/>
          <w:sz w:val="20"/>
          <w:szCs w:val="20"/>
        </w:rPr>
        <w:t>Todos los gastos derivados del transporte, entrega, retirada o cualquier otra actuación relacionada con las muestras irán íntegramente a cargo de la empresa licitadora.</w:t>
      </w:r>
    </w:p>
    <w:p w14:paraId="55E63DB0" w14:textId="7F6725A6" w:rsidR="00B539C2" w:rsidRPr="00EE1065" w:rsidRDefault="00510142" w:rsidP="00F5294F">
      <w:pPr>
        <w:rPr>
          <w:rFonts w:cs="Arial"/>
          <w:b/>
          <w:szCs w:val="20"/>
          <w:lang w:val="es-ES"/>
        </w:rPr>
      </w:pPr>
      <w:r w:rsidRPr="00EE1065">
        <w:rPr>
          <w:rFonts w:cs="Arial"/>
          <w:szCs w:val="20"/>
          <w:lang w:val="es-ES"/>
        </w:rPr>
        <w:br w:type="page"/>
      </w:r>
      <w:r w:rsidR="00B539C2" w:rsidRPr="00EE1065">
        <w:rPr>
          <w:rFonts w:cs="Arial"/>
          <w:b/>
          <w:szCs w:val="20"/>
          <w:lang w:val="es-ES"/>
        </w:rPr>
        <w:t>ANEXO 10</w:t>
      </w:r>
    </w:p>
    <w:p w14:paraId="66879331" w14:textId="77777777" w:rsidR="002C1013" w:rsidRPr="00EE1065" w:rsidRDefault="002C1013" w:rsidP="00F5294F">
      <w:pPr>
        <w:rPr>
          <w:rFonts w:cs="Arial"/>
          <w:b/>
          <w:szCs w:val="20"/>
          <w:lang w:val="es-ES"/>
        </w:rPr>
      </w:pPr>
    </w:p>
    <w:p w14:paraId="421C2915" w14:textId="77777777" w:rsidR="0059623E" w:rsidRPr="00EE1065" w:rsidRDefault="0059623E" w:rsidP="00F5294F">
      <w:pPr>
        <w:rPr>
          <w:rFonts w:cs="Arial"/>
          <w:b/>
          <w:szCs w:val="20"/>
          <w:lang w:val="es-ES"/>
        </w:rPr>
      </w:pPr>
      <w:r w:rsidRPr="00EE1065">
        <w:rPr>
          <w:rFonts w:cs="Arial"/>
          <w:b/>
          <w:szCs w:val="20"/>
          <w:lang w:val="es-ES"/>
        </w:rPr>
        <w:t>DOCUMENTACIÓN OBLIGATORIA A INCLUIR EN LOS SOBRES</w:t>
      </w:r>
    </w:p>
    <w:p w14:paraId="4D60D82E" w14:textId="77777777" w:rsidR="0059623E" w:rsidRPr="00EE1065" w:rsidRDefault="0059623E" w:rsidP="0033156F">
      <w:pPr>
        <w:autoSpaceDE w:val="0"/>
        <w:autoSpaceDN w:val="0"/>
        <w:adjustRightInd w:val="0"/>
        <w:ind w:left="284"/>
        <w:rPr>
          <w:rFonts w:cs="Arial"/>
          <w:b/>
          <w:bCs/>
          <w:szCs w:val="20"/>
          <w:lang w:val="es-ES"/>
        </w:rPr>
      </w:pPr>
    </w:p>
    <w:p w14:paraId="26F23361" w14:textId="76D3BDAF" w:rsidR="00C906A1" w:rsidRPr="00EE1065" w:rsidRDefault="00C906A1" w:rsidP="0033156F">
      <w:pPr>
        <w:autoSpaceDE w:val="0"/>
        <w:autoSpaceDN w:val="0"/>
        <w:adjustRightInd w:val="0"/>
        <w:rPr>
          <w:rFonts w:cs="Arial"/>
          <w:bCs/>
          <w:szCs w:val="20"/>
          <w:lang w:val="es-ES"/>
        </w:rPr>
      </w:pPr>
      <w:r w:rsidRPr="00EE1065">
        <w:rPr>
          <w:rFonts w:cs="Arial"/>
          <w:szCs w:val="20"/>
          <w:lang w:val="es-ES"/>
        </w:rPr>
        <w:t xml:space="preserve">La documentación que se relaciona seguidamente deberá presentarse mediante Sobre Digital 2.0 </w:t>
      </w:r>
      <w:r w:rsidRPr="00EE1065">
        <w:rPr>
          <w:rFonts w:cs="Arial"/>
          <w:bCs/>
          <w:szCs w:val="20"/>
          <w:lang w:val="es-ES"/>
        </w:rPr>
        <w:t xml:space="preserve">disponible a través de la Plataforma de Servicios de Contratación Pública de la Generalidad de Cataluña en los formatos de documentos electrónicos admisibles </w:t>
      </w:r>
      <w:proofErr w:type="spellStart"/>
      <w:r w:rsidRPr="00EE1065">
        <w:rPr>
          <w:rFonts w:cs="Arial"/>
          <w:bCs/>
          <w:szCs w:val="20"/>
          <w:lang w:val="es-ES"/>
        </w:rPr>
        <w:t>pdf</w:t>
      </w:r>
      <w:proofErr w:type="spellEnd"/>
      <w:r w:rsidRPr="00EE1065">
        <w:rPr>
          <w:rFonts w:cs="Arial"/>
          <w:bCs/>
          <w:szCs w:val="20"/>
          <w:lang w:val="es-ES"/>
        </w:rPr>
        <w:t xml:space="preserve"> y </w:t>
      </w:r>
      <w:proofErr w:type="spellStart"/>
      <w:r w:rsidRPr="00EE1065">
        <w:rPr>
          <w:rFonts w:cs="Arial"/>
          <w:bCs/>
          <w:szCs w:val="20"/>
          <w:lang w:val="es-ES"/>
        </w:rPr>
        <w:t>zip</w:t>
      </w:r>
      <w:proofErr w:type="spellEnd"/>
      <w:r w:rsidRPr="00EE1065">
        <w:rPr>
          <w:rFonts w:cs="Arial"/>
          <w:bCs/>
          <w:szCs w:val="20"/>
          <w:lang w:val="es-ES"/>
        </w:rPr>
        <w:t xml:space="preserve"> autenticados mediante firma electrónica. </w:t>
      </w:r>
    </w:p>
    <w:p w14:paraId="34A9C583" w14:textId="77777777" w:rsidR="00C906A1" w:rsidRPr="00EE1065" w:rsidRDefault="00C906A1" w:rsidP="0033156F">
      <w:pPr>
        <w:autoSpaceDE w:val="0"/>
        <w:autoSpaceDN w:val="0"/>
        <w:adjustRightInd w:val="0"/>
        <w:ind w:left="284"/>
        <w:rPr>
          <w:rFonts w:cs="Arial"/>
          <w:b/>
          <w:bCs/>
          <w:szCs w:val="20"/>
          <w:lang w:val="es-ES"/>
        </w:rPr>
      </w:pPr>
    </w:p>
    <w:p w14:paraId="0AB33800" w14:textId="6A2666C4" w:rsidR="00632675" w:rsidRPr="00EE1065" w:rsidRDefault="00C906A1" w:rsidP="0033156F">
      <w:pPr>
        <w:autoSpaceDE w:val="0"/>
        <w:autoSpaceDN w:val="0"/>
        <w:adjustRightInd w:val="0"/>
        <w:ind w:left="284"/>
        <w:rPr>
          <w:rFonts w:cs="Arial"/>
          <w:szCs w:val="20"/>
          <w:lang w:val="es-ES"/>
        </w:rPr>
      </w:pPr>
      <w:r w:rsidRPr="00EE1065">
        <w:rPr>
          <w:rFonts w:cs="Arial"/>
          <w:b/>
          <w:bCs/>
          <w:szCs w:val="20"/>
          <w:u w:val="single"/>
          <w:lang w:val="es-ES"/>
        </w:rPr>
        <w:t>Sobre núm. 1</w:t>
      </w:r>
      <w:r w:rsidRPr="00EE1065">
        <w:rPr>
          <w:rFonts w:cs="Arial"/>
          <w:b/>
          <w:bCs/>
          <w:szCs w:val="20"/>
          <w:lang w:val="es-ES"/>
        </w:rPr>
        <w:t>: Documentación general</w:t>
      </w:r>
      <w:r w:rsidRPr="00EE1065">
        <w:rPr>
          <w:rFonts w:cs="Arial"/>
          <w:bCs/>
          <w:szCs w:val="20"/>
          <w:lang w:val="es-ES"/>
        </w:rPr>
        <w:t xml:space="preserve"> (</w:t>
      </w:r>
      <w:r w:rsidRPr="00EE1065">
        <w:rPr>
          <w:rFonts w:cs="Arial"/>
          <w:szCs w:val="20"/>
          <w:lang w:val="es-ES"/>
        </w:rPr>
        <w:t>de conformidad con lo establecido en la cláusula 5.3 de este PCAP). También habrá que incluir firmada electrónicamente la documentación siguiente:</w:t>
      </w:r>
    </w:p>
    <w:p w14:paraId="13730362" w14:textId="77777777" w:rsidR="00632675" w:rsidRPr="00EE1065" w:rsidRDefault="00632675" w:rsidP="0033156F">
      <w:pPr>
        <w:autoSpaceDE w:val="0"/>
        <w:autoSpaceDN w:val="0"/>
        <w:adjustRightInd w:val="0"/>
        <w:ind w:left="284"/>
        <w:rPr>
          <w:rFonts w:cs="Arial"/>
          <w:szCs w:val="20"/>
          <w:lang w:val="es-ES"/>
        </w:rPr>
      </w:pPr>
    </w:p>
    <w:p w14:paraId="498B9343" w14:textId="4BCD34FA" w:rsidR="006476CD" w:rsidRPr="00EE1065" w:rsidRDefault="00270FF4" w:rsidP="00AE3AC6">
      <w:pPr>
        <w:pStyle w:val="Prrafodelista"/>
        <w:numPr>
          <w:ilvl w:val="0"/>
          <w:numId w:val="8"/>
        </w:numPr>
        <w:autoSpaceDE w:val="0"/>
        <w:autoSpaceDN w:val="0"/>
        <w:adjustRightInd w:val="0"/>
        <w:spacing w:after="0"/>
        <w:ind w:left="1276" w:hanging="357"/>
        <w:contextualSpacing/>
        <w:rPr>
          <w:rFonts w:ascii="Arial" w:hAnsi="Arial" w:cs="Arial"/>
          <w:bCs/>
          <w:sz w:val="20"/>
          <w:szCs w:val="20"/>
          <w:lang w:val="es-ES" w:eastAsia="es-ES"/>
        </w:rPr>
      </w:pPr>
      <w:r w:rsidRPr="00EE1065">
        <w:rPr>
          <w:rFonts w:ascii="Arial" w:hAnsi="Arial" w:cs="Arial"/>
          <w:bCs/>
          <w:sz w:val="20"/>
          <w:szCs w:val="20"/>
          <w:lang w:val="es-ES" w:eastAsia="es-ES"/>
        </w:rPr>
        <w:t>Documento Europeo Único de Contratación (DEUC)</w:t>
      </w:r>
      <w:r w:rsidR="00584328" w:rsidRPr="00EE1065">
        <w:rPr>
          <w:rFonts w:ascii="Arial" w:hAnsi="Arial" w:cs="Arial"/>
          <w:bCs/>
          <w:sz w:val="20"/>
          <w:szCs w:val="20"/>
          <w:lang w:val="es-ES" w:eastAsia="es-ES"/>
        </w:rPr>
        <w:t>,</w:t>
      </w:r>
      <w:r w:rsidR="00584328" w:rsidRPr="00EE1065">
        <w:rPr>
          <w:rFonts w:ascii="Arial" w:hAnsi="Arial" w:cs="Arial"/>
          <w:bCs/>
          <w:sz w:val="20"/>
          <w:szCs w:val="20"/>
          <w:lang w:val="es-ES"/>
        </w:rPr>
        <w:t xml:space="preserve"> de acuerdo con lo previsto en el Anexo 13 del PCAP.</w:t>
      </w:r>
    </w:p>
    <w:p w14:paraId="58FE373E" w14:textId="77777777" w:rsidR="005834EE" w:rsidRPr="00EE1065" w:rsidRDefault="00E26DE5" w:rsidP="00AE3AC6">
      <w:pPr>
        <w:pStyle w:val="Prrafodelista"/>
        <w:numPr>
          <w:ilvl w:val="0"/>
          <w:numId w:val="8"/>
        </w:numPr>
        <w:autoSpaceDE w:val="0"/>
        <w:autoSpaceDN w:val="0"/>
        <w:adjustRightInd w:val="0"/>
        <w:spacing w:after="0"/>
        <w:ind w:left="1276" w:hanging="357"/>
        <w:contextualSpacing/>
        <w:rPr>
          <w:rFonts w:ascii="Arial" w:hAnsi="Arial" w:cs="Arial"/>
          <w:bCs/>
          <w:sz w:val="20"/>
          <w:szCs w:val="20"/>
          <w:lang w:val="es-ES" w:eastAsia="es-ES"/>
        </w:rPr>
      </w:pPr>
      <w:r w:rsidRPr="00EE1065">
        <w:rPr>
          <w:rFonts w:ascii="Arial" w:hAnsi="Arial" w:cs="Arial"/>
          <w:bCs/>
          <w:sz w:val="20"/>
          <w:szCs w:val="20"/>
          <w:lang w:val="es-ES" w:eastAsia="es-ES"/>
        </w:rPr>
        <w:t>Modelo del Anexo 1 del PCAP.</w:t>
      </w:r>
    </w:p>
    <w:p w14:paraId="32280E8A" w14:textId="39BEE3AA" w:rsidR="00632675" w:rsidRPr="00EE1065" w:rsidRDefault="00632675" w:rsidP="00AE3AC6">
      <w:pPr>
        <w:pStyle w:val="Prrafodelista"/>
        <w:numPr>
          <w:ilvl w:val="0"/>
          <w:numId w:val="8"/>
        </w:numPr>
        <w:autoSpaceDE w:val="0"/>
        <w:autoSpaceDN w:val="0"/>
        <w:adjustRightInd w:val="0"/>
        <w:spacing w:after="0"/>
        <w:ind w:left="1276" w:hanging="357"/>
        <w:contextualSpacing/>
        <w:rPr>
          <w:rFonts w:ascii="Arial" w:hAnsi="Arial" w:cs="Arial"/>
          <w:bCs/>
          <w:sz w:val="20"/>
          <w:szCs w:val="20"/>
          <w:lang w:val="es-ES" w:eastAsia="es-ES"/>
        </w:rPr>
      </w:pPr>
      <w:r w:rsidRPr="00EE1065">
        <w:rPr>
          <w:rFonts w:ascii="Arial" w:hAnsi="Arial" w:cs="Arial"/>
          <w:bCs/>
          <w:sz w:val="20"/>
          <w:szCs w:val="20"/>
          <w:lang w:val="es-ES" w:eastAsia="es-ES"/>
        </w:rPr>
        <w:t>Modelo del Anexo 15 del PCAP.</w:t>
      </w:r>
    </w:p>
    <w:p w14:paraId="3383B819" w14:textId="77777777" w:rsidR="006C5A80" w:rsidRPr="00EE1065" w:rsidRDefault="006C5A80" w:rsidP="0033156F">
      <w:pPr>
        <w:autoSpaceDE w:val="0"/>
        <w:autoSpaceDN w:val="0"/>
        <w:adjustRightInd w:val="0"/>
        <w:ind w:left="284"/>
        <w:rPr>
          <w:rFonts w:cs="Arial"/>
          <w:bCs/>
          <w:szCs w:val="20"/>
          <w:lang w:val="es-ES"/>
        </w:rPr>
      </w:pPr>
    </w:p>
    <w:p w14:paraId="7016D4A5" w14:textId="52471FFA" w:rsidR="00946ACD" w:rsidRPr="00EE1065" w:rsidRDefault="00EF0CB2" w:rsidP="00AE3AC6">
      <w:pPr>
        <w:pStyle w:val="Prrafodelista"/>
        <w:autoSpaceDE w:val="0"/>
        <w:autoSpaceDN w:val="0"/>
        <w:adjustRightInd w:val="0"/>
        <w:spacing w:after="0"/>
        <w:ind w:left="284"/>
        <w:rPr>
          <w:rFonts w:ascii="Arial" w:hAnsi="Arial" w:cs="Arial"/>
          <w:b/>
          <w:bCs/>
          <w:sz w:val="20"/>
          <w:szCs w:val="20"/>
          <w:lang w:val="es-ES"/>
        </w:rPr>
      </w:pPr>
      <w:r w:rsidRPr="00EE1065">
        <w:rPr>
          <w:rFonts w:ascii="Arial" w:hAnsi="Arial" w:cs="Arial"/>
          <w:b/>
          <w:bCs/>
          <w:sz w:val="20"/>
          <w:szCs w:val="20"/>
          <w:u w:val="single"/>
          <w:lang w:val="es-ES"/>
        </w:rPr>
        <w:t>Sobre núm. 2</w:t>
      </w:r>
      <w:r w:rsidRPr="00EE1065">
        <w:rPr>
          <w:rFonts w:ascii="Arial" w:hAnsi="Arial" w:cs="Arial"/>
          <w:bCs/>
          <w:sz w:val="20"/>
          <w:szCs w:val="20"/>
          <w:lang w:val="es-ES"/>
        </w:rPr>
        <w:t xml:space="preserve">: </w:t>
      </w:r>
      <w:r w:rsidR="00946ACD" w:rsidRPr="00EE1065">
        <w:rPr>
          <w:rFonts w:ascii="Arial" w:hAnsi="Arial" w:cs="Arial"/>
          <w:sz w:val="20"/>
          <w:szCs w:val="20"/>
          <w:lang w:val="es-ES"/>
        </w:rPr>
        <w:t xml:space="preserve">deberá contener </w:t>
      </w:r>
      <w:r w:rsidR="00946ACD" w:rsidRPr="00EE1065">
        <w:rPr>
          <w:rFonts w:ascii="Arial" w:hAnsi="Arial" w:cs="Arial"/>
          <w:b/>
          <w:bCs/>
          <w:sz w:val="20"/>
          <w:szCs w:val="20"/>
          <w:lang w:val="es-ES"/>
        </w:rPr>
        <w:t>la documentación necesaria para la ponderación de los criterios evaluables de forma automática señalados en el Anexo 4, y debe ajustarse a las indicaciones que constan en el Anexo 2 de este PCAP</w:t>
      </w:r>
      <w:r w:rsidR="00946ACD" w:rsidRPr="00EE1065">
        <w:rPr>
          <w:rFonts w:ascii="Arial" w:hAnsi="Arial" w:cs="Arial"/>
          <w:sz w:val="20"/>
          <w:szCs w:val="20"/>
          <w:lang w:val="es-ES"/>
        </w:rPr>
        <w:t xml:space="preserve">, </w:t>
      </w:r>
      <w:r w:rsidR="00946ACD" w:rsidRPr="00EE1065">
        <w:rPr>
          <w:rFonts w:ascii="Arial" w:hAnsi="Arial" w:cs="Arial"/>
          <w:b/>
          <w:sz w:val="20"/>
          <w:szCs w:val="20"/>
          <w:lang w:val="es-ES"/>
        </w:rPr>
        <w:t xml:space="preserve">así como el resto de documentación justificativa del cumplimiento del PPT (Anexo 1 del PPT), </w:t>
      </w:r>
      <w:r w:rsidR="00946ACD" w:rsidRPr="00EE1065">
        <w:rPr>
          <w:rFonts w:ascii="Arial" w:hAnsi="Arial" w:cs="Arial"/>
          <w:sz w:val="20"/>
          <w:szCs w:val="20"/>
          <w:lang w:val="es-ES"/>
        </w:rPr>
        <w:t>firmada electrónicamente por el licitador o persona que lo represente. Así deberá incluir:</w:t>
      </w:r>
    </w:p>
    <w:p w14:paraId="36E8A33F" w14:textId="088691E7" w:rsidR="00946ACD" w:rsidRPr="00EE1065" w:rsidRDefault="00946ACD" w:rsidP="0033156F">
      <w:pPr>
        <w:rPr>
          <w:rFonts w:cs="Arial"/>
          <w:szCs w:val="20"/>
          <w:lang w:val="es-ES"/>
        </w:rPr>
      </w:pPr>
    </w:p>
    <w:p w14:paraId="2BA44385" w14:textId="05C1AF66" w:rsidR="002A06F1" w:rsidRPr="00EE1065" w:rsidRDefault="00946ACD" w:rsidP="00AE3AC6">
      <w:pPr>
        <w:pStyle w:val="Prrafodelista"/>
        <w:numPr>
          <w:ilvl w:val="0"/>
          <w:numId w:val="8"/>
        </w:numPr>
        <w:autoSpaceDE w:val="0"/>
        <w:autoSpaceDN w:val="0"/>
        <w:adjustRightInd w:val="0"/>
        <w:spacing w:after="0"/>
        <w:ind w:left="1276" w:hanging="357"/>
        <w:contextualSpacing/>
        <w:rPr>
          <w:rFonts w:cs="Arial"/>
          <w:bCs/>
          <w:szCs w:val="20"/>
          <w:lang w:val="es-ES"/>
        </w:rPr>
      </w:pPr>
      <w:r w:rsidRPr="00EE1065">
        <w:rPr>
          <w:rFonts w:ascii="Arial" w:hAnsi="Arial" w:cs="Arial"/>
          <w:sz w:val="20"/>
          <w:szCs w:val="20"/>
          <w:lang w:val="es-ES" w:eastAsia="es-ES"/>
        </w:rPr>
        <w:t>Modelo del Anexo 2 del PCAP</w:t>
      </w:r>
      <w:r w:rsidR="00584328" w:rsidRPr="00EE1065">
        <w:rPr>
          <w:rFonts w:cs="Arial"/>
          <w:bCs/>
          <w:szCs w:val="20"/>
          <w:lang w:val="es-ES"/>
        </w:rPr>
        <w:t>.</w:t>
      </w:r>
    </w:p>
    <w:p w14:paraId="37885777" w14:textId="739800A5" w:rsidR="00FF3A26" w:rsidRPr="00EE1065" w:rsidRDefault="00FF3A26" w:rsidP="00AE3AC6">
      <w:pPr>
        <w:autoSpaceDE w:val="0"/>
        <w:autoSpaceDN w:val="0"/>
        <w:adjustRightInd w:val="0"/>
        <w:contextualSpacing/>
        <w:rPr>
          <w:rFonts w:cs="Arial"/>
          <w:bCs/>
          <w:szCs w:val="20"/>
          <w:lang w:val="es-ES"/>
        </w:rPr>
      </w:pPr>
    </w:p>
    <w:p w14:paraId="457EA091" w14:textId="086343E6" w:rsidR="00FF3A26" w:rsidRPr="00EE1065" w:rsidRDefault="00F51378" w:rsidP="00AE3AC6">
      <w:pPr>
        <w:pStyle w:val="Prrafodelista"/>
        <w:numPr>
          <w:ilvl w:val="0"/>
          <w:numId w:val="8"/>
        </w:numPr>
        <w:autoSpaceDE w:val="0"/>
        <w:autoSpaceDN w:val="0"/>
        <w:adjustRightInd w:val="0"/>
        <w:spacing w:after="0"/>
        <w:ind w:left="1276" w:hanging="357"/>
        <w:contextualSpacing/>
        <w:rPr>
          <w:rFonts w:ascii="Arial" w:hAnsi="Arial" w:cs="Arial"/>
          <w:sz w:val="20"/>
          <w:szCs w:val="20"/>
          <w:lang w:val="es-ES" w:eastAsia="es-ES"/>
        </w:rPr>
      </w:pPr>
      <w:r>
        <w:rPr>
          <w:rFonts w:ascii="Arial" w:hAnsi="Arial" w:cs="Arial"/>
          <w:sz w:val="20"/>
          <w:szCs w:val="20"/>
          <w:lang w:val="es-ES" w:eastAsia="es-ES"/>
        </w:rPr>
        <w:t>Los</w:t>
      </w:r>
      <w:r w:rsidR="00FF3A26" w:rsidRPr="00EE1065">
        <w:rPr>
          <w:rFonts w:ascii="Arial" w:hAnsi="Arial" w:cs="Arial"/>
          <w:sz w:val="20"/>
          <w:szCs w:val="20"/>
          <w:lang w:val="es-ES" w:eastAsia="es-ES"/>
        </w:rPr>
        <w:t xml:space="preserve"> licitadores deberán incluir en el sobre correspondiente a la oferta económica la totalidad de los precios unitarios previstos en el modelo de proposición económica. Estos precios unitarios no serán objeto de valoración como criterio de adjudicación, dado que la puntuación se determinará exclusivamente sobre el importe total ofrecido correspondiente al Pr</w:t>
      </w:r>
      <w:r w:rsidR="0024219A">
        <w:rPr>
          <w:rFonts w:ascii="Arial" w:hAnsi="Arial" w:cs="Arial"/>
          <w:sz w:val="20"/>
          <w:szCs w:val="20"/>
          <w:lang w:val="es-ES" w:eastAsia="es-ES"/>
        </w:rPr>
        <w:t>esupuesto</w:t>
      </w:r>
      <w:r w:rsidR="00FF3A26" w:rsidRPr="00EE1065">
        <w:rPr>
          <w:rFonts w:ascii="Arial" w:hAnsi="Arial" w:cs="Arial"/>
          <w:sz w:val="20"/>
          <w:szCs w:val="20"/>
          <w:lang w:val="es-ES" w:eastAsia="es-ES"/>
        </w:rPr>
        <w:t xml:space="preserve"> Base de Licitación (PBL), pero constituirán la base económica de referencia para la contratación de posibles ampliaciones.</w:t>
      </w:r>
    </w:p>
    <w:p w14:paraId="25E2B831" w14:textId="77777777" w:rsidR="00FF3A26" w:rsidRPr="00EE1065" w:rsidRDefault="00FF3A26" w:rsidP="00AE3AC6">
      <w:pPr>
        <w:pStyle w:val="Prrafodelista"/>
        <w:autoSpaceDE w:val="0"/>
        <w:autoSpaceDN w:val="0"/>
        <w:adjustRightInd w:val="0"/>
        <w:spacing w:after="0"/>
        <w:ind w:left="1276"/>
        <w:contextualSpacing/>
        <w:rPr>
          <w:rFonts w:ascii="Arial" w:hAnsi="Arial" w:cs="Arial"/>
          <w:sz w:val="20"/>
          <w:szCs w:val="20"/>
          <w:lang w:val="es-ES" w:eastAsia="es-ES"/>
        </w:rPr>
      </w:pPr>
    </w:p>
    <w:p w14:paraId="05C0EE4B" w14:textId="77777777" w:rsidR="00FF3A26" w:rsidRPr="00EE1065" w:rsidRDefault="00FF3A26" w:rsidP="00AE3AC6">
      <w:pPr>
        <w:pStyle w:val="Prrafodelista"/>
        <w:autoSpaceDE w:val="0"/>
        <w:autoSpaceDN w:val="0"/>
        <w:adjustRightInd w:val="0"/>
        <w:spacing w:after="0"/>
        <w:ind w:left="1276"/>
        <w:contextualSpacing/>
        <w:rPr>
          <w:rFonts w:ascii="Arial" w:hAnsi="Arial" w:cs="Arial"/>
          <w:sz w:val="20"/>
          <w:szCs w:val="20"/>
          <w:lang w:val="es-ES" w:eastAsia="es-ES"/>
        </w:rPr>
      </w:pPr>
      <w:r w:rsidRPr="00EE1065">
        <w:rPr>
          <w:rFonts w:ascii="Arial" w:hAnsi="Arial" w:cs="Arial"/>
          <w:sz w:val="20"/>
          <w:szCs w:val="20"/>
          <w:lang w:val="es-ES" w:eastAsia="es-ES"/>
        </w:rPr>
        <w:t>La falta de consignación de cualquiera de los precios unitarios requeridos en el modelo de proposición económica comportará la exclusión de la oferta, al impedir la correcta aplicación de las condiciones previstas en los pliegos.</w:t>
      </w:r>
    </w:p>
    <w:p w14:paraId="295D9DC0" w14:textId="77777777" w:rsidR="00FF3A26" w:rsidRPr="00EE1065" w:rsidRDefault="00FF3A26" w:rsidP="00AE3AC6">
      <w:pPr>
        <w:autoSpaceDE w:val="0"/>
        <w:autoSpaceDN w:val="0"/>
        <w:adjustRightInd w:val="0"/>
        <w:contextualSpacing/>
        <w:rPr>
          <w:rFonts w:cs="Arial"/>
          <w:bCs/>
          <w:szCs w:val="20"/>
          <w:lang w:val="es-ES"/>
        </w:rPr>
      </w:pPr>
    </w:p>
    <w:p w14:paraId="018FBFC6" w14:textId="0EF3AAEC" w:rsidR="004D4B3F" w:rsidRPr="00EE1065" w:rsidRDefault="004D4B3F" w:rsidP="0033156F">
      <w:pPr>
        <w:ind w:left="284" w:firstLine="567"/>
        <w:rPr>
          <w:rFonts w:cs="Arial"/>
          <w:b/>
          <w:szCs w:val="20"/>
          <w:lang w:val="es-ES"/>
        </w:rPr>
      </w:pPr>
      <w:r w:rsidRPr="00EE1065">
        <w:rPr>
          <w:rFonts w:cs="Arial"/>
          <w:b/>
          <w:szCs w:val="20"/>
          <w:lang w:val="es-ES"/>
        </w:rPr>
        <w:br w:type="page"/>
      </w:r>
    </w:p>
    <w:p w14:paraId="34F0D48F" w14:textId="77777777" w:rsidR="00FF3A26" w:rsidRPr="00EE1065" w:rsidRDefault="00FF3A26" w:rsidP="0033156F">
      <w:pPr>
        <w:ind w:left="284" w:firstLine="567"/>
        <w:rPr>
          <w:rFonts w:cs="Arial"/>
          <w:b/>
          <w:szCs w:val="20"/>
          <w:lang w:val="es-ES"/>
        </w:rPr>
      </w:pPr>
    </w:p>
    <w:p w14:paraId="14B2217B" w14:textId="4D990B23" w:rsidR="00B723F7" w:rsidRPr="00EE1065" w:rsidRDefault="00B723F7" w:rsidP="0033156F">
      <w:pPr>
        <w:rPr>
          <w:rFonts w:cs="Arial"/>
          <w:b/>
          <w:szCs w:val="20"/>
          <w:lang w:val="es-ES"/>
        </w:rPr>
      </w:pPr>
      <w:r w:rsidRPr="00EE1065">
        <w:rPr>
          <w:rFonts w:cs="Arial"/>
          <w:b/>
          <w:szCs w:val="20"/>
          <w:lang w:val="es-ES"/>
        </w:rPr>
        <w:t>ANEXO 11</w:t>
      </w:r>
    </w:p>
    <w:p w14:paraId="10BB38F0" w14:textId="77777777" w:rsidR="00B723F7" w:rsidRPr="00EE1065" w:rsidRDefault="00B723F7" w:rsidP="0033156F">
      <w:pPr>
        <w:autoSpaceDE w:val="0"/>
        <w:autoSpaceDN w:val="0"/>
        <w:adjustRightInd w:val="0"/>
        <w:rPr>
          <w:rFonts w:cs="Arial"/>
          <w:b/>
          <w:szCs w:val="20"/>
          <w:lang w:val="es-ES"/>
        </w:rPr>
      </w:pPr>
    </w:p>
    <w:p w14:paraId="72F21CB7" w14:textId="16C263C6" w:rsidR="00584328" w:rsidRPr="00EE1065" w:rsidRDefault="00B723F7" w:rsidP="0033156F">
      <w:pPr>
        <w:autoSpaceDE w:val="0"/>
        <w:autoSpaceDN w:val="0"/>
        <w:adjustRightInd w:val="0"/>
        <w:rPr>
          <w:rFonts w:cs="Arial"/>
          <w:b/>
          <w:szCs w:val="20"/>
          <w:lang w:val="es-ES"/>
        </w:rPr>
      </w:pPr>
      <w:r w:rsidRPr="00EE1065">
        <w:rPr>
          <w:rFonts w:cs="Arial"/>
          <w:b/>
          <w:bCs/>
          <w:szCs w:val="20"/>
          <w:lang w:val="es-ES"/>
        </w:rPr>
        <w:t>MODELO DE RELACIÓN DETALLADA DE LOS PRODUCTOS OFRECIDOS</w:t>
      </w:r>
      <w:r w:rsidR="00584328" w:rsidRPr="00EE1065">
        <w:rPr>
          <w:rFonts w:cs="Arial"/>
          <w:b/>
          <w:bCs/>
          <w:szCs w:val="20"/>
          <w:lang w:val="es-ES"/>
        </w:rPr>
        <w:t xml:space="preserve">: </w:t>
      </w:r>
    </w:p>
    <w:p w14:paraId="12CC0EF2" w14:textId="2119BCA9" w:rsidR="007E4BC7" w:rsidRPr="00EE1065" w:rsidRDefault="00584328" w:rsidP="00AE3AC6">
      <w:pPr>
        <w:autoSpaceDE w:val="0"/>
        <w:autoSpaceDN w:val="0"/>
        <w:adjustRightInd w:val="0"/>
        <w:rPr>
          <w:rFonts w:cs="Arial"/>
          <w:szCs w:val="20"/>
          <w:lang w:val="es-ES"/>
        </w:rPr>
      </w:pPr>
      <w:r w:rsidRPr="00EE1065">
        <w:rPr>
          <w:rFonts w:cs="Arial"/>
          <w:szCs w:val="20"/>
          <w:lang w:val="es-ES"/>
        </w:rPr>
        <w:t>No procede.</w:t>
      </w:r>
    </w:p>
    <w:p w14:paraId="01F6FD2D" w14:textId="77777777" w:rsidR="00E94A4D" w:rsidRPr="00EE1065" w:rsidRDefault="00E94A4D" w:rsidP="0033156F">
      <w:pPr>
        <w:autoSpaceDE w:val="0"/>
        <w:autoSpaceDN w:val="0"/>
        <w:adjustRightInd w:val="0"/>
        <w:ind w:left="284"/>
        <w:rPr>
          <w:rFonts w:cs="Arial"/>
          <w:b/>
          <w:szCs w:val="20"/>
          <w:lang w:val="es-ES"/>
        </w:rPr>
      </w:pPr>
    </w:p>
    <w:p w14:paraId="3A036A0C" w14:textId="7B5B6B87" w:rsidR="00B723F7" w:rsidRPr="00EE1065" w:rsidRDefault="00B723F7" w:rsidP="0033156F">
      <w:pPr>
        <w:autoSpaceDE w:val="0"/>
        <w:autoSpaceDN w:val="0"/>
        <w:adjustRightInd w:val="0"/>
        <w:rPr>
          <w:rFonts w:cs="Arial"/>
          <w:szCs w:val="20"/>
          <w:lang w:val="es-ES"/>
        </w:rPr>
      </w:pPr>
    </w:p>
    <w:p w14:paraId="30082CB2" w14:textId="77777777" w:rsidR="00B723F7" w:rsidRPr="00EE1065" w:rsidRDefault="00B723F7" w:rsidP="0033156F">
      <w:pPr>
        <w:autoSpaceDE w:val="0"/>
        <w:autoSpaceDN w:val="0"/>
        <w:adjustRightInd w:val="0"/>
        <w:rPr>
          <w:rFonts w:cs="Arial"/>
          <w:b/>
          <w:szCs w:val="20"/>
          <w:highlight w:val="yellow"/>
          <w:lang w:val="es-ES"/>
        </w:rPr>
      </w:pPr>
      <w:r w:rsidRPr="00EE1065">
        <w:rPr>
          <w:rFonts w:cs="Arial"/>
          <w:b/>
          <w:szCs w:val="20"/>
          <w:lang w:val="es-ES"/>
        </w:rPr>
        <w:br w:type="page"/>
      </w:r>
    </w:p>
    <w:p w14:paraId="3EE5A15D" w14:textId="4F16D46A" w:rsidR="0059623E" w:rsidRPr="00EE1065" w:rsidRDefault="0059623E" w:rsidP="0033156F">
      <w:pPr>
        <w:rPr>
          <w:rFonts w:cs="Arial"/>
          <w:b/>
          <w:szCs w:val="20"/>
          <w:lang w:val="es-ES"/>
        </w:rPr>
      </w:pPr>
      <w:r w:rsidRPr="00EE1065">
        <w:rPr>
          <w:rFonts w:cs="Arial"/>
          <w:b/>
          <w:szCs w:val="20"/>
          <w:lang w:val="es-ES"/>
        </w:rPr>
        <w:t>ANEXO 12</w:t>
      </w:r>
    </w:p>
    <w:p w14:paraId="0A6C3758" w14:textId="464BBE36" w:rsidR="0059623E" w:rsidRPr="00EE1065" w:rsidRDefault="0059623E" w:rsidP="0033156F">
      <w:pPr>
        <w:rPr>
          <w:rFonts w:cs="Arial"/>
          <w:b/>
          <w:szCs w:val="20"/>
          <w:lang w:val="es-ES"/>
        </w:rPr>
      </w:pPr>
    </w:p>
    <w:p w14:paraId="7493D42D" w14:textId="77777777" w:rsidR="0059623E" w:rsidRPr="00EE1065" w:rsidRDefault="0059623E" w:rsidP="0033156F">
      <w:pPr>
        <w:rPr>
          <w:rFonts w:cs="Arial"/>
          <w:b/>
          <w:szCs w:val="20"/>
          <w:lang w:val="es-ES"/>
        </w:rPr>
      </w:pPr>
      <w:r w:rsidRPr="00EE1065">
        <w:rPr>
          <w:rFonts w:cs="Arial"/>
          <w:b/>
          <w:szCs w:val="20"/>
          <w:lang w:val="es-ES"/>
        </w:rPr>
        <w:t>PRINCIPIOS ÉTICOS Y REGLAS DE CONDUCTA A LOS QUE LOS LICITADORES y LOS CONTRATISTAS DEBEN ADECUAR SU ACTIVIDAD</w:t>
      </w:r>
    </w:p>
    <w:p w14:paraId="663FBECD" w14:textId="77777777" w:rsidR="0059623E" w:rsidRPr="00EE1065" w:rsidRDefault="0059623E" w:rsidP="0033156F">
      <w:pPr>
        <w:rPr>
          <w:rFonts w:cs="Arial"/>
          <w:b/>
          <w:szCs w:val="20"/>
          <w:u w:val="single"/>
          <w:lang w:val="es-ES"/>
        </w:rPr>
      </w:pPr>
    </w:p>
    <w:p w14:paraId="3687B370" w14:textId="77777777" w:rsidR="0059623E" w:rsidRPr="00EE1065" w:rsidRDefault="0059623E" w:rsidP="0033156F">
      <w:pPr>
        <w:rPr>
          <w:rFonts w:cs="Arial"/>
          <w:szCs w:val="20"/>
          <w:lang w:val="es-ES"/>
        </w:rPr>
      </w:pPr>
      <w:r w:rsidRPr="00EE1065">
        <w:rPr>
          <w:rFonts w:cs="Arial"/>
          <w:szCs w:val="20"/>
          <w:lang w:val="es-ES"/>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EFB97EC" w14:textId="77777777" w:rsidR="0059623E" w:rsidRPr="00EE1065" w:rsidRDefault="0059623E" w:rsidP="0033156F">
      <w:pPr>
        <w:rPr>
          <w:rFonts w:cs="Arial"/>
          <w:szCs w:val="20"/>
          <w:lang w:val="es-ES"/>
        </w:rPr>
      </w:pPr>
    </w:p>
    <w:p w14:paraId="64FFF01B" w14:textId="77777777" w:rsidR="0059623E" w:rsidRPr="00EE1065" w:rsidRDefault="0059623E" w:rsidP="0033156F">
      <w:pPr>
        <w:rPr>
          <w:rFonts w:cs="Arial"/>
          <w:szCs w:val="20"/>
          <w:lang w:val="es-ES"/>
        </w:rPr>
      </w:pPr>
      <w:r w:rsidRPr="00EE1065">
        <w:rPr>
          <w:rFonts w:cs="Arial"/>
          <w:szCs w:val="20"/>
          <w:lang w:val="es-ES"/>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49AB1E90" w14:textId="77777777" w:rsidR="0059623E" w:rsidRPr="00EE1065" w:rsidRDefault="0059623E" w:rsidP="0033156F">
      <w:pPr>
        <w:rPr>
          <w:rFonts w:cs="Arial"/>
          <w:szCs w:val="20"/>
          <w:lang w:val="es-ES"/>
        </w:rPr>
      </w:pPr>
    </w:p>
    <w:p w14:paraId="44C06396" w14:textId="77777777" w:rsidR="0059623E" w:rsidRPr="00EE1065" w:rsidRDefault="0059623E" w:rsidP="0033156F">
      <w:pPr>
        <w:rPr>
          <w:rFonts w:cs="Arial"/>
          <w:szCs w:val="20"/>
          <w:lang w:val="es-ES"/>
        </w:rPr>
      </w:pPr>
      <w:r w:rsidRPr="00EE1065">
        <w:rPr>
          <w:rFonts w:cs="Arial"/>
          <w:szCs w:val="20"/>
          <w:lang w:val="es-ES"/>
        </w:rPr>
        <w:t xml:space="preserve">Estos principios y reglas de conducta deben ser incluidos en todos los pliegos de cláusulas o documentos reguladores de la contratación. </w:t>
      </w:r>
    </w:p>
    <w:p w14:paraId="23B95333" w14:textId="77777777" w:rsidR="0059623E" w:rsidRPr="00EE1065" w:rsidRDefault="0059623E" w:rsidP="0033156F">
      <w:pPr>
        <w:rPr>
          <w:rFonts w:cs="Arial"/>
          <w:szCs w:val="20"/>
          <w:lang w:val="es-ES"/>
        </w:rPr>
      </w:pPr>
    </w:p>
    <w:p w14:paraId="17B99FF9" w14:textId="77777777" w:rsidR="0059623E" w:rsidRPr="00EE1065" w:rsidRDefault="0059623E" w:rsidP="0033156F">
      <w:pPr>
        <w:rPr>
          <w:rFonts w:cs="Arial"/>
          <w:szCs w:val="20"/>
          <w:lang w:val="es-ES"/>
        </w:rPr>
      </w:pPr>
      <w:r w:rsidRPr="00EE1065">
        <w:rPr>
          <w:rFonts w:cs="Arial"/>
          <w:szCs w:val="20"/>
          <w:lang w:val="es-ES"/>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473AE222" w14:textId="77777777" w:rsidR="0059623E" w:rsidRPr="00EE1065" w:rsidRDefault="0059623E" w:rsidP="0033156F">
      <w:pPr>
        <w:rPr>
          <w:rFonts w:cs="Arial"/>
          <w:szCs w:val="20"/>
          <w:lang w:val="es-ES"/>
        </w:rPr>
      </w:pPr>
    </w:p>
    <w:p w14:paraId="3902018D" w14:textId="0199EB07" w:rsidR="0059623E" w:rsidRPr="00EE1065" w:rsidRDefault="0059623E" w:rsidP="0033156F">
      <w:pPr>
        <w:rPr>
          <w:rFonts w:cs="Arial"/>
          <w:szCs w:val="20"/>
          <w:lang w:val="es-ES"/>
        </w:rPr>
      </w:pPr>
      <w:r w:rsidRPr="00EE1065">
        <w:rPr>
          <w:rFonts w:cs="Arial"/>
          <w:szCs w:val="20"/>
          <w:lang w:val="es-ES"/>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1D0257D7" w14:textId="77777777" w:rsidR="0059623E" w:rsidRPr="00EE1065" w:rsidRDefault="0059623E" w:rsidP="0033156F">
      <w:pPr>
        <w:rPr>
          <w:rFonts w:cs="Arial"/>
          <w:szCs w:val="20"/>
          <w:lang w:val="es-ES"/>
        </w:rPr>
      </w:pPr>
    </w:p>
    <w:p w14:paraId="7DF08FDE" w14:textId="77777777" w:rsidR="0059623E" w:rsidRPr="00EE1065" w:rsidRDefault="0059623E" w:rsidP="0033156F">
      <w:pPr>
        <w:rPr>
          <w:rFonts w:cs="Arial"/>
          <w:szCs w:val="20"/>
          <w:lang w:val="es-ES"/>
        </w:rPr>
      </w:pPr>
      <w:r w:rsidRPr="00EE1065">
        <w:rPr>
          <w:rFonts w:cs="Arial"/>
          <w:szCs w:val="20"/>
          <w:lang w:val="es-ES"/>
        </w:rPr>
        <w:t>2.- Con carácter general, los licitadores y los contratistas, en el ejercicio de su actividad, asumen las obligaciones siguientes:</w:t>
      </w:r>
    </w:p>
    <w:p w14:paraId="10CC43C4" w14:textId="77777777" w:rsidR="002335BD" w:rsidRPr="00EE1065" w:rsidRDefault="002335BD" w:rsidP="0033156F">
      <w:pPr>
        <w:rPr>
          <w:rFonts w:cs="Arial"/>
          <w:szCs w:val="20"/>
          <w:lang w:val="es-ES"/>
        </w:rPr>
      </w:pPr>
    </w:p>
    <w:p w14:paraId="07508375" w14:textId="77777777" w:rsidR="0059623E" w:rsidRPr="00EE1065" w:rsidRDefault="0059623E" w:rsidP="0033156F">
      <w:pPr>
        <w:numPr>
          <w:ilvl w:val="0"/>
          <w:numId w:val="11"/>
        </w:numPr>
        <w:contextualSpacing/>
        <w:rPr>
          <w:rFonts w:cs="Arial"/>
          <w:szCs w:val="20"/>
          <w:lang w:val="es-ES" w:eastAsia="en-US"/>
        </w:rPr>
      </w:pPr>
      <w:r w:rsidRPr="00EE1065">
        <w:rPr>
          <w:rFonts w:cs="Arial"/>
          <w:szCs w:val="20"/>
          <w:lang w:val="es-ES" w:eastAsia="en-US"/>
        </w:rPr>
        <w:t>Observar los principios, normas y cánones éticos propios de las actividades, oficios y/o profesiones correspondientes a las prestaciones objetos de los contratos.</w:t>
      </w:r>
    </w:p>
    <w:p w14:paraId="36CFDD65" w14:textId="77777777" w:rsidR="0059623E" w:rsidRPr="00EE1065" w:rsidRDefault="0059623E" w:rsidP="0033156F">
      <w:pPr>
        <w:numPr>
          <w:ilvl w:val="0"/>
          <w:numId w:val="11"/>
        </w:numPr>
        <w:contextualSpacing/>
        <w:rPr>
          <w:rFonts w:cs="Arial"/>
          <w:szCs w:val="20"/>
          <w:lang w:val="es-ES" w:eastAsia="en-US"/>
        </w:rPr>
      </w:pPr>
      <w:r w:rsidRPr="00EE1065">
        <w:rPr>
          <w:rFonts w:cs="Arial"/>
          <w:szCs w:val="20"/>
          <w:lang w:val="es-ES" w:eastAsia="en-US"/>
        </w:rPr>
        <w:t>No realizar acciones que pongan en riesgo el interés público en el ámbito del contrato o de las prestaciones a licitar.</w:t>
      </w:r>
    </w:p>
    <w:p w14:paraId="5F6D46E1" w14:textId="77777777" w:rsidR="0059623E" w:rsidRPr="00EE1065" w:rsidRDefault="0059623E" w:rsidP="0033156F">
      <w:pPr>
        <w:numPr>
          <w:ilvl w:val="0"/>
          <w:numId w:val="11"/>
        </w:numPr>
        <w:contextualSpacing/>
        <w:rPr>
          <w:rFonts w:cs="Arial"/>
          <w:szCs w:val="20"/>
          <w:lang w:val="es-ES" w:eastAsia="en-US"/>
        </w:rPr>
      </w:pPr>
      <w:r w:rsidRPr="00EE1065">
        <w:rPr>
          <w:rFonts w:cs="Arial"/>
          <w:szCs w:val="20"/>
          <w:lang w:val="es-ES" w:eastAsia="en-US"/>
        </w:rPr>
        <w:t>Denunciar las situaciones irregulares que se puedan presentar en los procesos de contratación pública o durante la ejecución de los contratos.</w:t>
      </w:r>
    </w:p>
    <w:p w14:paraId="7E4501BF" w14:textId="77777777" w:rsidR="0059623E" w:rsidRPr="00EE1065" w:rsidRDefault="0059623E" w:rsidP="0033156F">
      <w:pPr>
        <w:ind w:left="720"/>
        <w:contextualSpacing/>
        <w:rPr>
          <w:rFonts w:cs="Arial"/>
          <w:szCs w:val="20"/>
          <w:lang w:val="es-ES" w:eastAsia="en-US"/>
        </w:rPr>
      </w:pPr>
    </w:p>
    <w:p w14:paraId="3860FEB0" w14:textId="2EAF8200" w:rsidR="0059623E" w:rsidRPr="00EE1065" w:rsidRDefault="0059623E" w:rsidP="0033156F">
      <w:pPr>
        <w:rPr>
          <w:rFonts w:cs="Arial"/>
          <w:szCs w:val="20"/>
          <w:lang w:val="es-ES"/>
        </w:rPr>
      </w:pPr>
      <w:r w:rsidRPr="00EE1065">
        <w:rPr>
          <w:rFonts w:cs="Arial"/>
          <w:szCs w:val="20"/>
          <w:lang w:val="es-ES"/>
        </w:rPr>
        <w:t xml:space="preserve">3.- En particular, los licitadores y los contratistas asumen las obligaciones siguientes: </w:t>
      </w:r>
    </w:p>
    <w:p w14:paraId="7C177AFA" w14:textId="77777777" w:rsidR="002335BD" w:rsidRPr="00EE1065" w:rsidRDefault="002335BD" w:rsidP="0033156F">
      <w:pPr>
        <w:rPr>
          <w:rFonts w:cs="Arial"/>
          <w:strike/>
          <w:szCs w:val="20"/>
          <w:lang w:val="es-ES"/>
        </w:rPr>
      </w:pPr>
    </w:p>
    <w:p w14:paraId="2BD5CF3E" w14:textId="1920489F"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Comunicar inmediatamente al órgano de contratación las posibles situaciones de conflicto de intereses. Constituyen en todo caso situaciones de conflicto de intereses las contenidas en el artículo 24 de la Directiva 2014/24/UE.</w:t>
      </w:r>
    </w:p>
    <w:p w14:paraId="447C5244" w14:textId="77777777"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 xml:space="preserve">No solicitar, directa o indirectamente, que un cargo o empleado público influya en la adjudicación del contrato. </w:t>
      </w:r>
    </w:p>
    <w:p w14:paraId="706CE540" w14:textId="178F1EC0"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No ofrecer ni facilitar a cargos o empleados públicos ventajas para ellos mismos o para terceras personas con la voluntad de incidir en un procedimiento contractual.</w:t>
      </w:r>
    </w:p>
    <w:p w14:paraId="1CA3AD55" w14:textId="77777777"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E3D4AB4" w14:textId="7B41BAE5"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 xml:space="preserve">No utilizar información confidencial, conocida mediante el contrato y/o durante la licitación, para obtener, directa o indirectamente, una ventaja o beneficio. </w:t>
      </w:r>
    </w:p>
    <w:p w14:paraId="2067B768" w14:textId="77777777"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Colaborar con el órgano de contratación en las actuaciones que éste realice para el seguimiento y/o la evaluación del cumplimiento del contrato, particularmente facilitando la información que le sea solicitada para estos fines.</w:t>
      </w:r>
    </w:p>
    <w:p w14:paraId="45F3C65B" w14:textId="77777777"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340D6607" w14:textId="3C921BF0" w:rsidR="0059623E" w:rsidRPr="00EE1065" w:rsidRDefault="0059623E" w:rsidP="0033156F">
      <w:pPr>
        <w:numPr>
          <w:ilvl w:val="0"/>
          <w:numId w:val="12"/>
        </w:numPr>
        <w:contextualSpacing/>
        <w:rPr>
          <w:rFonts w:cs="Arial"/>
          <w:szCs w:val="20"/>
          <w:lang w:val="es-ES" w:eastAsia="en-US"/>
        </w:rPr>
      </w:pPr>
      <w:r w:rsidRPr="00EE1065">
        <w:rPr>
          <w:rFonts w:cs="Arial"/>
          <w:szCs w:val="20"/>
          <w:lang w:val="es-ES" w:eastAsia="en-US"/>
        </w:rPr>
        <w:t>Denunciar los actos de los que tenga conocimiento y que puedan comportar una infracción de las obligaciones contenidas en esta cláusula.</w:t>
      </w:r>
    </w:p>
    <w:p w14:paraId="010FF3A3" w14:textId="77777777" w:rsidR="0059623E" w:rsidRPr="00EE1065" w:rsidRDefault="0059623E" w:rsidP="0033156F">
      <w:pPr>
        <w:ind w:left="720"/>
        <w:contextualSpacing/>
        <w:rPr>
          <w:rFonts w:cs="Arial"/>
          <w:szCs w:val="20"/>
          <w:lang w:val="es-ES" w:eastAsia="en-US"/>
        </w:rPr>
      </w:pPr>
    </w:p>
    <w:p w14:paraId="5C026691" w14:textId="66BC3DC7" w:rsidR="0059623E" w:rsidRPr="00EE1065" w:rsidRDefault="0059623E" w:rsidP="0033156F">
      <w:pPr>
        <w:rPr>
          <w:rFonts w:cs="Arial"/>
          <w:szCs w:val="20"/>
          <w:lang w:val="es-ES"/>
        </w:rPr>
      </w:pPr>
      <w:r w:rsidRPr="00EE1065">
        <w:rPr>
          <w:rFonts w:cs="Arial"/>
          <w:szCs w:val="20"/>
          <w:lang w:val="es-ES"/>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23D514E5" w14:textId="77777777" w:rsidR="00027726" w:rsidRPr="00EE1065" w:rsidRDefault="0059623E" w:rsidP="0033156F">
      <w:pPr>
        <w:rPr>
          <w:rFonts w:cs="Arial"/>
          <w:szCs w:val="20"/>
          <w:lang w:val="es-ES"/>
        </w:rPr>
      </w:pPr>
      <w:r w:rsidRPr="00EE1065">
        <w:rPr>
          <w:rFonts w:cs="Arial"/>
          <w:szCs w:val="20"/>
          <w:lang w:val="es-ES"/>
        </w:rPr>
        <w:br w:type="page"/>
      </w:r>
    </w:p>
    <w:p w14:paraId="062C4228" w14:textId="39DFCEF5" w:rsidR="00027726" w:rsidRPr="00EE1065" w:rsidRDefault="00027726" w:rsidP="0033156F">
      <w:pPr>
        <w:rPr>
          <w:rFonts w:cs="Arial"/>
          <w:b/>
          <w:szCs w:val="20"/>
          <w:lang w:val="es-ES"/>
        </w:rPr>
      </w:pPr>
      <w:r w:rsidRPr="00EE1065">
        <w:rPr>
          <w:rFonts w:cs="Arial"/>
          <w:b/>
          <w:szCs w:val="20"/>
          <w:lang w:val="es-ES"/>
        </w:rPr>
        <w:t>ANEXO 13</w:t>
      </w:r>
    </w:p>
    <w:p w14:paraId="6AF2AE7A" w14:textId="77777777" w:rsidR="00027726" w:rsidRPr="00EE1065" w:rsidRDefault="00027726" w:rsidP="0033156F">
      <w:pPr>
        <w:rPr>
          <w:rFonts w:cs="Arial"/>
          <w:b/>
          <w:szCs w:val="20"/>
          <w:lang w:val="es-ES"/>
        </w:rPr>
      </w:pPr>
    </w:p>
    <w:p w14:paraId="7B1C7621" w14:textId="77777777" w:rsidR="00027726" w:rsidRPr="00EE1065" w:rsidRDefault="00027726" w:rsidP="0033156F">
      <w:pPr>
        <w:rPr>
          <w:rFonts w:cs="Arial"/>
          <w:b/>
          <w:szCs w:val="20"/>
          <w:lang w:val="es-ES"/>
        </w:rPr>
      </w:pPr>
      <w:r w:rsidRPr="00EE1065">
        <w:rPr>
          <w:rFonts w:cs="Arial"/>
          <w:b/>
          <w:szCs w:val="20"/>
          <w:lang w:val="es-ES"/>
        </w:rPr>
        <w:t>CLÁUSULA ÉTICA</w:t>
      </w:r>
    </w:p>
    <w:p w14:paraId="0DECBAEA" w14:textId="77777777" w:rsidR="00027726" w:rsidRPr="00EE1065" w:rsidRDefault="00027726" w:rsidP="0033156F">
      <w:pPr>
        <w:rPr>
          <w:rFonts w:cs="Arial"/>
          <w:b/>
          <w:szCs w:val="20"/>
          <w:lang w:val="es-ES"/>
        </w:rPr>
      </w:pPr>
    </w:p>
    <w:p w14:paraId="07B76D73" w14:textId="77777777" w:rsidR="00F119A8" w:rsidRPr="00EE1065" w:rsidRDefault="00F119A8" w:rsidP="00AE3AC6">
      <w:pPr>
        <w:numPr>
          <w:ilvl w:val="0"/>
          <w:numId w:val="22"/>
        </w:numPr>
        <w:autoSpaceDE w:val="0"/>
        <w:autoSpaceDN w:val="0"/>
        <w:adjustRightInd w:val="0"/>
        <w:snapToGrid w:val="0"/>
        <w:ind w:left="284" w:firstLine="0"/>
        <w:rPr>
          <w:rFonts w:cs="Arial"/>
          <w:color w:val="000000"/>
          <w:szCs w:val="20"/>
          <w:lang w:val="es-ES" w:eastAsia="en-US"/>
        </w:rPr>
      </w:pPr>
      <w:r w:rsidRPr="00EE1065">
        <w:rPr>
          <w:rFonts w:cs="Arial"/>
          <w:color w:val="000000"/>
          <w:szCs w:val="20"/>
          <w:lang w:val="es-ES" w:eastAsia="en-U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22EE8EA0" w14:textId="77777777" w:rsidR="00F119A8" w:rsidRPr="00EE1065" w:rsidRDefault="00F119A8" w:rsidP="0033156F">
      <w:pPr>
        <w:autoSpaceDE w:val="0"/>
        <w:autoSpaceDN w:val="0"/>
        <w:adjustRightInd w:val="0"/>
        <w:snapToGrid w:val="0"/>
        <w:ind w:left="284"/>
        <w:rPr>
          <w:rFonts w:cs="Arial"/>
          <w:color w:val="000000"/>
          <w:szCs w:val="20"/>
          <w:lang w:val="es-ES" w:eastAsia="en-US"/>
        </w:rPr>
      </w:pPr>
    </w:p>
    <w:p w14:paraId="34E24C4B" w14:textId="77777777" w:rsidR="00F119A8" w:rsidRPr="00EE1065" w:rsidRDefault="00F119A8" w:rsidP="0033156F">
      <w:pPr>
        <w:autoSpaceDE w:val="0"/>
        <w:autoSpaceDN w:val="0"/>
        <w:adjustRightInd w:val="0"/>
        <w:snapToGrid w:val="0"/>
        <w:ind w:left="284"/>
        <w:rPr>
          <w:rFonts w:cs="Arial"/>
          <w:color w:val="000000"/>
          <w:szCs w:val="20"/>
          <w:lang w:val="es-ES" w:eastAsia="en-US"/>
        </w:rPr>
      </w:pPr>
      <w:r w:rsidRPr="00EE1065">
        <w:rPr>
          <w:rFonts w:cs="Arial"/>
          <w:color w:val="000000"/>
          <w:szCs w:val="20"/>
          <w:lang w:val="es-ES"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6895AD9D" w14:textId="77777777" w:rsidR="00F119A8" w:rsidRPr="00EE1065" w:rsidRDefault="00F119A8" w:rsidP="0033156F">
      <w:pPr>
        <w:autoSpaceDE w:val="0"/>
        <w:autoSpaceDN w:val="0"/>
        <w:adjustRightInd w:val="0"/>
        <w:snapToGrid w:val="0"/>
        <w:ind w:left="284"/>
        <w:rPr>
          <w:rFonts w:cs="Arial"/>
          <w:color w:val="000000"/>
          <w:szCs w:val="20"/>
          <w:lang w:val="es-ES" w:eastAsia="en-US"/>
        </w:rPr>
      </w:pPr>
    </w:p>
    <w:p w14:paraId="51324E1B" w14:textId="77777777" w:rsidR="00F119A8" w:rsidRPr="00EE1065" w:rsidRDefault="00F119A8" w:rsidP="0033156F">
      <w:pPr>
        <w:autoSpaceDE w:val="0"/>
        <w:autoSpaceDN w:val="0"/>
        <w:adjustRightInd w:val="0"/>
        <w:snapToGrid w:val="0"/>
        <w:ind w:left="284"/>
        <w:rPr>
          <w:rFonts w:cs="Arial"/>
          <w:color w:val="000000"/>
          <w:szCs w:val="20"/>
          <w:lang w:val="es-ES" w:eastAsia="en-US"/>
        </w:rPr>
      </w:pPr>
      <w:r w:rsidRPr="00EE1065">
        <w:rPr>
          <w:rFonts w:cs="Arial"/>
          <w:color w:val="000000"/>
          <w:szCs w:val="20"/>
          <w:lang w:val="es-ES" w:eastAsia="en-US"/>
        </w:rPr>
        <w:t>2.1. Los licitadores, contratistas y subcontratistas asumen las obligaciones siguientes:</w:t>
      </w:r>
    </w:p>
    <w:p w14:paraId="11EB3522" w14:textId="77777777" w:rsidR="00F119A8" w:rsidRPr="00EE1065" w:rsidRDefault="00F119A8" w:rsidP="0033156F">
      <w:pPr>
        <w:autoSpaceDE w:val="0"/>
        <w:autoSpaceDN w:val="0"/>
        <w:adjustRightInd w:val="0"/>
        <w:snapToGrid w:val="0"/>
        <w:ind w:left="284"/>
        <w:rPr>
          <w:rFonts w:cs="Arial"/>
          <w:color w:val="000000"/>
          <w:szCs w:val="20"/>
          <w:lang w:val="es-ES" w:eastAsia="en-US"/>
        </w:rPr>
      </w:pPr>
    </w:p>
    <w:p w14:paraId="07620C3B" w14:textId="77777777" w:rsidR="00F119A8" w:rsidRPr="00EE1065"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val="es-ES" w:eastAsia="en-US"/>
        </w:rPr>
      </w:pPr>
      <w:r w:rsidRPr="00EE1065">
        <w:rPr>
          <w:rFonts w:cs="Arial"/>
          <w:color w:val="000000"/>
          <w:szCs w:val="20"/>
          <w:lang w:val="es-ES" w:eastAsia="en-US"/>
        </w:rPr>
        <w:t>Observar los principios, normas y cánones éticos propios de las actividades, oficios y/o profesiones correspondientes a las prestaciones objeto de los contratos.</w:t>
      </w:r>
    </w:p>
    <w:p w14:paraId="577BF3B9" w14:textId="77777777" w:rsidR="00F119A8" w:rsidRPr="00EE1065" w:rsidRDefault="00F119A8" w:rsidP="0033156F">
      <w:pPr>
        <w:tabs>
          <w:tab w:val="left" w:pos="851"/>
        </w:tabs>
        <w:autoSpaceDE w:val="0"/>
        <w:autoSpaceDN w:val="0"/>
        <w:adjustRightInd w:val="0"/>
        <w:snapToGrid w:val="0"/>
        <w:ind w:left="851" w:hanging="567"/>
        <w:rPr>
          <w:rFonts w:cs="Arial"/>
          <w:color w:val="000000"/>
          <w:szCs w:val="20"/>
          <w:lang w:val="es-ES" w:eastAsia="en-US"/>
        </w:rPr>
      </w:pPr>
    </w:p>
    <w:p w14:paraId="4941D434" w14:textId="77777777" w:rsidR="00F119A8" w:rsidRPr="00EE1065"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val="es-ES" w:eastAsia="en-US"/>
        </w:rPr>
      </w:pPr>
      <w:r w:rsidRPr="00EE1065">
        <w:rPr>
          <w:rFonts w:cs="Arial"/>
          <w:color w:val="000000"/>
          <w:szCs w:val="20"/>
          <w:lang w:val="es-ES" w:eastAsia="en-US"/>
        </w:rPr>
        <w:t>No realizar acciones que pongan en riesgo el interés público en el ámbito del contrato o de las prestaciones a licitar.</w:t>
      </w:r>
    </w:p>
    <w:p w14:paraId="7D769A1D" w14:textId="77777777" w:rsidR="00F119A8" w:rsidRPr="00EE1065" w:rsidRDefault="00F119A8" w:rsidP="0033156F">
      <w:pPr>
        <w:tabs>
          <w:tab w:val="left" w:pos="851"/>
        </w:tabs>
        <w:ind w:left="851" w:hanging="567"/>
        <w:rPr>
          <w:rFonts w:cs="Arial"/>
          <w:color w:val="000000"/>
          <w:szCs w:val="20"/>
          <w:lang w:val="es-ES" w:eastAsia="en-US"/>
        </w:rPr>
      </w:pPr>
    </w:p>
    <w:p w14:paraId="4A0358D3" w14:textId="77777777" w:rsidR="00F119A8" w:rsidRPr="00EE1065"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val="es-ES" w:eastAsia="en-US"/>
        </w:rPr>
      </w:pPr>
      <w:r w:rsidRPr="00EE1065">
        <w:rPr>
          <w:rFonts w:cs="Arial"/>
          <w:color w:val="000000"/>
          <w:szCs w:val="20"/>
          <w:lang w:val="es-ES" w:eastAsia="en-US"/>
        </w:rPr>
        <w:t>Denunciar las situaciones irregulares que se puedan presentar en los procesos de contratación pública o durante la ejecución de los contratos.</w:t>
      </w:r>
    </w:p>
    <w:p w14:paraId="7D736E17" w14:textId="77777777" w:rsidR="00F119A8" w:rsidRPr="00EE1065" w:rsidRDefault="00F119A8" w:rsidP="0033156F">
      <w:pPr>
        <w:tabs>
          <w:tab w:val="left" w:pos="851"/>
        </w:tabs>
        <w:ind w:left="851" w:hanging="567"/>
        <w:rPr>
          <w:rFonts w:cs="Arial"/>
          <w:color w:val="000000"/>
          <w:szCs w:val="20"/>
          <w:lang w:val="es-ES" w:eastAsia="en-US"/>
        </w:rPr>
      </w:pPr>
    </w:p>
    <w:p w14:paraId="50536795" w14:textId="77777777" w:rsidR="00F119A8" w:rsidRPr="00EE1065"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val="es-ES" w:eastAsia="en-US"/>
        </w:rPr>
      </w:pPr>
      <w:r w:rsidRPr="00EE1065">
        <w:rPr>
          <w:rFonts w:cs="Arial"/>
          <w:color w:val="000000"/>
          <w:szCs w:val="20"/>
          <w:lang w:val="es-ES" w:eastAsia="en-U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AB9A974" w14:textId="77777777" w:rsidR="00F119A8" w:rsidRPr="00EE1065" w:rsidRDefault="00F119A8" w:rsidP="0033156F">
      <w:pPr>
        <w:tabs>
          <w:tab w:val="left" w:pos="851"/>
        </w:tabs>
        <w:ind w:left="851" w:hanging="567"/>
        <w:rPr>
          <w:rFonts w:cs="Arial"/>
          <w:color w:val="000000"/>
          <w:szCs w:val="20"/>
          <w:lang w:val="es-ES" w:eastAsia="en-US"/>
        </w:rPr>
      </w:pPr>
    </w:p>
    <w:p w14:paraId="2FA69751" w14:textId="77777777" w:rsidR="00F119A8" w:rsidRPr="00EE1065"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val="es-ES" w:eastAsia="en-US"/>
        </w:rPr>
      </w:pPr>
      <w:r w:rsidRPr="00EE1065">
        <w:rPr>
          <w:rFonts w:cs="Arial"/>
          <w:color w:val="000000"/>
          <w:szCs w:val="20"/>
          <w:lang w:val="es-ES" w:eastAsia="en-U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2507BF8A" w14:textId="77777777" w:rsidR="00F119A8" w:rsidRPr="00EE1065" w:rsidRDefault="00F119A8" w:rsidP="0033156F">
      <w:pPr>
        <w:tabs>
          <w:tab w:val="left" w:pos="851"/>
        </w:tabs>
        <w:ind w:left="851" w:hanging="567"/>
        <w:rPr>
          <w:rFonts w:cs="Arial"/>
          <w:color w:val="000000"/>
          <w:szCs w:val="20"/>
          <w:lang w:val="es-ES" w:eastAsia="en-US"/>
        </w:rPr>
      </w:pPr>
    </w:p>
    <w:p w14:paraId="354BE50E" w14:textId="77777777" w:rsidR="00F119A8" w:rsidRPr="00EE1065"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val="es-ES" w:eastAsia="en-US"/>
        </w:rPr>
      </w:pPr>
      <w:r w:rsidRPr="00EE1065">
        <w:rPr>
          <w:rFonts w:cs="Arial"/>
          <w:color w:val="000000"/>
          <w:szCs w:val="20"/>
          <w:lang w:val="es-ES" w:eastAsia="en-US"/>
        </w:rPr>
        <w:t>Respetar los acuerdos y normas de confidencialidad.</w:t>
      </w:r>
    </w:p>
    <w:p w14:paraId="3B9F0E59" w14:textId="77777777" w:rsidR="00F119A8" w:rsidRPr="00EE1065" w:rsidRDefault="00F119A8" w:rsidP="0033156F">
      <w:pPr>
        <w:tabs>
          <w:tab w:val="left" w:pos="851"/>
        </w:tabs>
        <w:ind w:left="851" w:hanging="567"/>
        <w:rPr>
          <w:rFonts w:cs="Arial"/>
          <w:color w:val="000000"/>
          <w:szCs w:val="20"/>
          <w:lang w:val="es-ES" w:eastAsia="en-US"/>
        </w:rPr>
      </w:pPr>
    </w:p>
    <w:p w14:paraId="5FF63204" w14:textId="77777777" w:rsidR="00F119A8" w:rsidRPr="00EE1065"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val="es-ES" w:eastAsia="en-US"/>
        </w:rPr>
      </w:pPr>
      <w:r w:rsidRPr="00EE1065">
        <w:rPr>
          <w:rFonts w:cs="Arial"/>
          <w:color w:val="000000"/>
          <w:szCs w:val="20"/>
          <w:lang w:val="es-ES" w:eastAsia="en-U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02E99A73" w14:textId="77777777" w:rsidR="00F119A8" w:rsidRPr="00EE1065" w:rsidRDefault="00F119A8" w:rsidP="0033156F">
      <w:pPr>
        <w:ind w:left="284"/>
        <w:rPr>
          <w:rFonts w:cs="Arial"/>
          <w:color w:val="000000"/>
          <w:szCs w:val="20"/>
          <w:lang w:val="es-ES" w:eastAsia="en-US"/>
        </w:rPr>
      </w:pPr>
    </w:p>
    <w:p w14:paraId="56D6DCD5" w14:textId="77777777" w:rsidR="00F119A8" w:rsidRPr="00EE1065" w:rsidRDefault="00F119A8" w:rsidP="0033156F">
      <w:pPr>
        <w:autoSpaceDE w:val="0"/>
        <w:autoSpaceDN w:val="0"/>
        <w:adjustRightInd w:val="0"/>
        <w:snapToGrid w:val="0"/>
        <w:ind w:left="284"/>
        <w:rPr>
          <w:rFonts w:cs="Arial"/>
          <w:color w:val="000000"/>
          <w:szCs w:val="20"/>
          <w:lang w:val="es-ES" w:eastAsia="en-US"/>
        </w:rPr>
      </w:pPr>
      <w:r w:rsidRPr="00EE1065">
        <w:rPr>
          <w:rFonts w:cs="Arial"/>
          <w:color w:val="000000"/>
          <w:szCs w:val="20"/>
          <w:lang w:val="es-ES"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0BE2B3EC" w14:textId="77777777" w:rsidR="00F119A8" w:rsidRPr="00EE1065" w:rsidRDefault="00F119A8" w:rsidP="0033156F">
      <w:pPr>
        <w:autoSpaceDE w:val="0"/>
        <w:autoSpaceDN w:val="0"/>
        <w:adjustRightInd w:val="0"/>
        <w:snapToGrid w:val="0"/>
        <w:ind w:left="284"/>
        <w:rPr>
          <w:rFonts w:cs="Arial"/>
          <w:color w:val="000000"/>
          <w:szCs w:val="20"/>
          <w:lang w:val="es-ES" w:eastAsia="en-US"/>
        </w:rPr>
      </w:pPr>
    </w:p>
    <w:p w14:paraId="131D155E" w14:textId="77777777" w:rsidR="00F119A8" w:rsidRPr="00EE1065" w:rsidRDefault="00F119A8" w:rsidP="0033156F">
      <w:pPr>
        <w:autoSpaceDE w:val="0"/>
        <w:autoSpaceDN w:val="0"/>
        <w:adjustRightInd w:val="0"/>
        <w:snapToGrid w:val="0"/>
        <w:ind w:left="284"/>
        <w:rPr>
          <w:rFonts w:cs="Arial"/>
          <w:color w:val="000000"/>
          <w:szCs w:val="20"/>
          <w:lang w:val="es-ES" w:eastAsia="en-US"/>
        </w:rPr>
      </w:pPr>
      <w:r w:rsidRPr="00EE1065">
        <w:rPr>
          <w:rFonts w:cs="Arial"/>
          <w:color w:val="000000"/>
          <w:szCs w:val="20"/>
          <w:lang w:val="es-ES" w:eastAsia="en-US"/>
        </w:rPr>
        <w:t>2.3. Todas estas obligaciones y compromisos tienen la consideración de condiciones especiales de ejecución del contrato.</w:t>
      </w:r>
    </w:p>
    <w:p w14:paraId="5DC96634" w14:textId="77777777" w:rsidR="00F119A8" w:rsidRPr="00EE1065" w:rsidRDefault="00F119A8" w:rsidP="0033156F">
      <w:pPr>
        <w:autoSpaceDE w:val="0"/>
        <w:autoSpaceDN w:val="0"/>
        <w:adjustRightInd w:val="0"/>
        <w:snapToGrid w:val="0"/>
        <w:ind w:left="284"/>
        <w:rPr>
          <w:rFonts w:cs="Arial"/>
          <w:color w:val="000000"/>
          <w:szCs w:val="20"/>
          <w:lang w:val="es-ES" w:eastAsia="en-US"/>
        </w:rPr>
      </w:pPr>
    </w:p>
    <w:p w14:paraId="1262B56E" w14:textId="77777777" w:rsidR="00F119A8" w:rsidRPr="00EE1065" w:rsidRDefault="00F119A8" w:rsidP="0033156F">
      <w:pPr>
        <w:autoSpaceDE w:val="0"/>
        <w:autoSpaceDN w:val="0"/>
        <w:adjustRightInd w:val="0"/>
        <w:snapToGrid w:val="0"/>
        <w:ind w:left="284"/>
        <w:rPr>
          <w:rFonts w:cs="Arial"/>
          <w:color w:val="000000"/>
          <w:szCs w:val="20"/>
          <w:lang w:val="es-ES" w:eastAsia="en-US"/>
        </w:rPr>
      </w:pPr>
      <w:r w:rsidRPr="00EE1065">
        <w:rPr>
          <w:rFonts w:cs="Arial"/>
          <w:color w:val="000000"/>
          <w:szCs w:val="20"/>
          <w:lang w:val="es-ES" w:eastAsia="en-US"/>
        </w:rPr>
        <w:t xml:space="preserve">2.4. Las consecuencias o penalidades por el incumplimiento de esta cláusula serán las siguientes: </w:t>
      </w:r>
    </w:p>
    <w:p w14:paraId="6FD6FCF2" w14:textId="77777777" w:rsidR="00F119A8" w:rsidRPr="00EE1065" w:rsidRDefault="00F119A8" w:rsidP="0033156F">
      <w:pPr>
        <w:autoSpaceDE w:val="0"/>
        <w:autoSpaceDN w:val="0"/>
        <w:adjustRightInd w:val="0"/>
        <w:snapToGrid w:val="0"/>
        <w:ind w:left="284"/>
        <w:rPr>
          <w:rFonts w:cs="Arial"/>
          <w:color w:val="000000"/>
          <w:szCs w:val="20"/>
          <w:lang w:val="es-ES" w:eastAsia="en-US"/>
        </w:rPr>
      </w:pPr>
    </w:p>
    <w:p w14:paraId="25B2D4C4" w14:textId="77777777" w:rsidR="00F119A8" w:rsidRPr="00EE1065" w:rsidRDefault="00F119A8" w:rsidP="00AE3AC6">
      <w:pPr>
        <w:numPr>
          <w:ilvl w:val="0"/>
          <w:numId w:val="24"/>
        </w:numPr>
        <w:autoSpaceDE w:val="0"/>
        <w:autoSpaceDN w:val="0"/>
        <w:adjustRightInd w:val="0"/>
        <w:snapToGrid w:val="0"/>
        <w:ind w:left="851" w:hanging="425"/>
        <w:rPr>
          <w:rFonts w:cs="Arial"/>
          <w:color w:val="000000"/>
          <w:szCs w:val="20"/>
          <w:lang w:val="es-ES" w:eastAsia="en-US"/>
        </w:rPr>
      </w:pPr>
      <w:r w:rsidRPr="00EE1065">
        <w:rPr>
          <w:rFonts w:cs="Arial"/>
          <w:color w:val="000000"/>
          <w:szCs w:val="20"/>
          <w:lang w:val="es-ES" w:eastAsia="en-US"/>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589918A0" w14:textId="77777777" w:rsidR="00F119A8" w:rsidRPr="00EE1065" w:rsidRDefault="00F119A8" w:rsidP="0033156F">
      <w:pPr>
        <w:autoSpaceDE w:val="0"/>
        <w:autoSpaceDN w:val="0"/>
        <w:adjustRightInd w:val="0"/>
        <w:snapToGrid w:val="0"/>
        <w:ind w:left="851" w:hanging="425"/>
        <w:rPr>
          <w:rFonts w:cs="Arial"/>
          <w:color w:val="000000"/>
          <w:szCs w:val="20"/>
          <w:lang w:val="es-ES" w:eastAsia="en-US"/>
        </w:rPr>
      </w:pPr>
    </w:p>
    <w:p w14:paraId="04529F86" w14:textId="77777777" w:rsidR="00F119A8" w:rsidRPr="00EE1065" w:rsidRDefault="00F119A8" w:rsidP="00AE3AC6">
      <w:pPr>
        <w:numPr>
          <w:ilvl w:val="0"/>
          <w:numId w:val="23"/>
        </w:numPr>
        <w:autoSpaceDE w:val="0"/>
        <w:autoSpaceDN w:val="0"/>
        <w:adjustRightInd w:val="0"/>
        <w:snapToGrid w:val="0"/>
        <w:ind w:left="851" w:hanging="425"/>
        <w:rPr>
          <w:rFonts w:cs="Arial"/>
          <w:color w:val="000000"/>
          <w:szCs w:val="20"/>
          <w:lang w:val="es-ES" w:eastAsia="en-US"/>
        </w:rPr>
      </w:pPr>
      <w:r w:rsidRPr="00EE1065">
        <w:rPr>
          <w:rFonts w:cs="Arial"/>
          <w:color w:val="000000"/>
          <w:szCs w:val="20"/>
          <w:lang w:val="es-ES" w:eastAsia="en-US"/>
        </w:rPr>
        <w:t>En el caso de incumplimiento de lo previsto en la letra d) del apartado 2.1 el órgano de contratación dará conocimiento de los hechos a las autoridades competentes en materia de competencia.</w:t>
      </w:r>
    </w:p>
    <w:p w14:paraId="70BE92A5" w14:textId="77777777" w:rsidR="00F119A8" w:rsidRPr="00EE1065" w:rsidRDefault="00F119A8" w:rsidP="0033156F">
      <w:pPr>
        <w:autoSpaceDE w:val="0"/>
        <w:autoSpaceDN w:val="0"/>
        <w:adjustRightInd w:val="0"/>
        <w:snapToGrid w:val="0"/>
        <w:ind w:left="851" w:hanging="425"/>
        <w:rPr>
          <w:rFonts w:cs="Arial"/>
          <w:color w:val="000000"/>
          <w:szCs w:val="20"/>
          <w:lang w:val="es-ES" w:eastAsia="en-US"/>
        </w:rPr>
      </w:pPr>
    </w:p>
    <w:p w14:paraId="5A0CC245" w14:textId="77777777" w:rsidR="00F119A8" w:rsidRPr="00EE1065" w:rsidRDefault="00F119A8" w:rsidP="00AE3AC6">
      <w:pPr>
        <w:numPr>
          <w:ilvl w:val="0"/>
          <w:numId w:val="23"/>
        </w:numPr>
        <w:autoSpaceDE w:val="0"/>
        <w:autoSpaceDN w:val="0"/>
        <w:adjustRightInd w:val="0"/>
        <w:snapToGrid w:val="0"/>
        <w:ind w:left="851" w:hanging="425"/>
        <w:rPr>
          <w:rFonts w:cs="Arial"/>
          <w:color w:val="000000"/>
          <w:szCs w:val="20"/>
          <w:lang w:val="es-ES" w:eastAsia="en-US"/>
        </w:rPr>
      </w:pPr>
      <w:r w:rsidRPr="00EE1065">
        <w:rPr>
          <w:rFonts w:cs="Arial"/>
          <w:color w:val="000000"/>
          <w:szCs w:val="20"/>
          <w:lang w:val="es-ES" w:eastAsia="en-US"/>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3685B47F" w14:textId="77777777" w:rsidR="00F119A8" w:rsidRPr="00EE1065" w:rsidRDefault="00F119A8" w:rsidP="0033156F">
      <w:pPr>
        <w:autoSpaceDE w:val="0"/>
        <w:autoSpaceDN w:val="0"/>
        <w:adjustRightInd w:val="0"/>
        <w:snapToGrid w:val="0"/>
        <w:ind w:left="851" w:hanging="425"/>
        <w:rPr>
          <w:rFonts w:cs="Arial"/>
          <w:color w:val="000000"/>
          <w:szCs w:val="20"/>
          <w:lang w:val="es-ES"/>
        </w:rPr>
      </w:pPr>
    </w:p>
    <w:p w14:paraId="426A4766" w14:textId="77777777" w:rsidR="00F119A8" w:rsidRPr="00EE1065" w:rsidRDefault="00F119A8" w:rsidP="00AE3AC6">
      <w:pPr>
        <w:numPr>
          <w:ilvl w:val="0"/>
          <w:numId w:val="23"/>
        </w:numPr>
        <w:autoSpaceDE w:val="0"/>
        <w:autoSpaceDN w:val="0"/>
        <w:adjustRightInd w:val="0"/>
        <w:snapToGrid w:val="0"/>
        <w:ind w:left="851" w:hanging="425"/>
        <w:rPr>
          <w:rFonts w:cs="Arial"/>
          <w:color w:val="000000"/>
          <w:szCs w:val="20"/>
          <w:lang w:val="es-ES" w:eastAsia="en-US"/>
        </w:rPr>
      </w:pPr>
      <w:r w:rsidRPr="00EE1065">
        <w:rPr>
          <w:rFonts w:cs="Arial"/>
          <w:color w:val="000000"/>
          <w:szCs w:val="20"/>
          <w:lang w:val="es-ES" w:eastAsia="en-US"/>
        </w:rPr>
        <w:t>En el caso de que la gravedad de los hechos lo requiera, el órgano de contratación los pondrá en conocimiento de la Oficina Antifraude de Cataluña o de los órganos de control y fiscalización que sean competentes por razón de la materia.</w:t>
      </w:r>
    </w:p>
    <w:p w14:paraId="0241F70A" w14:textId="77777777" w:rsidR="00F119A8" w:rsidRPr="00EE1065" w:rsidRDefault="00F119A8" w:rsidP="0033156F">
      <w:pPr>
        <w:ind w:left="284"/>
        <w:rPr>
          <w:rFonts w:cs="Arial"/>
          <w:szCs w:val="20"/>
          <w:lang w:val="es-ES"/>
        </w:rPr>
      </w:pPr>
    </w:p>
    <w:p w14:paraId="26F17B1E" w14:textId="41AF891F" w:rsidR="00027726" w:rsidRPr="00EE1065" w:rsidRDefault="00027726" w:rsidP="0033156F">
      <w:pPr>
        <w:ind w:left="284"/>
        <w:rPr>
          <w:rFonts w:cs="Arial"/>
          <w:szCs w:val="20"/>
          <w:lang w:val="es-ES"/>
        </w:rPr>
      </w:pPr>
    </w:p>
    <w:p w14:paraId="190D06D7" w14:textId="77777777" w:rsidR="00027726" w:rsidRPr="00EE1065" w:rsidRDefault="00027726" w:rsidP="00F5294F">
      <w:pPr>
        <w:rPr>
          <w:rFonts w:cs="Arial"/>
          <w:szCs w:val="20"/>
          <w:lang w:val="es-ES"/>
        </w:rPr>
      </w:pPr>
      <w:r w:rsidRPr="00EE1065">
        <w:rPr>
          <w:rFonts w:cs="Arial"/>
          <w:szCs w:val="20"/>
          <w:lang w:val="es-ES"/>
        </w:rPr>
        <w:br w:type="page"/>
      </w:r>
    </w:p>
    <w:p w14:paraId="6325A4E9" w14:textId="3038D101" w:rsidR="0059623E" w:rsidRPr="00EE1065" w:rsidRDefault="0059623E" w:rsidP="00F5294F">
      <w:pPr>
        <w:rPr>
          <w:rFonts w:cs="Arial"/>
          <w:b/>
          <w:szCs w:val="20"/>
          <w:lang w:val="es-ES"/>
        </w:rPr>
      </w:pPr>
      <w:r w:rsidRPr="00EE1065">
        <w:rPr>
          <w:rFonts w:cs="Arial"/>
          <w:b/>
          <w:szCs w:val="20"/>
          <w:lang w:val="es-ES"/>
        </w:rPr>
        <w:t>ANEXO 14</w:t>
      </w:r>
    </w:p>
    <w:p w14:paraId="36347AF4" w14:textId="77777777" w:rsidR="0059623E" w:rsidRPr="00EE1065" w:rsidRDefault="0059623E" w:rsidP="00F5294F">
      <w:pPr>
        <w:rPr>
          <w:rFonts w:cs="Arial"/>
          <w:b/>
          <w:szCs w:val="20"/>
          <w:lang w:val="es-ES"/>
        </w:rPr>
      </w:pPr>
    </w:p>
    <w:p w14:paraId="165DA33B" w14:textId="52A955FB" w:rsidR="0059623E" w:rsidRPr="00EE1065" w:rsidRDefault="0059623E" w:rsidP="00F5294F">
      <w:pPr>
        <w:rPr>
          <w:rFonts w:cs="Arial"/>
          <w:b/>
          <w:szCs w:val="20"/>
          <w:lang w:val="es-ES"/>
        </w:rPr>
      </w:pPr>
      <w:r w:rsidRPr="00EE1065">
        <w:rPr>
          <w:rFonts w:cs="Arial"/>
          <w:b/>
          <w:szCs w:val="20"/>
          <w:lang w:val="es-ES"/>
        </w:rPr>
        <w:t>Documento Europeo Único de Contratación (DEUC)</w:t>
      </w:r>
    </w:p>
    <w:p w14:paraId="214BD7F1" w14:textId="77777777" w:rsidR="0059623E" w:rsidRPr="00EE1065" w:rsidRDefault="0059623E" w:rsidP="0033156F">
      <w:pPr>
        <w:ind w:left="284"/>
        <w:rPr>
          <w:rFonts w:cs="Arial"/>
          <w:szCs w:val="20"/>
          <w:lang w:val="es-ES"/>
        </w:rPr>
      </w:pPr>
    </w:p>
    <w:p w14:paraId="7A22857E" w14:textId="77777777" w:rsidR="00FC74F0" w:rsidRPr="00EE1065" w:rsidRDefault="00FC74F0" w:rsidP="0033156F">
      <w:pPr>
        <w:rPr>
          <w:rFonts w:cs="Arial"/>
          <w:szCs w:val="20"/>
          <w:lang w:val="es-ES"/>
        </w:rPr>
      </w:pPr>
      <w:r w:rsidRPr="00EE1065">
        <w:rPr>
          <w:rFonts w:cs="Arial"/>
          <w:szCs w:val="20"/>
          <w:lang w:val="es-ES"/>
        </w:rPr>
        <w:t>Para obtener el documento DEUC, el licitador deberá conectar vía electrónica con el siguiente enlace:</w:t>
      </w:r>
    </w:p>
    <w:p w14:paraId="19683F57" w14:textId="77777777" w:rsidR="00FC74F0" w:rsidRPr="00EE1065" w:rsidRDefault="00FC74F0" w:rsidP="0033156F">
      <w:pPr>
        <w:rPr>
          <w:rFonts w:cs="Arial"/>
          <w:szCs w:val="20"/>
          <w:lang w:val="es-ES"/>
        </w:rPr>
      </w:pPr>
    </w:p>
    <w:p w14:paraId="4F52BD27" w14:textId="77777777" w:rsidR="00FC74F0" w:rsidRPr="00EE1065" w:rsidRDefault="00B63C61" w:rsidP="00AE3AC6">
      <w:pPr>
        <w:rPr>
          <w:rFonts w:cs="Arial"/>
          <w:szCs w:val="20"/>
          <w:lang w:val="es-ES"/>
        </w:rPr>
      </w:pPr>
      <w:hyperlink r:id="rId9" w:history="1">
        <w:r w:rsidR="00FC74F0" w:rsidRPr="00EE1065">
          <w:rPr>
            <w:rFonts w:cs="Arial"/>
            <w:color w:val="0000FF"/>
            <w:szCs w:val="20"/>
            <w:u w:val="single"/>
            <w:lang w:val="es-ES"/>
          </w:rPr>
          <w:t>https://visor.registrodelicitadores.gob.es/espd-web/filter?lang=es</w:t>
        </w:r>
      </w:hyperlink>
    </w:p>
    <w:p w14:paraId="342F6520" w14:textId="77777777" w:rsidR="00FC74F0" w:rsidRPr="00EE1065" w:rsidRDefault="00FC74F0" w:rsidP="0033156F">
      <w:pPr>
        <w:rPr>
          <w:rStyle w:val="Hipervnculo"/>
          <w:rFonts w:cs="Arial"/>
          <w:szCs w:val="20"/>
          <w:lang w:val="es-ES"/>
        </w:rPr>
      </w:pPr>
    </w:p>
    <w:p w14:paraId="19473BF1" w14:textId="77777777" w:rsidR="00FC74F0" w:rsidRPr="00EE1065" w:rsidRDefault="00FC74F0" w:rsidP="0033156F">
      <w:pPr>
        <w:rPr>
          <w:rFonts w:cs="Arial"/>
          <w:szCs w:val="20"/>
          <w:lang w:val="es-ES"/>
        </w:rPr>
      </w:pPr>
      <w:r w:rsidRPr="00EE1065">
        <w:rPr>
          <w:rFonts w:cs="Arial"/>
          <w:szCs w:val="20"/>
          <w:lang w:val="es-ES"/>
        </w:rPr>
        <w:t>Para su confección, habrá que tener en cuenta:</w:t>
      </w:r>
    </w:p>
    <w:p w14:paraId="5CD352AF" w14:textId="77777777" w:rsidR="00FC74F0" w:rsidRPr="00EE1065" w:rsidRDefault="00FC74F0" w:rsidP="0033156F">
      <w:pPr>
        <w:rPr>
          <w:rFonts w:cs="Arial"/>
          <w:szCs w:val="20"/>
          <w:lang w:val="es-ES"/>
        </w:rPr>
      </w:pPr>
    </w:p>
    <w:p w14:paraId="3217DE04" w14:textId="77777777" w:rsidR="00FC74F0" w:rsidRPr="00EE1065" w:rsidRDefault="00FC74F0" w:rsidP="00AE3AC6">
      <w:pPr>
        <w:pStyle w:val="Prrafodelista"/>
        <w:numPr>
          <w:ilvl w:val="0"/>
          <w:numId w:val="13"/>
        </w:numPr>
        <w:tabs>
          <w:tab w:val="left" w:pos="284"/>
        </w:tabs>
        <w:spacing w:after="0"/>
        <w:ind w:left="284" w:hanging="284"/>
        <w:contextualSpacing/>
        <w:rPr>
          <w:rFonts w:ascii="Arial" w:hAnsi="Arial" w:cs="Arial"/>
          <w:sz w:val="20"/>
          <w:szCs w:val="20"/>
          <w:lang w:val="es-ES"/>
        </w:rPr>
      </w:pPr>
      <w:r w:rsidRPr="00EE1065">
        <w:rPr>
          <w:rFonts w:ascii="Arial" w:hAnsi="Arial" w:cs="Arial"/>
          <w:sz w:val="20"/>
          <w:szCs w:val="20"/>
          <w:lang w:val="es-ES"/>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58ACFC25" w14:textId="1CBF2235" w:rsidR="00FC74F0" w:rsidRPr="00EE1065" w:rsidRDefault="00FC74F0" w:rsidP="0033156F">
      <w:pPr>
        <w:tabs>
          <w:tab w:val="left" w:pos="284"/>
        </w:tabs>
        <w:ind w:left="284" w:hanging="284"/>
        <w:rPr>
          <w:rFonts w:cs="Arial"/>
          <w:szCs w:val="20"/>
          <w:lang w:val="es-ES"/>
        </w:rPr>
      </w:pPr>
    </w:p>
    <w:p w14:paraId="7F51F639" w14:textId="7CA3AEEA" w:rsidR="00FC74F0" w:rsidRPr="00EE1065" w:rsidRDefault="00FC74F0" w:rsidP="00AE3AC6">
      <w:pPr>
        <w:pStyle w:val="Prrafodelista"/>
        <w:numPr>
          <w:ilvl w:val="0"/>
          <w:numId w:val="13"/>
        </w:numPr>
        <w:tabs>
          <w:tab w:val="left" w:pos="284"/>
        </w:tabs>
        <w:spacing w:after="0"/>
        <w:ind w:left="284" w:hanging="284"/>
        <w:contextualSpacing/>
        <w:rPr>
          <w:rFonts w:ascii="Arial" w:hAnsi="Arial" w:cs="Arial"/>
          <w:sz w:val="20"/>
          <w:szCs w:val="20"/>
          <w:lang w:val="es-ES"/>
        </w:rPr>
      </w:pPr>
      <w:r w:rsidRPr="00EE1065">
        <w:rPr>
          <w:rFonts w:ascii="Arial" w:hAnsi="Arial" w:cs="Arial"/>
          <w:sz w:val="20"/>
          <w:szCs w:val="20"/>
          <w:lang w:val="es-ES"/>
        </w:rPr>
        <w:t xml:space="preserve">Se indicará la información relativa a la persona o personas habilitadas para representarlas en esta licitación, en su caso. </w:t>
      </w:r>
    </w:p>
    <w:p w14:paraId="065FE04C" w14:textId="3D650AAE" w:rsidR="00FC74F0" w:rsidRPr="00EE1065" w:rsidRDefault="00FC74F0" w:rsidP="0033156F">
      <w:pPr>
        <w:tabs>
          <w:tab w:val="left" w:pos="284"/>
        </w:tabs>
        <w:ind w:left="284" w:hanging="284"/>
        <w:rPr>
          <w:rFonts w:cs="Arial"/>
          <w:szCs w:val="20"/>
          <w:lang w:val="es-ES"/>
        </w:rPr>
      </w:pPr>
    </w:p>
    <w:p w14:paraId="272C7331" w14:textId="77777777" w:rsidR="00FC74F0" w:rsidRPr="00EE1065" w:rsidRDefault="00FC74F0" w:rsidP="00AE3AC6">
      <w:pPr>
        <w:pStyle w:val="Prrafodelista"/>
        <w:numPr>
          <w:ilvl w:val="0"/>
          <w:numId w:val="13"/>
        </w:numPr>
        <w:tabs>
          <w:tab w:val="left" w:pos="284"/>
        </w:tabs>
        <w:spacing w:after="0"/>
        <w:ind w:left="284" w:hanging="284"/>
        <w:contextualSpacing/>
        <w:rPr>
          <w:rFonts w:ascii="Arial" w:hAnsi="Arial" w:cs="Arial"/>
          <w:sz w:val="20"/>
          <w:szCs w:val="20"/>
          <w:lang w:val="es-ES"/>
        </w:rPr>
      </w:pPr>
      <w:r w:rsidRPr="00EE1065">
        <w:rPr>
          <w:rFonts w:ascii="Arial" w:hAnsi="Arial" w:cs="Arial"/>
          <w:sz w:val="20"/>
          <w:szCs w:val="20"/>
          <w:lang w:val="es-ES"/>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6F4BDF63" w14:textId="580B0121" w:rsidR="00FC74F0" w:rsidRPr="00EE1065" w:rsidRDefault="00FC74F0" w:rsidP="0033156F">
      <w:pPr>
        <w:tabs>
          <w:tab w:val="left" w:pos="284"/>
        </w:tabs>
        <w:ind w:left="284" w:hanging="284"/>
        <w:rPr>
          <w:rFonts w:cs="Arial"/>
          <w:szCs w:val="20"/>
          <w:lang w:val="es-ES"/>
        </w:rPr>
      </w:pPr>
    </w:p>
    <w:p w14:paraId="4CC5C8D5" w14:textId="77777777" w:rsidR="00FC74F0" w:rsidRPr="00EE1065" w:rsidRDefault="00FC74F0" w:rsidP="00AE3AC6">
      <w:pPr>
        <w:pStyle w:val="Prrafodelista"/>
        <w:numPr>
          <w:ilvl w:val="0"/>
          <w:numId w:val="13"/>
        </w:numPr>
        <w:tabs>
          <w:tab w:val="left" w:pos="284"/>
        </w:tabs>
        <w:spacing w:after="0"/>
        <w:ind w:left="284" w:hanging="284"/>
        <w:contextualSpacing/>
        <w:rPr>
          <w:rFonts w:ascii="Arial" w:hAnsi="Arial" w:cs="Arial"/>
          <w:sz w:val="20"/>
          <w:szCs w:val="20"/>
          <w:lang w:val="es-ES"/>
        </w:rPr>
      </w:pPr>
      <w:r w:rsidRPr="00EE1065">
        <w:rPr>
          <w:rFonts w:ascii="Arial" w:hAnsi="Arial" w:cs="Arial"/>
          <w:sz w:val="20"/>
          <w:szCs w:val="20"/>
          <w:lang w:val="es-ES"/>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5AB6748F" w14:textId="6A13B8AC" w:rsidR="00FC74F0" w:rsidRPr="00EE1065" w:rsidRDefault="00FC74F0" w:rsidP="0033156F">
      <w:pPr>
        <w:tabs>
          <w:tab w:val="left" w:pos="284"/>
        </w:tabs>
        <w:ind w:left="284" w:hanging="284"/>
        <w:rPr>
          <w:rFonts w:cs="Arial"/>
          <w:szCs w:val="20"/>
          <w:lang w:val="es-ES"/>
        </w:rPr>
      </w:pPr>
    </w:p>
    <w:p w14:paraId="24A28258" w14:textId="77777777" w:rsidR="00FC74F0" w:rsidRPr="00EE1065" w:rsidRDefault="00FC74F0" w:rsidP="00AE3AC6">
      <w:pPr>
        <w:pStyle w:val="Prrafodelista"/>
        <w:numPr>
          <w:ilvl w:val="0"/>
          <w:numId w:val="13"/>
        </w:numPr>
        <w:tabs>
          <w:tab w:val="left" w:pos="284"/>
        </w:tabs>
        <w:spacing w:after="0"/>
        <w:ind w:left="284" w:hanging="284"/>
        <w:contextualSpacing/>
        <w:rPr>
          <w:rFonts w:ascii="Arial" w:hAnsi="Arial" w:cs="Arial"/>
          <w:sz w:val="20"/>
          <w:szCs w:val="20"/>
          <w:lang w:val="es-ES"/>
        </w:rPr>
      </w:pPr>
      <w:r w:rsidRPr="00EE1065">
        <w:rPr>
          <w:rFonts w:ascii="Arial" w:hAnsi="Arial" w:cs="Arial"/>
          <w:sz w:val="20"/>
          <w:szCs w:val="20"/>
          <w:lang w:val="es-ES"/>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096F2F22" w14:textId="24571ED4" w:rsidR="00FC74F0" w:rsidRPr="00EE1065" w:rsidRDefault="00FC74F0" w:rsidP="0033156F">
      <w:pPr>
        <w:tabs>
          <w:tab w:val="left" w:pos="284"/>
        </w:tabs>
        <w:ind w:left="284" w:hanging="284"/>
        <w:rPr>
          <w:rFonts w:cs="Arial"/>
          <w:szCs w:val="20"/>
          <w:lang w:val="es-ES"/>
        </w:rPr>
      </w:pPr>
    </w:p>
    <w:p w14:paraId="096FD192" w14:textId="77777777" w:rsidR="00FC74F0" w:rsidRPr="00EE1065" w:rsidRDefault="00FC74F0" w:rsidP="00AE3AC6">
      <w:pPr>
        <w:pStyle w:val="Prrafodelista"/>
        <w:numPr>
          <w:ilvl w:val="0"/>
          <w:numId w:val="13"/>
        </w:numPr>
        <w:tabs>
          <w:tab w:val="left" w:pos="284"/>
        </w:tabs>
        <w:spacing w:after="0"/>
        <w:ind w:left="284" w:hanging="284"/>
        <w:contextualSpacing/>
        <w:rPr>
          <w:rFonts w:ascii="Arial" w:hAnsi="Arial" w:cs="Arial"/>
          <w:sz w:val="20"/>
          <w:szCs w:val="20"/>
          <w:lang w:val="es-ES"/>
        </w:rPr>
      </w:pPr>
      <w:r w:rsidRPr="00EE1065">
        <w:rPr>
          <w:rFonts w:ascii="Arial" w:hAnsi="Arial" w:cs="Arial"/>
          <w:sz w:val="20"/>
          <w:szCs w:val="20"/>
          <w:lang w:val="es-ES"/>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21C77395" w14:textId="77777777" w:rsidR="00FC74F0" w:rsidRPr="00EE1065" w:rsidRDefault="00FC74F0" w:rsidP="0033156F">
      <w:pPr>
        <w:tabs>
          <w:tab w:val="left" w:pos="284"/>
        </w:tabs>
        <w:ind w:left="284" w:hanging="284"/>
        <w:rPr>
          <w:rFonts w:cs="Arial"/>
          <w:szCs w:val="20"/>
          <w:lang w:val="es-ES"/>
        </w:rPr>
      </w:pPr>
    </w:p>
    <w:p w14:paraId="68E94550" w14:textId="36B2946C" w:rsidR="00F33886" w:rsidRPr="00EE1065" w:rsidRDefault="00513BDC" w:rsidP="00F5294F">
      <w:pPr>
        <w:rPr>
          <w:rFonts w:cs="Arial"/>
          <w:b/>
          <w:szCs w:val="20"/>
          <w:lang w:val="es-ES"/>
        </w:rPr>
      </w:pPr>
      <w:r w:rsidRPr="00EE1065">
        <w:rPr>
          <w:rFonts w:cs="Arial"/>
          <w:b/>
          <w:szCs w:val="20"/>
          <w:lang w:val="es-ES"/>
        </w:rPr>
        <w:br w:type="page"/>
      </w:r>
      <w:r w:rsidR="00A27C1F" w:rsidRPr="00EE1065">
        <w:rPr>
          <w:rFonts w:cs="Arial"/>
          <w:b/>
          <w:szCs w:val="20"/>
          <w:lang w:val="es-ES"/>
        </w:rPr>
        <w:t xml:space="preserve">ANEXO 15 </w:t>
      </w:r>
    </w:p>
    <w:p w14:paraId="5814F264" w14:textId="77777777" w:rsidR="00F33886" w:rsidRPr="00EE1065" w:rsidRDefault="00F33886" w:rsidP="00F5294F">
      <w:pPr>
        <w:rPr>
          <w:rFonts w:cs="Arial"/>
          <w:szCs w:val="20"/>
          <w:lang w:val="es-ES"/>
        </w:rPr>
      </w:pPr>
    </w:p>
    <w:p w14:paraId="36A3C87C" w14:textId="78B0BEFF" w:rsidR="00F33886" w:rsidRPr="00EE1065" w:rsidRDefault="00F33886" w:rsidP="00F5294F">
      <w:pPr>
        <w:rPr>
          <w:rFonts w:cs="Arial"/>
          <w:b/>
          <w:bCs/>
          <w:szCs w:val="20"/>
          <w:lang w:val="es-ES"/>
        </w:rPr>
      </w:pPr>
      <w:r w:rsidRPr="00EE1065">
        <w:rPr>
          <w:rFonts w:cs="Arial"/>
          <w:b/>
          <w:szCs w:val="20"/>
          <w:lang w:val="es-ES"/>
        </w:rPr>
        <w:t>DECLARACIÓN DE CONFIDENCIALIDAD DE DOCUMENTOS</w:t>
      </w:r>
    </w:p>
    <w:p w14:paraId="28E31780" w14:textId="77777777" w:rsidR="00F33886" w:rsidRPr="00EE1065" w:rsidRDefault="00F33886" w:rsidP="0033156F">
      <w:pPr>
        <w:ind w:left="284"/>
        <w:rPr>
          <w:rFonts w:cs="Arial"/>
          <w:szCs w:val="20"/>
          <w:lang w:val="es-ES"/>
        </w:rPr>
      </w:pPr>
    </w:p>
    <w:p w14:paraId="2B095AF3" w14:textId="77777777" w:rsidR="00F33886" w:rsidRPr="00EE1065" w:rsidRDefault="00F33886" w:rsidP="0033156F">
      <w:pPr>
        <w:keepNext/>
        <w:ind w:left="284"/>
        <w:outlineLvl w:val="2"/>
        <w:rPr>
          <w:rFonts w:cs="Arial"/>
          <w:b/>
          <w:bCs/>
          <w:szCs w:val="20"/>
          <w:lang w:val="es-ES"/>
        </w:rPr>
      </w:pPr>
      <w:r w:rsidRPr="00EE1065">
        <w:rPr>
          <w:rFonts w:cs="Arial"/>
          <w:b/>
          <w:bCs/>
          <w:szCs w:val="20"/>
          <w:lang w:val="es-ES"/>
        </w:rPr>
        <w:t xml:space="preserve">Nº DE EXPEDIENTE: </w:t>
      </w:r>
    </w:p>
    <w:p w14:paraId="20F2E0C4" w14:textId="77777777" w:rsidR="00F33886" w:rsidRPr="00EE1065" w:rsidRDefault="00F33886" w:rsidP="0033156F">
      <w:pPr>
        <w:ind w:left="284"/>
        <w:rPr>
          <w:rFonts w:cs="Arial"/>
          <w:szCs w:val="20"/>
          <w:lang w:val="es-ES"/>
        </w:rPr>
      </w:pPr>
    </w:p>
    <w:p w14:paraId="20A5736E" w14:textId="77777777" w:rsidR="00F33886" w:rsidRPr="00EE1065" w:rsidRDefault="00F33886" w:rsidP="00AE3AC6">
      <w:pPr>
        <w:keepNext/>
        <w:ind w:left="284"/>
        <w:outlineLvl w:val="0"/>
        <w:rPr>
          <w:rFonts w:cs="Arial"/>
          <w:b/>
          <w:bCs/>
          <w:szCs w:val="20"/>
          <w:lang w:val="es-ES"/>
        </w:rPr>
      </w:pPr>
    </w:p>
    <w:p w14:paraId="5BA6A7F4" w14:textId="4CCDC476" w:rsidR="00DE57B1" w:rsidRPr="00EE1065" w:rsidRDefault="00DE57B1" w:rsidP="0033156F">
      <w:pPr>
        <w:ind w:left="284"/>
        <w:rPr>
          <w:rFonts w:cs="Arial"/>
          <w:szCs w:val="20"/>
          <w:lang w:val="es-ES"/>
        </w:rPr>
      </w:pPr>
      <w:r w:rsidRPr="00EE1065">
        <w:rPr>
          <w:rFonts w:cs="Arial"/>
          <w:szCs w:val="20"/>
          <w:lang w:val="es-ES"/>
        </w:rPr>
        <w:t xml:space="preserve">El/la Sr/a. .................................................................., con domicilio en ................................., calle ............................................................................ núm. ..........., provisto de D.N.I. número ....................................................................................., en nombre y representación de la empresa ...................................................................., con domicilio en ....................................., calle ................................................, </w:t>
      </w:r>
      <w:proofErr w:type="spellStart"/>
      <w:r w:rsidRPr="00EE1065">
        <w:rPr>
          <w:rFonts w:cs="Arial"/>
          <w:szCs w:val="20"/>
          <w:lang w:val="es-ES"/>
        </w:rPr>
        <w:t>provta</w:t>
      </w:r>
      <w:proofErr w:type="spellEnd"/>
      <w:r w:rsidRPr="00EE1065">
        <w:rPr>
          <w:rFonts w:cs="Arial"/>
          <w:szCs w:val="20"/>
          <w:lang w:val="es-ES"/>
        </w:rPr>
        <w:t xml:space="preserve"> de N.I.F. núm. ………………</w:t>
      </w:r>
      <w:proofErr w:type="gramStart"/>
      <w:r w:rsidRPr="00EE1065">
        <w:rPr>
          <w:rFonts w:cs="Arial"/>
          <w:szCs w:val="20"/>
          <w:lang w:val="es-ES"/>
        </w:rPr>
        <w:t>…….</w:t>
      </w:r>
      <w:proofErr w:type="gramEnd"/>
      <w:r w:rsidRPr="00EE1065">
        <w:rPr>
          <w:rFonts w:cs="Arial"/>
          <w:szCs w:val="20"/>
          <w:lang w:val="es-ES"/>
        </w:rPr>
        <w:t xml:space="preserve">. </w:t>
      </w:r>
    </w:p>
    <w:p w14:paraId="23861089" w14:textId="77777777" w:rsidR="00DE57B1" w:rsidRPr="00EE1065" w:rsidRDefault="00DE57B1" w:rsidP="0033156F">
      <w:pPr>
        <w:ind w:left="284"/>
        <w:rPr>
          <w:rFonts w:cs="Arial"/>
          <w:szCs w:val="20"/>
          <w:lang w:val="es-ES"/>
        </w:rPr>
      </w:pPr>
    </w:p>
    <w:p w14:paraId="693529E4" w14:textId="77777777" w:rsidR="00DE57B1" w:rsidRPr="00EE1065" w:rsidRDefault="00DE57B1" w:rsidP="0033156F">
      <w:pPr>
        <w:ind w:left="284"/>
        <w:rPr>
          <w:rFonts w:cs="Arial"/>
          <w:szCs w:val="20"/>
          <w:lang w:val="es-ES"/>
        </w:rPr>
      </w:pPr>
    </w:p>
    <w:p w14:paraId="3794ECAA" w14:textId="6E781052" w:rsidR="00DE57B1" w:rsidRPr="00EE1065" w:rsidRDefault="00DE57B1" w:rsidP="0033156F">
      <w:pPr>
        <w:ind w:left="284"/>
        <w:rPr>
          <w:rFonts w:cs="Arial"/>
          <w:szCs w:val="20"/>
          <w:lang w:val="es-ES"/>
        </w:rPr>
      </w:pPr>
      <w:proofErr w:type="spellStart"/>
      <w:r w:rsidRPr="00EE1065">
        <w:rPr>
          <w:rFonts w:cs="Arial"/>
          <w:szCs w:val="20"/>
          <w:lang w:val="es-ES"/>
        </w:rPr>
        <w:t>Disminui</w:t>
      </w:r>
      <w:proofErr w:type="spellEnd"/>
      <w:r w:rsidRPr="00EE1065">
        <w:rPr>
          <w:rFonts w:cs="Arial"/>
          <w:szCs w:val="20"/>
          <w:lang w:val="es-ES"/>
        </w:rPr>
        <w:t xml:space="preserve"> A efectos de cumplimentar lo dispuesto en el artículo 133 de la LCSP, declaro bajo mi responsabilidad que los documentos que a continuación se relacionan tienen carácter confidencial:</w:t>
      </w:r>
    </w:p>
    <w:p w14:paraId="6748119E" w14:textId="77777777" w:rsidR="00DE57B1" w:rsidRPr="00EE1065" w:rsidRDefault="00DE57B1" w:rsidP="0033156F">
      <w:pPr>
        <w:ind w:left="284"/>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EE1065" w14:paraId="6280EC0D" w14:textId="77777777" w:rsidTr="0043184B">
        <w:trPr>
          <w:trHeight w:val="70"/>
        </w:trPr>
        <w:tc>
          <w:tcPr>
            <w:tcW w:w="8710" w:type="dxa"/>
          </w:tcPr>
          <w:p w14:paraId="52D8CEC3" w14:textId="231B01DF" w:rsidR="00DE57B1" w:rsidRPr="00EE1065" w:rsidRDefault="00DE57B1" w:rsidP="0033156F">
            <w:pPr>
              <w:ind w:left="284"/>
              <w:rPr>
                <w:rFonts w:cs="Arial"/>
                <w:szCs w:val="20"/>
                <w:lang w:val="es-ES"/>
              </w:rPr>
            </w:pPr>
            <w:r w:rsidRPr="00EE1065">
              <w:rPr>
                <w:rFonts w:cs="Arial"/>
                <w:szCs w:val="20"/>
                <w:lang w:val="es-ES"/>
              </w:rPr>
              <w:t>DOCUMENTACIÓN ADMINISTRATIVA (Sobre núm. 1)</w:t>
            </w:r>
          </w:p>
        </w:tc>
      </w:tr>
    </w:tbl>
    <w:p w14:paraId="2EB44D87" w14:textId="4F9B3C4D" w:rsidR="00510756" w:rsidRPr="00EE1065" w:rsidRDefault="00DE57B1" w:rsidP="0033156F">
      <w:pPr>
        <w:ind w:left="993"/>
        <w:rPr>
          <w:rFonts w:cs="Arial"/>
          <w:szCs w:val="20"/>
          <w:lang w:val="es-ES"/>
        </w:rPr>
      </w:pPr>
      <w:r w:rsidRPr="00EE1065">
        <w:rPr>
          <w:rFonts w:cs="Arial"/>
          <w:szCs w:val="20"/>
          <w:lang w:val="es-ES"/>
        </w:rPr>
        <w:t xml:space="preserve">- Archivo: .... </w:t>
      </w:r>
      <w:proofErr w:type="gramStart"/>
      <w:r w:rsidRPr="00EE1065">
        <w:rPr>
          <w:rFonts w:cs="Arial"/>
          <w:szCs w:val="20"/>
          <w:lang w:val="es-ES"/>
        </w:rPr>
        <w:t>página: ....</w:t>
      </w:r>
      <w:proofErr w:type="gramEnd"/>
      <w:r w:rsidRPr="00EE1065">
        <w:rPr>
          <w:rFonts w:cs="Arial"/>
          <w:szCs w:val="20"/>
          <w:lang w:val="es-ES"/>
        </w:rPr>
        <w:t>.</w:t>
      </w:r>
    </w:p>
    <w:p w14:paraId="560EFB13" w14:textId="77777777" w:rsidR="00510756" w:rsidRPr="00EE1065" w:rsidRDefault="00510756" w:rsidP="0033156F">
      <w:pPr>
        <w:ind w:left="993"/>
        <w:rPr>
          <w:rFonts w:cs="Arial"/>
          <w:szCs w:val="20"/>
          <w:lang w:val="es-ES"/>
        </w:rPr>
      </w:pPr>
      <w:r w:rsidRPr="00EE1065">
        <w:rPr>
          <w:rFonts w:cs="Arial"/>
          <w:szCs w:val="20"/>
          <w:lang w:val="es-ES"/>
        </w:rPr>
        <w:t xml:space="preserve">- Archivo: .... </w:t>
      </w:r>
      <w:proofErr w:type="gramStart"/>
      <w:r w:rsidRPr="00EE1065">
        <w:rPr>
          <w:rFonts w:cs="Arial"/>
          <w:szCs w:val="20"/>
          <w:lang w:val="es-ES"/>
        </w:rPr>
        <w:t>página: ....</w:t>
      </w:r>
      <w:proofErr w:type="gramEnd"/>
      <w:r w:rsidRPr="00EE1065">
        <w:rPr>
          <w:rFonts w:cs="Arial"/>
          <w:szCs w:val="20"/>
          <w:lang w:val="es-ES"/>
        </w:rPr>
        <w:t>.</w:t>
      </w:r>
    </w:p>
    <w:p w14:paraId="17C2E93D" w14:textId="77777777" w:rsidR="00510756" w:rsidRPr="00EE1065" w:rsidRDefault="00510756" w:rsidP="0033156F">
      <w:pPr>
        <w:ind w:left="993"/>
        <w:rPr>
          <w:rFonts w:cs="Arial"/>
          <w:szCs w:val="20"/>
          <w:lang w:val="es-ES"/>
        </w:rPr>
      </w:pPr>
      <w:r w:rsidRPr="00EE1065">
        <w:rPr>
          <w:rFonts w:cs="Arial"/>
          <w:szCs w:val="20"/>
          <w:lang w:val="es-ES"/>
        </w:rPr>
        <w:t xml:space="preserve">- Archivo: .... </w:t>
      </w:r>
      <w:proofErr w:type="gramStart"/>
      <w:r w:rsidRPr="00EE1065">
        <w:rPr>
          <w:rFonts w:cs="Arial"/>
          <w:szCs w:val="20"/>
          <w:lang w:val="es-ES"/>
        </w:rPr>
        <w:t>página: ....</w:t>
      </w:r>
      <w:proofErr w:type="gramEnd"/>
      <w:r w:rsidRPr="00EE1065">
        <w:rPr>
          <w:rFonts w:cs="Arial"/>
          <w:szCs w:val="20"/>
          <w:lang w:val="es-ES"/>
        </w:rPr>
        <w:t>.</w:t>
      </w:r>
    </w:p>
    <w:p w14:paraId="5036225B" w14:textId="77777777" w:rsidR="00DE57B1" w:rsidRPr="00EE1065" w:rsidRDefault="00DE57B1" w:rsidP="0033156F">
      <w:pPr>
        <w:ind w:left="993"/>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EE1065"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EE1065" w:rsidRDefault="00DE57B1" w:rsidP="0033156F">
            <w:pPr>
              <w:ind w:left="284"/>
              <w:rPr>
                <w:rFonts w:cs="Arial"/>
                <w:szCs w:val="20"/>
                <w:lang w:val="es-ES"/>
              </w:rPr>
            </w:pPr>
            <w:r w:rsidRPr="00EE1065">
              <w:rPr>
                <w:rFonts w:cs="Arial"/>
                <w:szCs w:val="20"/>
                <w:lang w:val="es-ES"/>
              </w:rPr>
              <w:t>DOCUMENTACIÓN TÉCNICA (Sobre núm. 2)</w:t>
            </w:r>
          </w:p>
        </w:tc>
      </w:tr>
    </w:tbl>
    <w:p w14:paraId="6CD62DB6" w14:textId="1165350F" w:rsidR="00510756" w:rsidRPr="00EE1065" w:rsidRDefault="00DE57B1" w:rsidP="0033156F">
      <w:pPr>
        <w:ind w:left="993"/>
        <w:rPr>
          <w:rFonts w:cs="Arial"/>
          <w:szCs w:val="20"/>
          <w:lang w:val="es-ES"/>
        </w:rPr>
      </w:pPr>
      <w:r w:rsidRPr="00EE1065">
        <w:rPr>
          <w:rFonts w:cs="Arial"/>
          <w:szCs w:val="20"/>
          <w:lang w:val="es-ES"/>
        </w:rPr>
        <w:t xml:space="preserve">- Archivo: .... </w:t>
      </w:r>
      <w:proofErr w:type="gramStart"/>
      <w:r w:rsidRPr="00EE1065">
        <w:rPr>
          <w:rFonts w:cs="Arial"/>
          <w:szCs w:val="20"/>
          <w:lang w:val="es-ES"/>
        </w:rPr>
        <w:t>página: ....</w:t>
      </w:r>
      <w:proofErr w:type="gramEnd"/>
      <w:r w:rsidRPr="00EE1065">
        <w:rPr>
          <w:rFonts w:cs="Arial"/>
          <w:szCs w:val="20"/>
          <w:lang w:val="es-ES"/>
        </w:rPr>
        <w:t>.</w:t>
      </w:r>
    </w:p>
    <w:p w14:paraId="6FA49C8B" w14:textId="77777777" w:rsidR="00510756" w:rsidRPr="00EE1065" w:rsidRDefault="00510756" w:rsidP="0033156F">
      <w:pPr>
        <w:ind w:left="993"/>
        <w:rPr>
          <w:rFonts w:cs="Arial"/>
          <w:szCs w:val="20"/>
          <w:lang w:val="es-ES"/>
        </w:rPr>
      </w:pPr>
      <w:r w:rsidRPr="00EE1065">
        <w:rPr>
          <w:rFonts w:cs="Arial"/>
          <w:szCs w:val="20"/>
          <w:lang w:val="es-ES"/>
        </w:rPr>
        <w:t xml:space="preserve">- Archivo: .... </w:t>
      </w:r>
      <w:proofErr w:type="gramStart"/>
      <w:r w:rsidRPr="00EE1065">
        <w:rPr>
          <w:rFonts w:cs="Arial"/>
          <w:szCs w:val="20"/>
          <w:lang w:val="es-ES"/>
        </w:rPr>
        <w:t>página: ....</w:t>
      </w:r>
      <w:proofErr w:type="gramEnd"/>
      <w:r w:rsidRPr="00EE1065">
        <w:rPr>
          <w:rFonts w:cs="Arial"/>
          <w:szCs w:val="20"/>
          <w:lang w:val="es-ES"/>
        </w:rPr>
        <w:t>.</w:t>
      </w:r>
    </w:p>
    <w:p w14:paraId="19168366" w14:textId="77777777" w:rsidR="00510756" w:rsidRPr="00EE1065" w:rsidRDefault="00510756" w:rsidP="0033156F">
      <w:pPr>
        <w:ind w:left="993"/>
        <w:rPr>
          <w:rFonts w:cs="Arial"/>
          <w:szCs w:val="20"/>
          <w:lang w:val="es-ES"/>
        </w:rPr>
      </w:pPr>
      <w:r w:rsidRPr="00EE1065">
        <w:rPr>
          <w:rFonts w:cs="Arial"/>
          <w:szCs w:val="20"/>
          <w:lang w:val="es-ES"/>
        </w:rPr>
        <w:t xml:space="preserve">- Archivo: .... </w:t>
      </w:r>
      <w:proofErr w:type="gramStart"/>
      <w:r w:rsidRPr="00EE1065">
        <w:rPr>
          <w:rFonts w:cs="Arial"/>
          <w:szCs w:val="20"/>
          <w:lang w:val="es-ES"/>
        </w:rPr>
        <w:t>página: ....</w:t>
      </w:r>
      <w:proofErr w:type="gramEnd"/>
      <w:r w:rsidRPr="00EE1065">
        <w:rPr>
          <w:rFonts w:cs="Arial"/>
          <w:szCs w:val="20"/>
          <w:lang w:val="es-ES"/>
        </w:rPr>
        <w:t>.</w:t>
      </w:r>
    </w:p>
    <w:p w14:paraId="2EC509C7" w14:textId="1A66DB2B" w:rsidR="00DE57B1" w:rsidRPr="00EE1065" w:rsidRDefault="00DE57B1" w:rsidP="00811E0C">
      <w:pPr>
        <w:rPr>
          <w:rFonts w:cs="Arial"/>
          <w:szCs w:val="20"/>
          <w:lang w:val="es-ES"/>
        </w:rPr>
      </w:pPr>
    </w:p>
    <w:p w14:paraId="5814E5D1" w14:textId="385D6AAF" w:rsidR="00DE57B1" w:rsidRPr="00EE1065" w:rsidRDefault="00B63C61" w:rsidP="0033156F">
      <w:pPr>
        <w:ind w:left="284"/>
        <w:rPr>
          <w:rFonts w:cs="Arial"/>
          <w:szCs w:val="20"/>
          <w:lang w:val="es-ES"/>
        </w:rPr>
      </w:pPr>
      <w:sdt>
        <w:sdtPr>
          <w:rPr>
            <w:rFonts w:cs="Arial"/>
            <w:szCs w:val="20"/>
            <w:lang w:val="es-ES"/>
          </w:rPr>
          <w:id w:val="1544477884"/>
          <w14:checkbox>
            <w14:checked w14:val="0"/>
            <w14:checkedState w14:val="2612" w14:font="MS Gothic"/>
            <w14:uncheckedState w14:val="2610" w14:font="MS Gothic"/>
          </w14:checkbox>
        </w:sdtPr>
        <w:sdtEndPr/>
        <w:sdtContent>
          <w:r w:rsidR="00811E0C">
            <w:rPr>
              <w:rFonts w:ascii="MS Gothic" w:eastAsia="MS Gothic" w:hAnsi="MS Gothic" w:cs="Arial" w:hint="eastAsia"/>
              <w:szCs w:val="20"/>
              <w:lang w:val="es-ES"/>
            </w:rPr>
            <w:t>☐</w:t>
          </w:r>
        </w:sdtContent>
      </w:sdt>
      <w:r w:rsidR="00DE57B1" w:rsidRPr="00EE1065">
        <w:rPr>
          <w:rFonts w:cs="Arial"/>
          <w:szCs w:val="20"/>
          <w:lang w:val="es-ES"/>
        </w:rPr>
        <w:t>Ninguno de los documentos que constan en mi oferta tienen carácter confidencial.</w:t>
      </w:r>
    </w:p>
    <w:p w14:paraId="7B218513" w14:textId="77777777" w:rsidR="00DE57B1" w:rsidRPr="00EE1065" w:rsidRDefault="00DE57B1" w:rsidP="0033156F">
      <w:pPr>
        <w:ind w:left="284"/>
        <w:rPr>
          <w:rFonts w:cs="Arial"/>
          <w:szCs w:val="20"/>
          <w:lang w:val="es-ES"/>
        </w:rPr>
      </w:pPr>
    </w:p>
    <w:p w14:paraId="4FFB32A5" w14:textId="77777777" w:rsidR="00DE57B1" w:rsidRPr="00EE1065" w:rsidRDefault="00DE57B1" w:rsidP="0033156F">
      <w:pPr>
        <w:ind w:left="284"/>
        <w:rPr>
          <w:rFonts w:cs="Arial"/>
          <w:szCs w:val="20"/>
          <w:lang w:val="es-ES"/>
        </w:rPr>
      </w:pPr>
    </w:p>
    <w:p w14:paraId="72D2D0CF" w14:textId="77777777" w:rsidR="00DE57B1" w:rsidRPr="00EE1065" w:rsidRDefault="00DE57B1" w:rsidP="0033156F">
      <w:pPr>
        <w:ind w:left="284"/>
        <w:rPr>
          <w:rFonts w:cs="Arial"/>
          <w:i/>
          <w:iCs/>
          <w:szCs w:val="20"/>
          <w:lang w:val="es-ES"/>
        </w:rPr>
      </w:pPr>
      <w:r w:rsidRPr="00EE1065">
        <w:rPr>
          <w:rFonts w:cs="Arial"/>
          <w:b/>
          <w:bCs/>
          <w:i/>
          <w:iCs/>
          <w:szCs w:val="20"/>
          <w:lang w:val="es-ES"/>
        </w:rPr>
        <w:t xml:space="preserve">NOTAS: </w:t>
      </w:r>
    </w:p>
    <w:p w14:paraId="1CA1927B" w14:textId="77777777" w:rsidR="00DE57B1" w:rsidRPr="00EE1065" w:rsidRDefault="00DE57B1" w:rsidP="0033156F">
      <w:pPr>
        <w:ind w:left="284"/>
        <w:rPr>
          <w:rFonts w:cs="Arial"/>
          <w:i/>
          <w:iCs/>
          <w:szCs w:val="20"/>
          <w:lang w:val="es-ES"/>
        </w:rPr>
      </w:pPr>
    </w:p>
    <w:p w14:paraId="7D7D4721" w14:textId="03390371" w:rsidR="00DE57B1" w:rsidRPr="00EE1065" w:rsidRDefault="00DE57B1" w:rsidP="0033156F">
      <w:pPr>
        <w:ind w:left="284"/>
        <w:rPr>
          <w:rFonts w:cs="Arial"/>
          <w:i/>
          <w:iCs/>
          <w:szCs w:val="20"/>
          <w:lang w:val="es-ES"/>
        </w:rPr>
      </w:pPr>
      <w:r w:rsidRPr="00EE1065">
        <w:rPr>
          <w:rFonts w:cs="Arial"/>
          <w:i/>
          <w:iCs/>
          <w:szCs w:val="20"/>
          <w:lang w:val="es-ES"/>
        </w:rPr>
        <w:t>1.-En el supuesto de que no se complemente ningún campo, se entenderá que la información aportada por el licitador no tiene carácter confidencial.</w:t>
      </w:r>
    </w:p>
    <w:p w14:paraId="4A1EC402" w14:textId="77777777" w:rsidR="00DE57B1" w:rsidRPr="00EE1065" w:rsidRDefault="00DE57B1" w:rsidP="0033156F">
      <w:pPr>
        <w:ind w:left="284"/>
        <w:rPr>
          <w:rFonts w:cs="Arial"/>
          <w:i/>
          <w:iCs/>
          <w:szCs w:val="20"/>
          <w:lang w:val="es-ES"/>
        </w:rPr>
      </w:pPr>
      <w:r w:rsidRPr="00EE1065">
        <w:rPr>
          <w:rFonts w:cs="Arial"/>
          <w:i/>
          <w:iCs/>
          <w:szCs w:val="20"/>
          <w:lang w:val="es-ES"/>
        </w:rPr>
        <w:t>2.-Aquella información que ha sido objeto de publicación en los Registros Públicos (RELI) no se considerará confidencial.</w:t>
      </w:r>
    </w:p>
    <w:p w14:paraId="195266DB" w14:textId="5933C5CD" w:rsidR="00DE57B1" w:rsidRPr="00EE1065" w:rsidRDefault="00DE57B1" w:rsidP="0033156F">
      <w:pPr>
        <w:ind w:left="284"/>
        <w:rPr>
          <w:rFonts w:cs="Arial"/>
          <w:i/>
          <w:iCs/>
          <w:szCs w:val="20"/>
          <w:lang w:val="es-ES"/>
        </w:rPr>
      </w:pPr>
      <w:r w:rsidRPr="00EE1065">
        <w:rPr>
          <w:rFonts w:cs="Arial"/>
          <w:i/>
          <w:iCs/>
          <w:szCs w:val="20"/>
          <w:lang w:val="es-ES"/>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EE1065">
        <w:rPr>
          <w:rFonts w:cs="Arial"/>
          <w:bCs/>
          <w:i/>
          <w:iCs/>
          <w:szCs w:val="20"/>
          <w:lang w:val="es-ES"/>
        </w:rPr>
        <w:t xml:space="preserve">En este sentido, </w:t>
      </w:r>
      <w:r w:rsidRPr="00EE1065">
        <w:rPr>
          <w:rFonts w:cs="Arial"/>
          <w:b/>
          <w:bCs/>
          <w:i/>
          <w:iCs/>
          <w:szCs w:val="20"/>
          <w:u w:val="single"/>
          <w:lang w:val="es-ES"/>
        </w:rPr>
        <w:t>los licitadores deberán especificar y motivar las causas por las que los documentos marcados como confidenciales lo son, así como si existen secretos comerciales o técnicos susceptibles de protección,</w:t>
      </w:r>
      <w:r w:rsidRPr="00EE1065">
        <w:rPr>
          <w:rFonts w:cs="Arial"/>
          <w:bCs/>
          <w:i/>
          <w:iCs/>
          <w:szCs w:val="20"/>
          <w:lang w:val="es-ES"/>
        </w:rPr>
        <w:t xml:space="preserve"> siendo el Órgano de Contratación el que en última instancia y en caso de discrepancia, emitirá una resolución motivada sobre la confidencialidad o no de los documentos marcados como tal.</w:t>
      </w:r>
    </w:p>
    <w:p w14:paraId="6B7321B7" w14:textId="5C6259DD" w:rsidR="00B0579A" w:rsidRPr="00EE1065" w:rsidRDefault="00B0579A" w:rsidP="00AE3AC6">
      <w:pPr>
        <w:ind w:left="284"/>
        <w:rPr>
          <w:rFonts w:cs="Arial"/>
          <w:b/>
          <w:bCs/>
          <w:color w:val="000000"/>
          <w:szCs w:val="20"/>
          <w:lang w:val="es-ES" w:eastAsia="ko-KR"/>
        </w:rPr>
      </w:pPr>
    </w:p>
    <w:p w14:paraId="3AE16629" w14:textId="648AE62F" w:rsidR="00B0579A" w:rsidRPr="00EE1065" w:rsidRDefault="00B0579A" w:rsidP="00AE3AC6">
      <w:pPr>
        <w:ind w:left="284"/>
        <w:rPr>
          <w:rFonts w:cs="Arial"/>
          <w:bCs/>
          <w:color w:val="000000"/>
          <w:szCs w:val="20"/>
          <w:lang w:val="es-ES" w:eastAsia="ko-KR"/>
        </w:rPr>
      </w:pPr>
      <w:r w:rsidRPr="00EE1065">
        <w:rPr>
          <w:rFonts w:cs="Arial"/>
          <w:bCs/>
          <w:color w:val="000000"/>
          <w:szCs w:val="20"/>
          <w:lang w:val="es-ES" w:eastAsia="ko-KR"/>
        </w:rPr>
        <w:t>Firma electrónica de la persona que formula la proposición.</w:t>
      </w:r>
    </w:p>
    <w:p w14:paraId="74191652" w14:textId="78A1CDCF" w:rsidR="00B0579A" w:rsidRPr="00EE1065" w:rsidRDefault="00B0579A" w:rsidP="00AE3AC6">
      <w:pPr>
        <w:ind w:left="284"/>
        <w:rPr>
          <w:rFonts w:cs="Arial"/>
          <w:b/>
          <w:bCs/>
          <w:color w:val="000000"/>
          <w:szCs w:val="20"/>
          <w:lang w:val="es-ES" w:eastAsia="ko-KR"/>
        </w:rPr>
      </w:pPr>
      <w:r w:rsidRPr="00EE1065">
        <w:rPr>
          <w:rFonts w:cs="Arial"/>
          <w:b/>
          <w:bCs/>
          <w:color w:val="000000"/>
          <w:szCs w:val="20"/>
          <w:lang w:val="es-ES" w:eastAsia="ko-KR"/>
        </w:rPr>
        <w:br w:type="page"/>
      </w:r>
    </w:p>
    <w:p w14:paraId="2859ED82" w14:textId="5EA5B007" w:rsidR="00F33886" w:rsidRPr="00EE1065" w:rsidRDefault="00F33886" w:rsidP="0033156F">
      <w:pPr>
        <w:rPr>
          <w:rFonts w:cs="Arial"/>
          <w:b/>
          <w:szCs w:val="20"/>
          <w:lang w:val="es-ES"/>
        </w:rPr>
      </w:pPr>
      <w:r w:rsidRPr="00EE1065">
        <w:rPr>
          <w:rFonts w:cs="Arial"/>
          <w:b/>
          <w:szCs w:val="20"/>
          <w:lang w:val="es-ES"/>
        </w:rPr>
        <w:t>ANEXO 16</w:t>
      </w:r>
    </w:p>
    <w:p w14:paraId="1CF94CBA" w14:textId="77777777" w:rsidR="00F33886" w:rsidRPr="00EE1065" w:rsidRDefault="00F33886" w:rsidP="0033156F">
      <w:pPr>
        <w:rPr>
          <w:rFonts w:cs="Arial"/>
          <w:b/>
          <w:szCs w:val="20"/>
          <w:lang w:val="es-ES"/>
        </w:rPr>
      </w:pPr>
    </w:p>
    <w:p w14:paraId="23012D66" w14:textId="34883258" w:rsidR="00F33886" w:rsidRPr="00EE1065" w:rsidRDefault="00F33886" w:rsidP="0033156F">
      <w:pPr>
        <w:rPr>
          <w:rFonts w:cs="Arial"/>
          <w:szCs w:val="20"/>
          <w:lang w:val="es-ES"/>
        </w:rPr>
      </w:pPr>
      <w:r w:rsidRPr="00EE1065">
        <w:rPr>
          <w:rFonts w:cs="Arial"/>
          <w:b/>
          <w:szCs w:val="20"/>
          <w:lang w:val="es-ES"/>
        </w:rPr>
        <w:t>CONDICIONES ESPECIALES DE EJECUCIÓN</w:t>
      </w:r>
    </w:p>
    <w:p w14:paraId="7F3773DF" w14:textId="77777777" w:rsidR="00F33886" w:rsidRPr="00EE1065" w:rsidRDefault="00F33886" w:rsidP="0033156F">
      <w:pPr>
        <w:tabs>
          <w:tab w:val="left" w:pos="-720"/>
        </w:tabs>
        <w:suppressAutoHyphens/>
        <w:ind w:left="284"/>
        <w:rPr>
          <w:rFonts w:cs="Arial"/>
          <w:b/>
          <w:bCs/>
          <w:szCs w:val="20"/>
          <w:lang w:val="es-ES"/>
        </w:rPr>
      </w:pPr>
    </w:p>
    <w:p w14:paraId="0D653FB4" w14:textId="68003B99" w:rsidR="00F33886" w:rsidRPr="00EE1065" w:rsidRDefault="00F33886" w:rsidP="0033156F">
      <w:pPr>
        <w:tabs>
          <w:tab w:val="left" w:pos="0"/>
        </w:tabs>
        <w:suppressAutoHyphens/>
        <w:ind w:right="4"/>
        <w:rPr>
          <w:rFonts w:cs="Arial"/>
          <w:spacing w:val="-3"/>
          <w:szCs w:val="20"/>
          <w:lang w:val="es-ES"/>
        </w:rPr>
      </w:pPr>
      <w:r w:rsidRPr="00EE1065">
        <w:rPr>
          <w:rFonts w:cs="Arial"/>
          <w:bCs/>
          <w:szCs w:val="20"/>
          <w:lang w:val="es-ES"/>
        </w:rPr>
        <w:t>Las condiciones especiales de ejecución</w:t>
      </w:r>
      <w:r w:rsidRPr="00EE1065">
        <w:rPr>
          <w:rFonts w:cs="Arial"/>
          <w:spacing w:val="-3"/>
          <w:szCs w:val="20"/>
          <w:lang w:val="es-ES"/>
        </w:rPr>
        <w:t xml:space="preserve"> de obligado cumplimiento son las siguientes:</w:t>
      </w:r>
    </w:p>
    <w:p w14:paraId="0049A274" w14:textId="77777777" w:rsidR="00F33886" w:rsidRPr="00EE1065" w:rsidRDefault="00F33886" w:rsidP="0033156F">
      <w:pPr>
        <w:tabs>
          <w:tab w:val="left" w:pos="0"/>
        </w:tabs>
        <w:suppressAutoHyphens/>
        <w:ind w:left="644" w:right="4"/>
        <w:rPr>
          <w:rFonts w:cs="Arial"/>
          <w:spacing w:val="-3"/>
          <w:szCs w:val="20"/>
          <w:lang w:val="es-ES"/>
        </w:rPr>
      </w:pPr>
    </w:p>
    <w:p w14:paraId="23E9E940" w14:textId="14A57EEC" w:rsidR="00F33886" w:rsidRPr="00EE1065" w:rsidRDefault="00F33886" w:rsidP="0033156F">
      <w:pPr>
        <w:numPr>
          <w:ilvl w:val="0"/>
          <w:numId w:val="19"/>
        </w:numPr>
        <w:tabs>
          <w:tab w:val="left" w:pos="0"/>
        </w:tabs>
        <w:suppressAutoHyphens/>
        <w:ind w:left="644" w:right="4"/>
        <w:rPr>
          <w:rFonts w:cs="Arial"/>
          <w:spacing w:val="-3"/>
          <w:szCs w:val="20"/>
          <w:lang w:val="es-ES"/>
        </w:rPr>
      </w:pPr>
      <w:r w:rsidRPr="00EE1065">
        <w:rPr>
          <w:rFonts w:cs="Arial"/>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2C02D807" w14:textId="77777777" w:rsidR="00F119A8" w:rsidRPr="00EE1065" w:rsidRDefault="00F119A8" w:rsidP="00AE3AC6">
      <w:pPr>
        <w:tabs>
          <w:tab w:val="left" w:pos="0"/>
        </w:tabs>
        <w:suppressAutoHyphens/>
        <w:ind w:left="644" w:right="4"/>
        <w:rPr>
          <w:rFonts w:cs="Arial"/>
          <w:spacing w:val="-3"/>
          <w:szCs w:val="20"/>
          <w:lang w:val="es-ES"/>
        </w:rPr>
      </w:pPr>
    </w:p>
    <w:p w14:paraId="76B37B97" w14:textId="7935B6BB" w:rsidR="006769D9" w:rsidRPr="00EE1065" w:rsidRDefault="00F33886" w:rsidP="0033156F">
      <w:pPr>
        <w:numPr>
          <w:ilvl w:val="0"/>
          <w:numId w:val="19"/>
        </w:numPr>
        <w:tabs>
          <w:tab w:val="left" w:pos="0"/>
        </w:tabs>
        <w:suppressAutoHyphens/>
        <w:ind w:left="644" w:right="4"/>
        <w:rPr>
          <w:rFonts w:cs="Arial"/>
          <w:spacing w:val="-3"/>
          <w:szCs w:val="20"/>
          <w:lang w:val="es-ES"/>
        </w:rPr>
      </w:pPr>
      <w:r w:rsidRPr="00EE1065">
        <w:rPr>
          <w:rFonts w:cs="Arial"/>
          <w:spacing w:val="-3"/>
          <w:szCs w:val="20"/>
          <w:lang w:val="es-ES"/>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w:t>
      </w:r>
      <w:proofErr w:type="spellStart"/>
      <w:r w:rsidR="00D9403F">
        <w:rPr>
          <w:rFonts w:cs="Arial"/>
          <w:spacing w:val="-3"/>
          <w:szCs w:val="20"/>
          <w:lang w:val="es-ES"/>
        </w:rPr>
        <w:t>Consorci</w:t>
      </w:r>
      <w:proofErr w:type="spellEnd"/>
      <w:r w:rsidRPr="00EE1065">
        <w:rPr>
          <w:rFonts w:cs="Arial"/>
          <w:spacing w:val="-3"/>
          <w:szCs w:val="20"/>
          <w:lang w:val="es-ES"/>
        </w:rPr>
        <w:t xml:space="preserve"> Mar </w:t>
      </w:r>
      <w:proofErr w:type="spellStart"/>
      <w:r w:rsidRPr="00EE1065">
        <w:rPr>
          <w:rFonts w:cs="Arial"/>
          <w:spacing w:val="-3"/>
          <w:szCs w:val="20"/>
          <w:lang w:val="es-ES"/>
        </w:rPr>
        <w:t>Parc</w:t>
      </w:r>
      <w:proofErr w:type="spellEnd"/>
      <w:r w:rsidRPr="00EE1065">
        <w:rPr>
          <w:rFonts w:cs="Arial"/>
          <w:spacing w:val="-3"/>
          <w:szCs w:val="20"/>
          <w:lang w:val="es-ES"/>
        </w:rPr>
        <w:t xml:space="preserve"> de </w:t>
      </w:r>
      <w:proofErr w:type="spellStart"/>
      <w:r w:rsidRPr="00EE1065">
        <w:rPr>
          <w:rFonts w:cs="Arial"/>
          <w:spacing w:val="-3"/>
          <w:szCs w:val="20"/>
          <w:lang w:val="es-ES"/>
        </w:rPr>
        <w:t>Salut</w:t>
      </w:r>
      <w:proofErr w:type="spellEnd"/>
      <w:r w:rsidRPr="00EE1065">
        <w:rPr>
          <w:rFonts w:cs="Arial"/>
          <w:spacing w:val="-3"/>
          <w:szCs w:val="20"/>
          <w:lang w:val="es-ES"/>
        </w:rPr>
        <w:t xml:space="preserve"> de Barcelona. El incumplimiento de cualquiera de estas obligaciones podrá dar lugar a la imposición de las penalidades indicadas en el presente Pliego.</w:t>
      </w:r>
    </w:p>
    <w:p w14:paraId="41ADB34B" w14:textId="77777777" w:rsidR="00F119A8" w:rsidRPr="00EE1065" w:rsidRDefault="00F119A8" w:rsidP="00AE3AC6">
      <w:pPr>
        <w:tabs>
          <w:tab w:val="left" w:pos="0"/>
        </w:tabs>
        <w:suppressAutoHyphens/>
        <w:ind w:left="644" w:right="4"/>
        <w:rPr>
          <w:rFonts w:cs="Arial"/>
          <w:spacing w:val="-3"/>
          <w:szCs w:val="20"/>
          <w:lang w:val="es-ES"/>
        </w:rPr>
      </w:pPr>
    </w:p>
    <w:p w14:paraId="5395A208" w14:textId="7C798029" w:rsidR="00B4354A" w:rsidRPr="00EE1065" w:rsidRDefault="00F33886" w:rsidP="0033156F">
      <w:pPr>
        <w:numPr>
          <w:ilvl w:val="0"/>
          <w:numId w:val="19"/>
        </w:numPr>
        <w:tabs>
          <w:tab w:val="left" w:pos="0"/>
        </w:tabs>
        <w:suppressAutoHyphens/>
        <w:ind w:left="644" w:right="4"/>
        <w:rPr>
          <w:rFonts w:cs="Arial"/>
          <w:spacing w:val="-3"/>
          <w:szCs w:val="20"/>
          <w:lang w:val="es-ES"/>
        </w:rPr>
      </w:pPr>
      <w:r w:rsidRPr="00EE1065">
        <w:rPr>
          <w:rFonts w:cs="Arial"/>
          <w:spacing w:val="-3"/>
          <w:szCs w:val="20"/>
          <w:lang w:val="es-ES"/>
        </w:rPr>
        <w:t xml:space="preserve">Realizará el suministro objeto del contrato, de acuerdo con el </w:t>
      </w:r>
      <w:r w:rsidRPr="00EE1065">
        <w:rPr>
          <w:rFonts w:cs="Arial"/>
          <w:b/>
          <w:spacing w:val="-3"/>
          <w:szCs w:val="20"/>
          <w:lang w:val="es-ES"/>
        </w:rPr>
        <w:t xml:space="preserve">Anexo 12 </w:t>
      </w:r>
      <w:r w:rsidR="00497E29" w:rsidRPr="00EE1065">
        <w:rPr>
          <w:rFonts w:cs="Arial"/>
          <w:szCs w:val="20"/>
          <w:lang w:val="es-ES"/>
        </w:rPr>
        <w:t xml:space="preserve">y el </w:t>
      </w:r>
      <w:r w:rsidR="00497E29" w:rsidRPr="00EE1065">
        <w:rPr>
          <w:rFonts w:cs="Arial"/>
          <w:b/>
          <w:szCs w:val="20"/>
          <w:lang w:val="es-ES"/>
        </w:rPr>
        <w:t xml:space="preserve">Anexo 13 </w:t>
      </w:r>
      <w:r w:rsidRPr="00EE1065">
        <w:rPr>
          <w:rFonts w:cs="Arial"/>
          <w:spacing w:val="-3"/>
          <w:szCs w:val="20"/>
          <w:lang w:val="es-ES"/>
        </w:rPr>
        <w:t>de este Pliego relativo a los "Principios éticos y reglas de conducta a los que los licitadores y los contratistas deben adecuar su actividad" y a la "Cláusula ética" respectivamente.</w:t>
      </w:r>
    </w:p>
    <w:p w14:paraId="5C36956F" w14:textId="77777777" w:rsidR="00F119A8" w:rsidRPr="00EE1065" w:rsidRDefault="00F119A8" w:rsidP="00AE3AC6">
      <w:pPr>
        <w:tabs>
          <w:tab w:val="left" w:pos="0"/>
        </w:tabs>
        <w:suppressAutoHyphens/>
        <w:ind w:left="644" w:right="4"/>
        <w:rPr>
          <w:rFonts w:cs="Arial"/>
          <w:spacing w:val="-3"/>
          <w:szCs w:val="20"/>
          <w:lang w:val="es-ES"/>
        </w:rPr>
      </w:pPr>
    </w:p>
    <w:p w14:paraId="01834F29" w14:textId="77777777" w:rsidR="00C7626D" w:rsidRPr="00EE1065" w:rsidRDefault="00C7626D" w:rsidP="0033156F">
      <w:pPr>
        <w:numPr>
          <w:ilvl w:val="0"/>
          <w:numId w:val="19"/>
        </w:numPr>
        <w:tabs>
          <w:tab w:val="left" w:pos="284"/>
        </w:tabs>
        <w:ind w:left="644"/>
        <w:rPr>
          <w:rFonts w:cs="Arial"/>
          <w:szCs w:val="20"/>
          <w:lang w:val="es-ES"/>
        </w:rPr>
      </w:pPr>
      <w:r w:rsidRPr="00EE1065">
        <w:rPr>
          <w:rFonts w:cs="Arial"/>
          <w:szCs w:val="20"/>
          <w:lang w:val="es-ES" w:eastAsia="ko-KR"/>
        </w:rPr>
        <w:t>Medidas para prevenir la siniestralidad laboral: El adjudicatario deberá cumplir estrictamente la normativa vigente en materia de prevención de riesgos laborales y garantizar la adopción de todas las medidas técnicas, organizativas y de protección individual necesarias para prevenir la siniestralidad laboral del personal adscrito a la ejecución del contrato, especialmente en las tareas de instalación, manipulación y puesta en funcionamiento del equipamiento. Asimismo, deberá asegurar que el personal dispone de la formación específica adecuada, de los equipos de protección individual correspondientes y de los procedimientos de trabajo seguros, así como coordinarse con el centro en materia de coordinación de actividades empresariales cuando sea exigible. Esta condición debe acreditarse con una declaración responsable que presente el contratista cuando sea requerido.</w:t>
      </w:r>
    </w:p>
    <w:p w14:paraId="258078F1" w14:textId="77777777" w:rsidR="00C7626D" w:rsidRPr="00EE1065" w:rsidRDefault="00C7626D" w:rsidP="0033156F">
      <w:pPr>
        <w:rPr>
          <w:rFonts w:cs="Arial"/>
          <w:szCs w:val="20"/>
          <w:lang w:val="es-ES"/>
        </w:rPr>
      </w:pPr>
    </w:p>
    <w:p w14:paraId="4CAC6D00" w14:textId="77777777" w:rsidR="00C7626D" w:rsidRPr="00EE1065" w:rsidRDefault="00C7626D" w:rsidP="0033156F">
      <w:pPr>
        <w:numPr>
          <w:ilvl w:val="0"/>
          <w:numId w:val="19"/>
        </w:numPr>
        <w:tabs>
          <w:tab w:val="left" w:pos="284"/>
        </w:tabs>
        <w:ind w:left="644"/>
        <w:rPr>
          <w:rFonts w:cs="Arial"/>
          <w:szCs w:val="20"/>
          <w:lang w:val="es-ES"/>
        </w:rPr>
      </w:pPr>
      <w:r w:rsidRPr="00EE1065">
        <w:rPr>
          <w:rFonts w:cs="Arial"/>
          <w:szCs w:val="20"/>
          <w:lang w:val="es-ES" w:eastAsia="ko-KR"/>
        </w:rPr>
        <w:t>Aspectos de carácter medioambiental: El adjudicatario deberá cumplir la normativa vigente en materia medioambiental y gestionar adecuadamente los residuos generados durante la ejecución del contrato. En particular, estará obligado a efectuar la correcta segregación, almacenamiento temporal y entrega al gestor autorizado de los residuos derivados del desembalaje de todo el equipamiento objeto del contrato, garantizando su trazabilidad cuando sea preceptiva. Igualmente, deberá adoptar buenas prácticas ambientales orientadas a minimizar la generación de residuos y a fomentar la reutilización y el reciclaje de los materiales, siempre que técnicamente sea posible. Esta condición debe acreditarse con una declaración responsable que presente el contratista cuando sea requerido.</w:t>
      </w:r>
    </w:p>
    <w:p w14:paraId="0DDE67DE" w14:textId="77777777" w:rsidR="00C7626D" w:rsidRPr="00EE1065" w:rsidRDefault="00C7626D" w:rsidP="0033156F">
      <w:pPr>
        <w:rPr>
          <w:rFonts w:cs="Arial"/>
          <w:szCs w:val="20"/>
          <w:lang w:val="es-ES"/>
        </w:rPr>
      </w:pPr>
    </w:p>
    <w:p w14:paraId="3469C10A" w14:textId="5B2CCF2B" w:rsidR="00C7626D" w:rsidRPr="00EE1065" w:rsidRDefault="00C7626D" w:rsidP="00AE3AC6">
      <w:pPr>
        <w:numPr>
          <w:ilvl w:val="0"/>
          <w:numId w:val="19"/>
        </w:numPr>
        <w:tabs>
          <w:tab w:val="left" w:pos="284"/>
        </w:tabs>
        <w:ind w:left="644"/>
        <w:rPr>
          <w:rFonts w:cs="Arial"/>
          <w:szCs w:val="20"/>
          <w:lang w:val="es-ES" w:eastAsia="ko-KR"/>
        </w:rPr>
      </w:pPr>
      <w:r w:rsidRPr="00EE1065">
        <w:rPr>
          <w:rFonts w:cs="Arial"/>
          <w:szCs w:val="20"/>
          <w:lang w:val="es-ES" w:eastAsia="ko-KR"/>
        </w:rPr>
        <w:t>Póliza de seguro de responsabilidad civil: El contratista deberá estar en posesión de una póliza de seguro de responsabilidad civil de un importe igual o superior a 125.000,00 € para responder suficientemente de los posibles daños ocasionados, tanto a las personas como a las cosas, por su personal o a consecuencia de su actividad.</w:t>
      </w:r>
      <w:r w:rsidR="008625A4" w:rsidRPr="00EE1065">
        <w:rPr>
          <w:rFonts w:cs="Arial"/>
          <w:szCs w:val="20"/>
          <w:lang w:val="es-ES" w:eastAsia="ko-KR"/>
        </w:rPr>
        <w:t xml:space="preserve"> </w:t>
      </w:r>
      <w:r w:rsidRPr="00EE1065">
        <w:rPr>
          <w:rFonts w:cs="Arial"/>
          <w:szCs w:val="20"/>
          <w:lang w:val="es-ES"/>
        </w:rPr>
        <w:t>La póliza de responsabilidad civil, se acreditará mediante certificado de la póliza. Este seguro deberá mantenerse en vigor durante toda la vigencia del contrato.</w:t>
      </w:r>
    </w:p>
    <w:p w14:paraId="05B65C25" w14:textId="77777777" w:rsidR="00121F86" w:rsidRPr="00EE1065" w:rsidRDefault="00121F86" w:rsidP="0033156F">
      <w:pPr>
        <w:tabs>
          <w:tab w:val="left" w:pos="0"/>
        </w:tabs>
        <w:suppressAutoHyphens/>
        <w:ind w:left="643" w:right="4"/>
        <w:rPr>
          <w:rFonts w:cs="Arial"/>
          <w:spacing w:val="-3"/>
          <w:szCs w:val="20"/>
          <w:lang w:val="es-ES"/>
        </w:rPr>
      </w:pPr>
    </w:p>
    <w:p w14:paraId="349D0159" w14:textId="3A788921" w:rsidR="00E25C0B" w:rsidRPr="00EE1065" w:rsidRDefault="00E01A5E" w:rsidP="00AE3AC6">
      <w:pPr>
        <w:tabs>
          <w:tab w:val="left" w:pos="0"/>
        </w:tabs>
        <w:suppressAutoHyphens/>
        <w:ind w:right="4"/>
        <w:rPr>
          <w:lang w:val="es-ES"/>
        </w:rPr>
      </w:pPr>
      <w:r w:rsidRPr="00EE1065">
        <w:rPr>
          <w:rFonts w:cs="Arial"/>
          <w:spacing w:val="-3"/>
          <w:szCs w:val="20"/>
          <w:lang w:val="es-ES"/>
        </w:rPr>
        <w:t>Estas condiciones tienen carácter de obligación esencial del contrato y su incumplimiento podrá ser objeto de penalización como falta muy grave o causa de extinción contractual</w:t>
      </w:r>
      <w:r w:rsidR="00C7626D" w:rsidRPr="00EE1065">
        <w:rPr>
          <w:rFonts w:cs="Arial"/>
          <w:spacing w:val="-3"/>
          <w:szCs w:val="20"/>
          <w:lang w:val="es-ES"/>
        </w:rPr>
        <w:t>.</w:t>
      </w:r>
    </w:p>
    <w:p w14:paraId="0F366569" w14:textId="1F4F552C" w:rsidR="00E11A3E" w:rsidRPr="00EE1065" w:rsidRDefault="00E11A3E" w:rsidP="0033156F">
      <w:pPr>
        <w:rPr>
          <w:rFonts w:cs="Arial"/>
          <w:b/>
          <w:szCs w:val="20"/>
          <w:lang w:val="es-ES"/>
        </w:rPr>
      </w:pPr>
      <w:r w:rsidRPr="00EE1065">
        <w:rPr>
          <w:rFonts w:cs="Arial"/>
          <w:szCs w:val="20"/>
          <w:lang w:val="es-ES"/>
        </w:rPr>
        <w:br w:type="page"/>
      </w:r>
      <w:r w:rsidRPr="00EE1065">
        <w:rPr>
          <w:rFonts w:cs="Arial"/>
          <w:b/>
          <w:szCs w:val="20"/>
          <w:lang w:val="es-ES"/>
        </w:rPr>
        <w:t>ANEXO 17</w:t>
      </w:r>
    </w:p>
    <w:p w14:paraId="76E54C98" w14:textId="77777777" w:rsidR="00E11A3E" w:rsidRPr="00EE1065" w:rsidRDefault="00E11A3E" w:rsidP="0033156F">
      <w:pPr>
        <w:rPr>
          <w:rFonts w:cs="Arial"/>
          <w:b/>
          <w:szCs w:val="20"/>
          <w:lang w:val="es-ES"/>
        </w:rPr>
      </w:pPr>
    </w:p>
    <w:p w14:paraId="05E460ED" w14:textId="77777777" w:rsidR="006E73E8" w:rsidRPr="00EE1065" w:rsidRDefault="006E73E8" w:rsidP="0033156F">
      <w:pPr>
        <w:pStyle w:val="Ttulo1"/>
        <w:ind w:left="0"/>
        <w:rPr>
          <w:rFonts w:ascii="Arial" w:hAnsi="Arial" w:cs="Arial"/>
          <w:b w:val="0"/>
          <w:sz w:val="20"/>
          <w:szCs w:val="20"/>
        </w:rPr>
      </w:pPr>
      <w:r w:rsidRPr="00EE1065">
        <w:rPr>
          <w:rFonts w:ascii="Arial" w:hAnsi="Arial" w:cs="Arial"/>
          <w:sz w:val="20"/>
          <w:szCs w:val="20"/>
        </w:rPr>
        <w:t>MODELO DE CONTRATO REGULADOR DEL ENCARGO DE TRATAMIENTO DE DATOS PERSONALES</w:t>
      </w:r>
    </w:p>
    <w:p w14:paraId="083FE0E4" w14:textId="77777777" w:rsidR="007848A5" w:rsidRPr="00EE1065" w:rsidRDefault="007848A5" w:rsidP="0033156F">
      <w:pPr>
        <w:rPr>
          <w:rFonts w:cs="Arial"/>
          <w:szCs w:val="20"/>
          <w:lang w:val="es-ES"/>
        </w:rPr>
      </w:pPr>
    </w:p>
    <w:p w14:paraId="25670658" w14:textId="2037658F" w:rsidR="006E73E8" w:rsidRPr="00EE1065" w:rsidRDefault="007848A5" w:rsidP="00AE3AC6">
      <w:pPr>
        <w:autoSpaceDE w:val="0"/>
        <w:autoSpaceDN w:val="0"/>
        <w:adjustRightInd w:val="0"/>
        <w:rPr>
          <w:rFonts w:cs="Arial"/>
          <w:szCs w:val="20"/>
          <w:lang w:val="es-ES"/>
        </w:rPr>
      </w:pPr>
      <w:r w:rsidRPr="00EE1065">
        <w:rPr>
          <w:rFonts w:cs="Arial"/>
          <w:szCs w:val="20"/>
          <w:lang w:val="es-ES"/>
        </w:rPr>
        <w:t>No procede.</w:t>
      </w:r>
    </w:p>
    <w:p w14:paraId="7C3CD37E" w14:textId="6D7F3186" w:rsidR="00472658" w:rsidRPr="00EE1065" w:rsidRDefault="00472658" w:rsidP="0033156F">
      <w:pPr>
        <w:rPr>
          <w:rFonts w:cs="Arial"/>
          <w:szCs w:val="20"/>
          <w:lang w:val="es-ES"/>
        </w:rPr>
      </w:pPr>
    </w:p>
    <w:sectPr w:rsidR="00472658" w:rsidRPr="00EE1065" w:rsidSect="004B5046">
      <w:headerReference w:type="default" r:id="rId10"/>
      <w:pgSz w:w="11906" w:h="16838"/>
      <w:pgMar w:top="1440" w:right="1080" w:bottom="1440"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25C50" w14:textId="77777777" w:rsidR="00EE1065" w:rsidRDefault="00EE1065">
      <w:r>
        <w:separator/>
      </w:r>
    </w:p>
  </w:endnote>
  <w:endnote w:type="continuationSeparator" w:id="0">
    <w:p w14:paraId="0E29BA68" w14:textId="77777777" w:rsidR="00EE1065" w:rsidRDefault="00EE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22345" w14:textId="77777777" w:rsidR="00EE1065" w:rsidRDefault="00EE1065">
      <w:r>
        <w:separator/>
      </w:r>
    </w:p>
  </w:footnote>
  <w:footnote w:type="continuationSeparator" w:id="0">
    <w:p w14:paraId="40DB1C7C" w14:textId="77777777" w:rsidR="00EE1065" w:rsidRDefault="00EE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5955" w14:textId="237BB04F" w:rsidR="00EE1065" w:rsidRDefault="00EE1065" w:rsidP="00B22248">
    <w:pPr>
      <w:pStyle w:val="Encabezado"/>
      <w:tabs>
        <w:tab w:val="clear" w:pos="4252"/>
        <w:tab w:val="clear" w:pos="8504"/>
        <w:tab w:val="left" w:pos="8406"/>
      </w:tabs>
    </w:pPr>
  </w:p>
  <w:tbl>
    <w:tblPr>
      <w:tblW w:w="9781" w:type="dxa"/>
      <w:tblLook w:val="04A0" w:firstRow="1" w:lastRow="0" w:firstColumn="1" w:lastColumn="0" w:noHBand="0" w:noVBand="1"/>
    </w:tblPr>
    <w:tblGrid>
      <w:gridCol w:w="4495"/>
      <w:gridCol w:w="5286"/>
    </w:tblGrid>
    <w:tr w:rsidR="00EE1065" w14:paraId="111C08B6" w14:textId="77777777" w:rsidTr="0074492F">
      <w:tc>
        <w:tcPr>
          <w:tcW w:w="4495" w:type="dxa"/>
        </w:tcPr>
        <w:p w14:paraId="675AD589" w14:textId="79A2A52E" w:rsidR="00EE1065" w:rsidRDefault="00EE1065" w:rsidP="00BA5E88"/>
      </w:tc>
      <w:tc>
        <w:tcPr>
          <w:tcW w:w="5286" w:type="dxa"/>
        </w:tcPr>
        <w:p w14:paraId="22BEE9CC" w14:textId="2344A626" w:rsidR="00EE1065" w:rsidRDefault="00EE1065" w:rsidP="007945CF">
          <w:pPr>
            <w:pStyle w:val="CapaleraGEEC"/>
            <w:ind w:right="-102"/>
            <w:jc w:val="right"/>
          </w:pPr>
          <w:r>
            <w:t>HM-2026-191</w:t>
          </w:r>
        </w:p>
      </w:tc>
    </w:tr>
  </w:tbl>
  <w:p w14:paraId="36845261" w14:textId="502C45F7" w:rsidR="00EE1065" w:rsidRPr="004B5046" w:rsidRDefault="00EE1065" w:rsidP="004B755E">
    <w:pPr>
      <w:pStyle w:val="Encabezado"/>
      <w:tabs>
        <w:tab w:val="clear" w:pos="8504"/>
      </w:tabs>
      <w:rPr>
        <w:rFonts w:ascii="Arial" w:hAnsi="Arial" w:cs="Arial"/>
        <w:sz w:val="20"/>
        <w:szCs w:val="20"/>
      </w:rPr>
    </w:pPr>
    <w:r w:rsidRPr="004B5046">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 w15:restartNumberingAfterBreak="0">
    <w:nsid w:val="05E37C73"/>
    <w:multiLevelType w:val="hybridMultilevel"/>
    <w:tmpl w:val="1DA00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15:restartNumberingAfterBreak="0">
    <w:nsid w:val="08DF7C8A"/>
    <w:multiLevelType w:val="hybridMultilevel"/>
    <w:tmpl w:val="3F10D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9"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0"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0A200E0B"/>
    <w:multiLevelType w:val="multilevel"/>
    <w:tmpl w:val="F4B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3" w15:restartNumberingAfterBreak="0">
    <w:nsid w:val="0AC678EE"/>
    <w:multiLevelType w:val="hybridMultilevel"/>
    <w:tmpl w:val="127454A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5" w15:restartNumberingAfterBreak="0">
    <w:nsid w:val="0B057741"/>
    <w:multiLevelType w:val="hybridMultilevel"/>
    <w:tmpl w:val="5A587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0B990CE2"/>
    <w:multiLevelType w:val="hybridMultilevel"/>
    <w:tmpl w:val="D9064D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8"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9"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0"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3"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5"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6"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8"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2"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44"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46"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15C26BFF"/>
    <w:multiLevelType w:val="multilevel"/>
    <w:tmpl w:val="E3D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06169C"/>
    <w:multiLevelType w:val="hybridMultilevel"/>
    <w:tmpl w:val="3558C78C"/>
    <w:lvl w:ilvl="0" w:tplc="9088527A">
      <w:start w:val="1"/>
      <w:numFmt w:val="bullet"/>
      <w:lvlText w:val="-"/>
      <w:lvlJc w:val="left"/>
      <w:pPr>
        <w:ind w:left="939" w:hanging="360"/>
      </w:pPr>
      <w:rPr>
        <w:rFonts w:ascii="Arial" w:hAnsi="Arial"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50"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2"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3"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6"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9"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0"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3"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4"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65"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6"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7"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8" w15:restartNumberingAfterBreak="0">
    <w:nsid w:val="204E7F6C"/>
    <w:multiLevelType w:val="hybridMultilevel"/>
    <w:tmpl w:val="C580324E"/>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9"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1"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2" w15:restartNumberingAfterBreak="0">
    <w:nsid w:val="211C6808"/>
    <w:multiLevelType w:val="hybridMultilevel"/>
    <w:tmpl w:val="F98C1854"/>
    <w:lvl w:ilvl="0" w:tplc="8CDA2D1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22136EC7"/>
    <w:multiLevelType w:val="hybridMultilevel"/>
    <w:tmpl w:val="A8486A6E"/>
    <w:lvl w:ilvl="0" w:tplc="01DA7A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7" w15:restartNumberingAfterBreak="0">
    <w:nsid w:val="2217028A"/>
    <w:multiLevelType w:val="hybridMultilevel"/>
    <w:tmpl w:val="1AEE6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9"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81"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2"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261E02EA"/>
    <w:multiLevelType w:val="hybridMultilevel"/>
    <w:tmpl w:val="E2B6E772"/>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8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8" w15:restartNumberingAfterBreak="0">
    <w:nsid w:val="299F685E"/>
    <w:multiLevelType w:val="hybridMultilevel"/>
    <w:tmpl w:val="7722C6DC"/>
    <w:lvl w:ilvl="0" w:tplc="0C0A0001">
      <w:start w:val="1"/>
      <w:numFmt w:val="bullet"/>
      <w:lvlText w:val=""/>
      <w:lvlJc w:val="left"/>
      <w:pPr>
        <w:ind w:left="720" w:hanging="360"/>
      </w:pPr>
      <w:rPr>
        <w:rFonts w:ascii="Symbol" w:hAnsi="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29EA4389"/>
    <w:multiLevelType w:val="hybridMultilevel"/>
    <w:tmpl w:val="2D880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92"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3"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5"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2DCC1618"/>
    <w:multiLevelType w:val="hybridMultilevel"/>
    <w:tmpl w:val="1D883C6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9"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1"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2"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3"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4"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05"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316F3294"/>
    <w:multiLevelType w:val="hybridMultilevel"/>
    <w:tmpl w:val="0F546E1C"/>
    <w:lvl w:ilvl="0" w:tplc="9A3EE1AA">
      <w:numFmt w:val="bullet"/>
      <w:lvlText w:val="-"/>
      <w:lvlJc w:val="left"/>
      <w:pPr>
        <w:ind w:left="360" w:hanging="360"/>
      </w:pPr>
      <w:rPr>
        <w:rFonts w:ascii="Arial" w:eastAsia="Times New Roman"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31F955FE"/>
    <w:multiLevelType w:val="singleLevel"/>
    <w:tmpl w:val="D0D4D274"/>
    <w:lvl w:ilvl="0">
      <w:start w:val="1"/>
      <w:numFmt w:val="lowerLetter"/>
      <w:lvlText w:val="%1)"/>
      <w:lvlJc w:val="left"/>
      <w:pPr>
        <w:tabs>
          <w:tab w:val="num" w:pos="360"/>
        </w:tabs>
        <w:ind w:left="360" w:hanging="360"/>
      </w:pPr>
      <w:rPr>
        <w:rFonts w:cs="Times New Roman" w:hint="default"/>
        <w:b w:val="0"/>
      </w:rPr>
    </w:lvl>
  </w:abstractNum>
  <w:abstractNum w:abstractNumId="11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4"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5"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33337563"/>
    <w:multiLevelType w:val="hybridMultilevel"/>
    <w:tmpl w:val="6F241EA2"/>
    <w:lvl w:ilvl="0" w:tplc="567E9CC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8"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9"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20"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21"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2"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3"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4"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37A03E0E"/>
    <w:multiLevelType w:val="hybridMultilevel"/>
    <w:tmpl w:val="AA88C8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7"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8"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9"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38E84870"/>
    <w:multiLevelType w:val="multilevel"/>
    <w:tmpl w:val="5AF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052622"/>
    <w:multiLevelType w:val="hybridMultilevel"/>
    <w:tmpl w:val="1DACC5A6"/>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2"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33"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4"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35"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36"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7"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8"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2" w15:restartNumberingAfterBreak="0">
    <w:nsid w:val="3CE01BAA"/>
    <w:multiLevelType w:val="hybridMultilevel"/>
    <w:tmpl w:val="A9720DA8"/>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43"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4"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5"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6"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8"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9"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2"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3"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4"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55"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6"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7"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43556610"/>
    <w:multiLevelType w:val="hybridMultilevel"/>
    <w:tmpl w:val="6CB6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0"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61"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2"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3"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65" w15:restartNumberingAfterBreak="0">
    <w:nsid w:val="462D6DC4"/>
    <w:multiLevelType w:val="hybridMultilevel"/>
    <w:tmpl w:val="6FFC71C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66"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7"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4798536B"/>
    <w:multiLevelType w:val="multilevel"/>
    <w:tmpl w:val="E7A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70"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71"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72"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3"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4"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5"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78"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79"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80"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81" w15:restartNumberingAfterBreak="0">
    <w:nsid w:val="4E0D05BC"/>
    <w:multiLevelType w:val="multilevel"/>
    <w:tmpl w:val="79DC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3"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84"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5" w15:restartNumberingAfterBreak="0">
    <w:nsid w:val="4FA947E4"/>
    <w:multiLevelType w:val="hybridMultilevel"/>
    <w:tmpl w:val="65866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7"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88"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9"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9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91" w15:restartNumberingAfterBreak="0">
    <w:nsid w:val="53E37C04"/>
    <w:multiLevelType w:val="hybridMultilevel"/>
    <w:tmpl w:val="E5C4302A"/>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92"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3"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4"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5"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6"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97"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9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99"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0"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01"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3"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04"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5"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0"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1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12"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13" w15:restartNumberingAfterBreak="0">
    <w:nsid w:val="5DF11FDF"/>
    <w:multiLevelType w:val="hybridMultilevel"/>
    <w:tmpl w:val="C6624C7E"/>
    <w:lvl w:ilvl="0" w:tplc="0C0A0017">
      <w:start w:val="1"/>
      <w:numFmt w:val="lowerLetter"/>
      <w:lvlText w:val="%1)"/>
      <w:lvlJc w:val="left"/>
      <w:pPr>
        <w:ind w:left="4755" w:hanging="360"/>
      </w:pPr>
    </w:lvl>
    <w:lvl w:ilvl="1" w:tplc="0C0A0019" w:tentative="1">
      <w:start w:val="1"/>
      <w:numFmt w:val="lowerLetter"/>
      <w:lvlText w:val="%2."/>
      <w:lvlJc w:val="left"/>
      <w:pPr>
        <w:ind w:left="5475" w:hanging="360"/>
      </w:pPr>
    </w:lvl>
    <w:lvl w:ilvl="2" w:tplc="0C0A001B" w:tentative="1">
      <w:start w:val="1"/>
      <w:numFmt w:val="lowerRoman"/>
      <w:lvlText w:val="%3."/>
      <w:lvlJc w:val="right"/>
      <w:pPr>
        <w:ind w:left="6195" w:hanging="180"/>
      </w:pPr>
    </w:lvl>
    <w:lvl w:ilvl="3" w:tplc="0C0A000F" w:tentative="1">
      <w:start w:val="1"/>
      <w:numFmt w:val="decimal"/>
      <w:lvlText w:val="%4."/>
      <w:lvlJc w:val="left"/>
      <w:pPr>
        <w:ind w:left="6915" w:hanging="360"/>
      </w:pPr>
    </w:lvl>
    <w:lvl w:ilvl="4" w:tplc="0C0A0019" w:tentative="1">
      <w:start w:val="1"/>
      <w:numFmt w:val="lowerLetter"/>
      <w:lvlText w:val="%5."/>
      <w:lvlJc w:val="left"/>
      <w:pPr>
        <w:ind w:left="7635" w:hanging="360"/>
      </w:pPr>
    </w:lvl>
    <w:lvl w:ilvl="5" w:tplc="0C0A001B" w:tentative="1">
      <w:start w:val="1"/>
      <w:numFmt w:val="lowerRoman"/>
      <w:lvlText w:val="%6."/>
      <w:lvlJc w:val="right"/>
      <w:pPr>
        <w:ind w:left="8355" w:hanging="180"/>
      </w:pPr>
    </w:lvl>
    <w:lvl w:ilvl="6" w:tplc="0C0A000F" w:tentative="1">
      <w:start w:val="1"/>
      <w:numFmt w:val="decimal"/>
      <w:lvlText w:val="%7."/>
      <w:lvlJc w:val="left"/>
      <w:pPr>
        <w:ind w:left="9075" w:hanging="360"/>
      </w:pPr>
    </w:lvl>
    <w:lvl w:ilvl="7" w:tplc="0C0A0019" w:tentative="1">
      <w:start w:val="1"/>
      <w:numFmt w:val="lowerLetter"/>
      <w:lvlText w:val="%8."/>
      <w:lvlJc w:val="left"/>
      <w:pPr>
        <w:ind w:left="9795" w:hanging="360"/>
      </w:pPr>
    </w:lvl>
    <w:lvl w:ilvl="8" w:tplc="0C0A001B" w:tentative="1">
      <w:start w:val="1"/>
      <w:numFmt w:val="lowerRoman"/>
      <w:lvlText w:val="%9."/>
      <w:lvlJc w:val="right"/>
      <w:pPr>
        <w:ind w:left="10515" w:hanging="180"/>
      </w:pPr>
    </w:lvl>
  </w:abstractNum>
  <w:abstractNum w:abstractNumId="214"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21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1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17"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218"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9"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1" w15:restartNumberingAfterBreak="0">
    <w:nsid w:val="617B7A76"/>
    <w:multiLevelType w:val="multilevel"/>
    <w:tmpl w:val="C2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5" w15:restartNumberingAfterBreak="0">
    <w:nsid w:val="623C73F1"/>
    <w:multiLevelType w:val="hybridMultilevel"/>
    <w:tmpl w:val="4A889AAC"/>
    <w:lvl w:ilvl="0" w:tplc="0C0A000B">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226"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7"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9"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0"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1"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2"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430"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3"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4" w15:restartNumberingAfterBreak="0">
    <w:nsid w:val="66DB2398"/>
    <w:multiLevelType w:val="hybridMultilevel"/>
    <w:tmpl w:val="5AD07876"/>
    <w:lvl w:ilvl="0" w:tplc="567E9CC4">
      <w:numFmt w:val="bullet"/>
      <w:lvlText w:val="-"/>
      <w:lvlJc w:val="left"/>
      <w:pPr>
        <w:tabs>
          <w:tab w:val="num" w:pos="1353"/>
        </w:tabs>
        <w:ind w:left="1353"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5"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6"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8" w15:restartNumberingAfterBreak="0">
    <w:nsid w:val="67754BAD"/>
    <w:multiLevelType w:val="hybridMultilevel"/>
    <w:tmpl w:val="C770902A"/>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9"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40"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41" w15:restartNumberingAfterBreak="0">
    <w:nsid w:val="69CD321A"/>
    <w:multiLevelType w:val="hybridMultilevel"/>
    <w:tmpl w:val="BE9048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2"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3"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4"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5"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6"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47"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8"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50"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51"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252" w15:restartNumberingAfterBreak="0">
    <w:nsid w:val="704A218C"/>
    <w:multiLevelType w:val="hybridMultilevel"/>
    <w:tmpl w:val="3E1293C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3"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4"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5"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6"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7"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8" w15:restartNumberingAfterBreak="0">
    <w:nsid w:val="7163325C"/>
    <w:multiLevelType w:val="hybridMultilevel"/>
    <w:tmpl w:val="7DCC6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9"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60"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1"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2"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3"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64"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5"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6"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7" w15:restartNumberingAfterBreak="0">
    <w:nsid w:val="77781A72"/>
    <w:multiLevelType w:val="multilevel"/>
    <w:tmpl w:val="85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9"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0"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1"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272"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3"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4"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5"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76"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7"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8"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79"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7CAB72C4"/>
    <w:multiLevelType w:val="singleLevel"/>
    <w:tmpl w:val="561602A2"/>
    <w:lvl w:ilvl="0">
      <w:start w:val="1"/>
      <w:numFmt w:val="decimal"/>
      <w:lvlText w:val="%1."/>
      <w:lvlJc w:val="left"/>
      <w:pPr>
        <w:ind w:left="3054" w:hanging="360"/>
      </w:pPr>
      <w:rPr>
        <w:rFonts w:cs="Times New Roman"/>
        <w:b/>
      </w:rPr>
    </w:lvl>
  </w:abstractNum>
  <w:abstractNum w:abstractNumId="281"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2"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83"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4"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8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87"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2"/>
  </w:num>
  <w:num w:numId="2">
    <w:abstractNumId w:val="30"/>
  </w:num>
  <w:num w:numId="3">
    <w:abstractNumId w:val="250"/>
  </w:num>
  <w:num w:numId="4">
    <w:abstractNumId w:val="94"/>
  </w:num>
  <w:num w:numId="5">
    <w:abstractNumId w:val="160"/>
  </w:num>
  <w:num w:numId="6">
    <w:abstractNumId w:val="198"/>
  </w:num>
  <w:num w:numId="7">
    <w:abstractNumId w:val="110"/>
  </w:num>
  <w:num w:numId="8">
    <w:abstractNumId w:val="277"/>
  </w:num>
  <w:num w:numId="9">
    <w:abstractNumId w:val="287"/>
  </w:num>
  <w:num w:numId="10">
    <w:abstractNumId w:val="58"/>
  </w:num>
  <w:num w:numId="11">
    <w:abstractNumId w:val="220"/>
  </w:num>
  <w:num w:numId="12">
    <w:abstractNumId w:val="228"/>
  </w:num>
  <w:num w:numId="13">
    <w:abstractNumId w:val="206"/>
  </w:num>
  <w:num w:numId="14">
    <w:abstractNumId w:val="253"/>
  </w:num>
  <w:num w:numId="15">
    <w:abstractNumId w:val="109"/>
  </w:num>
  <w:num w:numId="16">
    <w:abstractNumId w:val="273"/>
  </w:num>
  <w:num w:numId="17">
    <w:abstractNumId w:val="106"/>
  </w:num>
  <w:num w:numId="18">
    <w:abstractNumId w:val="211"/>
  </w:num>
  <w:num w:numId="19">
    <w:abstractNumId w:val="235"/>
  </w:num>
  <w:num w:numId="20">
    <w:abstractNumId w:val="162"/>
  </w:num>
  <w:num w:numId="21">
    <w:abstractNumId w:val="213"/>
  </w:num>
  <w:num w:numId="22">
    <w:abstractNumId w:val="269"/>
  </w:num>
  <w:num w:numId="23">
    <w:abstractNumId w:val="176"/>
  </w:num>
  <w:num w:numId="24">
    <w:abstractNumId w:val="272"/>
  </w:num>
  <w:num w:numId="25">
    <w:abstractNumId w:val="140"/>
  </w:num>
  <w:num w:numId="26">
    <w:abstractNumId w:val="93"/>
  </w:num>
  <w:num w:numId="27">
    <w:abstractNumId w:val="147"/>
  </w:num>
  <w:num w:numId="28">
    <w:abstractNumId w:val="212"/>
  </w:num>
  <w:num w:numId="29">
    <w:abstractNumId w:val="60"/>
  </w:num>
  <w:num w:numId="30">
    <w:abstractNumId w:val="227"/>
  </w:num>
  <w:num w:numId="31">
    <w:abstractNumId w:val="244"/>
  </w:num>
  <w:num w:numId="32">
    <w:abstractNumId w:val="169"/>
  </w:num>
  <w:num w:numId="33">
    <w:abstractNumId w:val="274"/>
  </w:num>
  <w:num w:numId="34">
    <w:abstractNumId w:val="219"/>
  </w:num>
  <w:num w:numId="35">
    <w:abstractNumId w:val="270"/>
  </w:num>
  <w:num w:numId="36">
    <w:abstractNumId w:val="177"/>
  </w:num>
  <w:num w:numId="37">
    <w:abstractNumId w:val="63"/>
  </w:num>
  <w:num w:numId="38">
    <w:abstractNumId w:val="111"/>
  </w:num>
  <w:num w:numId="39">
    <w:abstractNumId w:val="121"/>
  </w:num>
  <w:num w:numId="40">
    <w:abstractNumId w:val="39"/>
  </w:num>
  <w:num w:numId="41">
    <w:abstractNumId w:val="56"/>
  </w:num>
  <w:num w:numId="42">
    <w:abstractNumId w:val="223"/>
  </w:num>
  <w:num w:numId="43">
    <w:abstractNumId w:val="224"/>
  </w:num>
  <w:num w:numId="44">
    <w:abstractNumId w:val="57"/>
  </w:num>
  <w:num w:numId="45">
    <w:abstractNumId w:val="113"/>
  </w:num>
  <w:num w:numId="46">
    <w:abstractNumId w:val="159"/>
  </w:num>
  <w:num w:numId="47">
    <w:abstractNumId w:val="229"/>
  </w:num>
  <w:num w:numId="48">
    <w:abstractNumId w:val="35"/>
  </w:num>
  <w:num w:numId="49">
    <w:abstractNumId w:val="174"/>
  </w:num>
  <w:num w:numId="50">
    <w:abstractNumId w:val="118"/>
  </w:num>
  <w:num w:numId="51">
    <w:abstractNumId w:val="112"/>
  </w:num>
  <w:num w:numId="52">
    <w:abstractNumId w:val="231"/>
  </w:num>
  <w:num w:numId="53">
    <w:abstractNumId w:val="186"/>
  </w:num>
  <w:num w:numId="54">
    <w:abstractNumId w:val="218"/>
  </w:num>
  <w:num w:numId="55">
    <w:abstractNumId w:val="47"/>
  </w:num>
  <w:num w:numId="56">
    <w:abstractNumId w:val="233"/>
  </w:num>
  <w:num w:numId="57">
    <w:abstractNumId w:val="242"/>
  </w:num>
  <w:num w:numId="58">
    <w:abstractNumId w:val="14"/>
  </w:num>
  <w:num w:numId="59">
    <w:abstractNumId w:val="71"/>
  </w:num>
  <w:num w:numId="60">
    <w:abstractNumId w:val="133"/>
  </w:num>
  <w:num w:numId="61">
    <w:abstractNumId w:val="12"/>
  </w:num>
  <w:num w:numId="62">
    <w:abstractNumId w:val="188"/>
  </w:num>
  <w:num w:numId="63">
    <w:abstractNumId w:val="117"/>
  </w:num>
  <w:num w:numId="64">
    <w:abstractNumId w:val="13"/>
  </w:num>
  <w:num w:numId="65">
    <w:abstractNumId w:val="175"/>
  </w:num>
  <w:num w:numId="66">
    <w:abstractNumId w:val="41"/>
  </w:num>
  <w:num w:numId="67">
    <w:abstractNumId w:val="96"/>
  </w:num>
  <w:num w:numId="68">
    <w:abstractNumId w:val="81"/>
  </w:num>
  <w:num w:numId="69">
    <w:abstractNumId w:val="281"/>
  </w:num>
  <w:num w:numId="70">
    <w:abstractNumId w:val="161"/>
  </w:num>
  <w:num w:numId="71">
    <w:abstractNumId w:val="240"/>
  </w:num>
  <w:num w:numId="72">
    <w:abstractNumId w:val="122"/>
  </w:num>
  <w:num w:numId="73">
    <w:abstractNumId w:val="209"/>
  </w:num>
  <w:num w:numId="74">
    <w:abstractNumId w:val="62"/>
  </w:num>
  <w:num w:numId="75">
    <w:abstractNumId w:val="34"/>
  </w:num>
  <w:num w:numId="76">
    <w:abstractNumId w:val="246"/>
  </w:num>
  <w:num w:numId="77">
    <w:abstractNumId w:val="10"/>
  </w:num>
  <w:num w:numId="78">
    <w:abstractNumId w:val="67"/>
  </w:num>
  <w:num w:numId="79">
    <w:abstractNumId w:val="203"/>
  </w:num>
  <w:num w:numId="80">
    <w:abstractNumId w:val="193"/>
  </w:num>
  <w:num w:numId="81">
    <w:abstractNumId w:val="275"/>
  </w:num>
  <w:num w:numId="82">
    <w:abstractNumId w:val="237"/>
  </w:num>
  <w:num w:numId="8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4"/>
  </w:num>
  <w:num w:numId="115">
    <w:abstractNumId w:val="164"/>
  </w:num>
  <w:num w:numId="116">
    <w:abstractNumId w:val="120"/>
  </w:num>
  <w:num w:numId="117">
    <w:abstractNumId w:val="85"/>
  </w:num>
  <w:num w:numId="118">
    <w:abstractNumId w:val="64"/>
  </w:num>
  <w:num w:numId="119">
    <w:abstractNumId w:val="24"/>
  </w:num>
  <w:num w:numId="120">
    <w:abstractNumId w:val="260"/>
  </w:num>
  <w:num w:numId="121">
    <w:abstractNumId w:val="204"/>
  </w:num>
  <w:num w:numId="122">
    <w:abstractNumId w:val="16"/>
  </w:num>
  <w:num w:numId="123">
    <w:abstractNumId w:val="254"/>
  </w:num>
  <w:num w:numId="124">
    <w:abstractNumId w:val="115"/>
  </w:num>
  <w:num w:numId="125">
    <w:abstractNumId w:val="172"/>
  </w:num>
  <w:num w:numId="126">
    <w:abstractNumId w:val="102"/>
  </w:num>
  <w:num w:numId="127">
    <w:abstractNumId w:val="29"/>
  </w:num>
  <w:num w:numId="128">
    <w:abstractNumId w:val="179"/>
  </w:num>
  <w:num w:numId="129">
    <w:abstractNumId w:val="282"/>
  </w:num>
  <w:num w:numId="130">
    <w:abstractNumId w:val="249"/>
  </w:num>
  <w:num w:numId="131">
    <w:abstractNumId w:val="239"/>
  </w:num>
  <w:num w:numId="132">
    <w:abstractNumId w:val="265"/>
  </w:num>
  <w:num w:numId="133">
    <w:abstractNumId w:val="104"/>
  </w:num>
  <w:num w:numId="134">
    <w:abstractNumId w:val="155"/>
  </w:num>
  <w:num w:numId="135">
    <w:abstractNumId w:val="123"/>
  </w:num>
  <w:num w:numId="136">
    <w:abstractNumId w:val="20"/>
  </w:num>
  <w:num w:numId="137">
    <w:abstractNumId w:val="136"/>
  </w:num>
  <w:num w:numId="138">
    <w:abstractNumId w:val="44"/>
  </w:num>
  <w:num w:numId="139">
    <w:abstractNumId w:val="207"/>
  </w:num>
  <w:num w:numId="140">
    <w:abstractNumId w:val="53"/>
  </w:num>
  <w:num w:numId="141">
    <w:abstractNumId w:val="157"/>
  </w:num>
  <w:num w:numId="142">
    <w:abstractNumId w:val="149"/>
  </w:num>
  <w:num w:numId="143">
    <w:abstractNumId w:val="197"/>
  </w:num>
  <w:num w:numId="144">
    <w:abstractNumId w:val="128"/>
  </w:num>
  <w:num w:numId="145">
    <w:abstractNumId w:val="84"/>
  </w:num>
  <w:num w:numId="146">
    <w:abstractNumId w:val="208"/>
  </w:num>
  <w:num w:numId="147">
    <w:abstractNumId w:val="285"/>
  </w:num>
  <w:num w:numId="148">
    <w:abstractNumId w:val="166"/>
  </w:num>
  <w:num w:numId="149">
    <w:abstractNumId w:val="5"/>
  </w:num>
  <w:num w:numId="150">
    <w:abstractNumId w:val="256"/>
  </w:num>
  <w:num w:numId="151">
    <w:abstractNumId w:val="192"/>
  </w:num>
  <w:num w:numId="152">
    <w:abstractNumId w:val="78"/>
  </w:num>
  <w:num w:numId="153">
    <w:abstractNumId w:val="248"/>
  </w:num>
  <w:num w:numId="154">
    <w:abstractNumId w:val="144"/>
  </w:num>
  <w:num w:numId="155">
    <w:abstractNumId w:val="65"/>
  </w:num>
  <w:num w:numId="156">
    <w:abstractNumId w:val="183"/>
  </w:num>
  <w:num w:numId="157">
    <w:abstractNumId w:val="222"/>
  </w:num>
  <w:num w:numId="158">
    <w:abstractNumId w:val="201"/>
  </w:num>
  <w:num w:numId="159">
    <w:abstractNumId w:val="54"/>
  </w:num>
  <w:num w:numId="160">
    <w:abstractNumId w:val="38"/>
  </w:num>
  <w:num w:numId="161">
    <w:abstractNumId w:val="42"/>
  </w:num>
  <w:num w:numId="162">
    <w:abstractNumId w:val="90"/>
  </w:num>
  <w:num w:numId="163">
    <w:abstractNumId w:val="46"/>
  </w:num>
  <w:num w:numId="164">
    <w:abstractNumId w:val="103"/>
  </w:num>
  <w:num w:numId="165">
    <w:abstractNumId w:val="261"/>
  </w:num>
  <w:num w:numId="166">
    <w:abstractNumId w:val="150"/>
  </w:num>
  <w:num w:numId="167">
    <w:abstractNumId w:val="173"/>
  </w:num>
  <w:num w:numId="168">
    <w:abstractNumId w:val="129"/>
  </w:num>
  <w:num w:numId="169">
    <w:abstractNumId w:val="75"/>
  </w:num>
  <w:num w:numId="170">
    <w:abstractNumId w:val="105"/>
  </w:num>
  <w:num w:numId="171">
    <w:abstractNumId w:val="95"/>
  </w:num>
  <w:num w:numId="172">
    <w:abstractNumId w:val="182"/>
  </w:num>
  <w:num w:numId="173">
    <w:abstractNumId w:val="255"/>
  </w:num>
  <w:num w:numId="174">
    <w:abstractNumId w:val="69"/>
  </w:num>
  <w:num w:numId="175">
    <w:abstractNumId w:val="135"/>
  </w:num>
  <w:num w:numId="176">
    <w:abstractNumId w:val="51"/>
  </w:num>
  <w:num w:numId="177">
    <w:abstractNumId w:val="145"/>
  </w:num>
  <w:num w:numId="1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94"/>
  </w:num>
  <w:num w:numId="187">
    <w:abstractNumId w:val="2"/>
  </w:num>
  <w:num w:numId="188">
    <w:abstractNumId w:val="268"/>
  </w:num>
  <w:num w:numId="189">
    <w:abstractNumId w:val="200"/>
  </w:num>
  <w:num w:numId="190">
    <w:abstractNumId w:val="73"/>
  </w:num>
  <w:num w:numId="191">
    <w:abstractNumId w:val="36"/>
  </w:num>
  <w:num w:numId="192">
    <w:abstractNumId w:val="4"/>
  </w:num>
  <w:num w:numId="193">
    <w:abstractNumId w:val="107"/>
  </w:num>
  <w:num w:numId="194">
    <w:abstractNumId w:val="262"/>
  </w:num>
  <w:num w:numId="195">
    <w:abstractNumId w:val="139"/>
  </w:num>
  <w:num w:numId="196">
    <w:abstractNumId w:val="99"/>
  </w:num>
  <w:num w:numId="197">
    <w:abstractNumId w:val="226"/>
  </w:num>
  <w:num w:numId="198">
    <w:abstractNumId w:val="6"/>
  </w:num>
  <w:num w:numId="199">
    <w:abstractNumId w:val="132"/>
  </w:num>
  <w:num w:numId="200">
    <w:abstractNumId w:val="114"/>
  </w:num>
  <w:num w:numId="201">
    <w:abstractNumId w:val="92"/>
  </w:num>
  <w:num w:numId="202">
    <w:abstractNumId w:val="134"/>
  </w:num>
  <w:num w:numId="203">
    <w:abstractNumId w:val="141"/>
  </w:num>
  <w:num w:numId="204">
    <w:abstractNumId w:val="247"/>
  </w:num>
  <w:num w:numId="205">
    <w:abstractNumId w:val="37"/>
  </w:num>
  <w:num w:numId="206">
    <w:abstractNumId w:val="152"/>
  </w:num>
  <w:num w:numId="207">
    <w:abstractNumId w:val="189"/>
  </w:num>
  <w:num w:numId="208">
    <w:abstractNumId w:val="59"/>
  </w:num>
  <w:num w:numId="209">
    <w:abstractNumId w:val="196"/>
  </w:num>
  <w:num w:numId="210">
    <w:abstractNumId w:val="205"/>
  </w:num>
  <w:num w:numId="211">
    <w:abstractNumId w:val="283"/>
  </w:num>
  <w:num w:numId="212">
    <w:abstractNumId w:val="33"/>
  </w:num>
  <w:num w:numId="213">
    <w:abstractNumId w:val="17"/>
  </w:num>
  <w:num w:numId="214">
    <w:abstractNumId w:val="25"/>
  </w:num>
  <w:num w:numId="215">
    <w:abstractNumId w:val="137"/>
  </w:num>
  <w:num w:numId="216">
    <w:abstractNumId w:val="187"/>
  </w:num>
  <w:num w:numId="217">
    <w:abstractNumId w:val="257"/>
  </w:num>
  <w:num w:numId="218">
    <w:abstractNumId w:val="100"/>
  </w:num>
  <w:num w:numId="219">
    <w:abstractNumId w:val="148"/>
  </w:num>
  <w:num w:numId="220">
    <w:abstractNumId w:val="70"/>
  </w:num>
  <w:num w:numId="221">
    <w:abstractNumId w:val="127"/>
  </w:num>
  <w:num w:numId="222">
    <w:abstractNumId w:val="184"/>
  </w:num>
  <w:num w:numId="223">
    <w:abstractNumId w:val="153"/>
  </w:num>
  <w:num w:numId="224">
    <w:abstractNumId w:val="264"/>
  </w:num>
  <w:num w:numId="225">
    <w:abstractNumId w:val="217"/>
  </w:num>
  <w:num w:numId="226">
    <w:abstractNumId w:val="279"/>
  </w:num>
  <w:num w:numId="227">
    <w:abstractNumId w:val="124"/>
  </w:num>
  <w:num w:numId="228">
    <w:abstractNumId w:val="61"/>
  </w:num>
  <w:num w:numId="229">
    <w:abstractNumId w:val="284"/>
  </w:num>
  <w:num w:numId="230">
    <w:abstractNumId w:val="236"/>
  </w:num>
  <w:num w:numId="231">
    <w:abstractNumId w:val="278"/>
  </w:num>
  <w:num w:numId="232">
    <w:abstractNumId w:val="195"/>
  </w:num>
  <w:num w:numId="233">
    <w:abstractNumId w:val="259"/>
  </w:num>
  <w:num w:numId="234">
    <w:abstractNumId w:val="8"/>
  </w:num>
  <w:num w:numId="235">
    <w:abstractNumId w:val="79"/>
  </w:num>
  <w:num w:numId="236">
    <w:abstractNumId w:val="146"/>
  </w:num>
  <w:num w:numId="237">
    <w:abstractNumId w:val="82"/>
  </w:num>
  <w:num w:numId="238">
    <w:abstractNumId w:val="276"/>
  </w:num>
  <w:num w:numId="239">
    <w:abstractNumId w:val="50"/>
  </w:num>
  <w:num w:numId="240">
    <w:abstractNumId w:val="55"/>
  </w:num>
  <w:num w:numId="241">
    <w:abstractNumId w:val="214"/>
  </w:num>
  <w:num w:numId="242">
    <w:abstractNumId w:val="45"/>
  </w:num>
  <w:num w:numId="243">
    <w:abstractNumId w:val="243"/>
  </w:num>
  <w:num w:numId="244">
    <w:abstractNumId w:val="43"/>
  </w:num>
  <w:num w:numId="245">
    <w:abstractNumId w:val="263"/>
  </w:num>
  <w:num w:numId="246">
    <w:abstractNumId w:val="80"/>
  </w:num>
  <w:num w:numId="247">
    <w:abstractNumId w:val="171"/>
  </w:num>
  <w:num w:numId="248">
    <w:abstractNumId w:val="91"/>
  </w:num>
  <w:num w:numId="249">
    <w:abstractNumId w:val="215"/>
  </w:num>
  <w:num w:numId="250">
    <w:abstractNumId w:val="230"/>
  </w:num>
  <w:num w:numId="251">
    <w:abstractNumId w:val="28"/>
  </w:num>
  <w:num w:numId="252">
    <w:abstractNumId w:val="86"/>
  </w:num>
  <w:num w:numId="253">
    <w:abstractNumId w:val="97"/>
  </w:num>
  <w:num w:numId="254">
    <w:abstractNumId w:val="245"/>
  </w:num>
  <w:num w:numId="255">
    <w:abstractNumId w:val="143"/>
  </w:num>
  <w:num w:numId="256">
    <w:abstractNumId w:val="163"/>
  </w:num>
  <w:num w:numId="257">
    <w:abstractNumId w:val="125"/>
  </w:num>
  <w:num w:numId="258">
    <w:abstractNumId w:val="66"/>
  </w:num>
  <w:num w:numId="259">
    <w:abstractNumId w:val="119"/>
  </w:num>
  <w:num w:numId="260">
    <w:abstractNumId w:val="151"/>
  </w:num>
  <w:num w:numId="261">
    <w:abstractNumId w:val="167"/>
  </w:num>
  <w:num w:numId="262">
    <w:abstractNumId w:val="267"/>
  </w:num>
  <w:num w:numId="263">
    <w:abstractNumId w:val="48"/>
  </w:num>
  <w:num w:numId="264">
    <w:abstractNumId w:val="68"/>
  </w:num>
  <w:num w:numId="265">
    <w:abstractNumId w:val="191"/>
  </w:num>
  <w:num w:numId="266">
    <w:abstractNumId w:val="165"/>
  </w:num>
  <w:num w:numId="267">
    <w:abstractNumId w:val="27"/>
  </w:num>
  <w:num w:numId="268">
    <w:abstractNumId w:val="280"/>
  </w:num>
  <w:num w:numId="269">
    <w:abstractNumId w:val="126"/>
  </w:num>
  <w:num w:numId="270">
    <w:abstractNumId w:val="108"/>
  </w:num>
  <w:num w:numId="271">
    <w:abstractNumId w:val="101"/>
  </w:num>
  <w:num w:numId="272">
    <w:abstractNumId w:val="210"/>
  </w:num>
  <w:num w:numId="273">
    <w:abstractNumId w:val="7"/>
  </w:num>
  <w:num w:numId="274">
    <w:abstractNumId w:val="87"/>
  </w:num>
  <w:num w:numId="275">
    <w:abstractNumId w:val="18"/>
  </w:num>
  <w:num w:numId="276">
    <w:abstractNumId w:val="26"/>
  </w:num>
  <w:num w:numId="277">
    <w:abstractNumId w:val="89"/>
  </w:num>
  <w:num w:numId="278">
    <w:abstractNumId w:val="225"/>
  </w:num>
  <w:num w:numId="279">
    <w:abstractNumId w:val="142"/>
  </w:num>
  <w:num w:numId="280">
    <w:abstractNumId w:val="11"/>
  </w:num>
  <w:num w:numId="281">
    <w:abstractNumId w:val="232"/>
  </w:num>
  <w:num w:numId="282">
    <w:abstractNumId w:val="23"/>
  </w:num>
  <w:num w:numId="283">
    <w:abstractNumId w:val="158"/>
  </w:num>
  <w:num w:numId="284">
    <w:abstractNumId w:val="15"/>
  </w:num>
  <w:num w:numId="285">
    <w:abstractNumId w:val="252"/>
  </w:num>
  <w:num w:numId="286">
    <w:abstractNumId w:val="221"/>
  </w:num>
  <w:num w:numId="287">
    <w:abstractNumId w:val="138"/>
  </w:num>
  <w:num w:numId="288">
    <w:abstractNumId w:val="199"/>
  </w:num>
  <w:num w:numId="289">
    <w:abstractNumId w:val="74"/>
  </w:num>
  <w:num w:numId="290">
    <w:abstractNumId w:val="185"/>
  </w:num>
  <w:num w:numId="291">
    <w:abstractNumId w:val="88"/>
  </w:num>
  <w:num w:numId="292">
    <w:abstractNumId w:val="241"/>
  </w:num>
  <w:num w:numId="293">
    <w:abstractNumId w:val="76"/>
  </w:num>
  <w:num w:numId="294">
    <w:abstractNumId w:val="238"/>
  </w:num>
  <w:num w:numId="295">
    <w:abstractNumId w:val="168"/>
  </w:num>
  <w:num w:numId="296">
    <w:abstractNumId w:val="234"/>
  </w:num>
  <w:num w:numId="297">
    <w:abstractNumId w:val="116"/>
  </w:num>
  <w:num w:numId="298">
    <w:abstractNumId w:val="156"/>
  </w:num>
  <w:num w:numId="299">
    <w:abstractNumId w:val="266"/>
  </w:num>
  <w:num w:numId="300">
    <w:abstractNumId w:val="52"/>
  </w:num>
  <w:num w:numId="301">
    <w:abstractNumId w:val="180"/>
  </w:num>
  <w:num w:numId="302">
    <w:abstractNumId w:val="271"/>
  </w:num>
  <w:num w:numId="303">
    <w:abstractNumId w:val="83"/>
  </w:num>
  <w:num w:numId="304">
    <w:abstractNumId w:val="251"/>
  </w:num>
  <w:num w:numId="305">
    <w:abstractNumId w:val="9"/>
  </w:num>
  <w:num w:numId="306">
    <w:abstractNumId w:val="31"/>
  </w:num>
  <w:num w:numId="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40"/>
  </w:num>
  <w:num w:numId="320">
    <w:abstractNumId w:val="77"/>
  </w:num>
  <w:num w:numId="321">
    <w:abstractNumId w:val="21"/>
  </w:num>
  <w:num w:numId="322">
    <w:abstractNumId w:val="49"/>
  </w:num>
  <w:num w:numId="323">
    <w:abstractNumId w:val="72"/>
  </w:num>
  <w:num w:numId="324">
    <w:abstractNumId w:val="202"/>
  </w:num>
  <w:num w:numId="325">
    <w:abstractNumId w:val="181"/>
  </w:num>
  <w:num w:numId="326">
    <w:abstractNumId w:val="98"/>
  </w:num>
  <w:num w:numId="327">
    <w:abstractNumId w:val="258"/>
  </w:num>
  <w:num w:numId="328">
    <w:abstractNumId w:val="130"/>
  </w:num>
  <w:num w:numId="329">
    <w:abstractNumId w:val="131"/>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3EC2"/>
    <w:rsid w:val="000040E8"/>
    <w:rsid w:val="000050BD"/>
    <w:rsid w:val="000059D6"/>
    <w:rsid w:val="00006090"/>
    <w:rsid w:val="000106D4"/>
    <w:rsid w:val="00010B73"/>
    <w:rsid w:val="00011948"/>
    <w:rsid w:val="00011C81"/>
    <w:rsid w:val="000130C7"/>
    <w:rsid w:val="000140DF"/>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19B5"/>
    <w:rsid w:val="000321E7"/>
    <w:rsid w:val="00032453"/>
    <w:rsid w:val="000332DC"/>
    <w:rsid w:val="00033368"/>
    <w:rsid w:val="00033A38"/>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59A"/>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24F"/>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1D6"/>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978"/>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76C"/>
    <w:rsid w:val="000F0D37"/>
    <w:rsid w:val="000F0DCA"/>
    <w:rsid w:val="000F1197"/>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140"/>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AD4"/>
    <w:rsid w:val="00117B0D"/>
    <w:rsid w:val="00117BC9"/>
    <w:rsid w:val="00121F86"/>
    <w:rsid w:val="001232C9"/>
    <w:rsid w:val="001237D3"/>
    <w:rsid w:val="00123E76"/>
    <w:rsid w:val="00123EAF"/>
    <w:rsid w:val="00123F3C"/>
    <w:rsid w:val="00124269"/>
    <w:rsid w:val="001251F5"/>
    <w:rsid w:val="00125F26"/>
    <w:rsid w:val="001265B7"/>
    <w:rsid w:val="00126E99"/>
    <w:rsid w:val="00126F9F"/>
    <w:rsid w:val="001270C3"/>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3C20"/>
    <w:rsid w:val="0013425D"/>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2E37"/>
    <w:rsid w:val="0014343F"/>
    <w:rsid w:val="00143CD6"/>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8FE"/>
    <w:rsid w:val="00151C2D"/>
    <w:rsid w:val="00151C79"/>
    <w:rsid w:val="00152196"/>
    <w:rsid w:val="001523D8"/>
    <w:rsid w:val="001526B2"/>
    <w:rsid w:val="001547EC"/>
    <w:rsid w:val="001554B3"/>
    <w:rsid w:val="001564BF"/>
    <w:rsid w:val="001568F2"/>
    <w:rsid w:val="00156BDB"/>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680"/>
    <w:rsid w:val="00172A89"/>
    <w:rsid w:val="00173444"/>
    <w:rsid w:val="001744F2"/>
    <w:rsid w:val="00174934"/>
    <w:rsid w:val="00174FC5"/>
    <w:rsid w:val="00175AE0"/>
    <w:rsid w:val="00175E63"/>
    <w:rsid w:val="00177A88"/>
    <w:rsid w:val="00177B53"/>
    <w:rsid w:val="00177D71"/>
    <w:rsid w:val="00177FCC"/>
    <w:rsid w:val="0018041C"/>
    <w:rsid w:val="00180B9E"/>
    <w:rsid w:val="001812B8"/>
    <w:rsid w:val="00181482"/>
    <w:rsid w:val="0018160F"/>
    <w:rsid w:val="001833FF"/>
    <w:rsid w:val="00183BE3"/>
    <w:rsid w:val="00183D96"/>
    <w:rsid w:val="00183F3C"/>
    <w:rsid w:val="00190522"/>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DE"/>
    <w:rsid w:val="001972F4"/>
    <w:rsid w:val="0019744C"/>
    <w:rsid w:val="001A0985"/>
    <w:rsid w:val="001A2815"/>
    <w:rsid w:val="001A2F86"/>
    <w:rsid w:val="001A344C"/>
    <w:rsid w:val="001A48C1"/>
    <w:rsid w:val="001A6088"/>
    <w:rsid w:val="001A639F"/>
    <w:rsid w:val="001A6DF1"/>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044"/>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D76B8"/>
    <w:rsid w:val="001E0D9A"/>
    <w:rsid w:val="001E1552"/>
    <w:rsid w:val="001E3CAD"/>
    <w:rsid w:val="001E50E3"/>
    <w:rsid w:val="001E5151"/>
    <w:rsid w:val="001E6625"/>
    <w:rsid w:val="001E663E"/>
    <w:rsid w:val="001E6845"/>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644"/>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1C9D"/>
    <w:rsid w:val="0024219A"/>
    <w:rsid w:val="00243A69"/>
    <w:rsid w:val="00243E8A"/>
    <w:rsid w:val="002440D2"/>
    <w:rsid w:val="002442D2"/>
    <w:rsid w:val="00244EC3"/>
    <w:rsid w:val="0024564D"/>
    <w:rsid w:val="00245BA2"/>
    <w:rsid w:val="002463CC"/>
    <w:rsid w:val="002463EC"/>
    <w:rsid w:val="00246C33"/>
    <w:rsid w:val="002479EB"/>
    <w:rsid w:val="002502DD"/>
    <w:rsid w:val="00250FE3"/>
    <w:rsid w:val="00252841"/>
    <w:rsid w:val="002528CB"/>
    <w:rsid w:val="002532B3"/>
    <w:rsid w:val="002534A2"/>
    <w:rsid w:val="00253F42"/>
    <w:rsid w:val="0025489D"/>
    <w:rsid w:val="002550C8"/>
    <w:rsid w:val="002552BB"/>
    <w:rsid w:val="00255508"/>
    <w:rsid w:val="00255BEB"/>
    <w:rsid w:val="00256F55"/>
    <w:rsid w:val="002571EE"/>
    <w:rsid w:val="00257658"/>
    <w:rsid w:val="00257980"/>
    <w:rsid w:val="00257B86"/>
    <w:rsid w:val="00260052"/>
    <w:rsid w:val="002603E2"/>
    <w:rsid w:val="00261461"/>
    <w:rsid w:val="00261962"/>
    <w:rsid w:val="002632A3"/>
    <w:rsid w:val="00263CB6"/>
    <w:rsid w:val="00263F57"/>
    <w:rsid w:val="00264131"/>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0A9"/>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747"/>
    <w:rsid w:val="002B39E8"/>
    <w:rsid w:val="002B575B"/>
    <w:rsid w:val="002B57FF"/>
    <w:rsid w:val="002B636B"/>
    <w:rsid w:val="002B6533"/>
    <w:rsid w:val="002B6866"/>
    <w:rsid w:val="002B6C72"/>
    <w:rsid w:val="002B6F79"/>
    <w:rsid w:val="002B7220"/>
    <w:rsid w:val="002B73A9"/>
    <w:rsid w:val="002B76AC"/>
    <w:rsid w:val="002B77CC"/>
    <w:rsid w:val="002B7CF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797"/>
    <w:rsid w:val="002F194F"/>
    <w:rsid w:val="002F276E"/>
    <w:rsid w:val="002F2D4D"/>
    <w:rsid w:val="002F3CF7"/>
    <w:rsid w:val="002F4F83"/>
    <w:rsid w:val="002F5E82"/>
    <w:rsid w:val="002F6137"/>
    <w:rsid w:val="00300504"/>
    <w:rsid w:val="003008A9"/>
    <w:rsid w:val="003009F9"/>
    <w:rsid w:val="00300B3A"/>
    <w:rsid w:val="00300F07"/>
    <w:rsid w:val="003012B3"/>
    <w:rsid w:val="00301B79"/>
    <w:rsid w:val="00302157"/>
    <w:rsid w:val="0030253A"/>
    <w:rsid w:val="00304AA1"/>
    <w:rsid w:val="003050FC"/>
    <w:rsid w:val="0030680B"/>
    <w:rsid w:val="003073A1"/>
    <w:rsid w:val="00307EFB"/>
    <w:rsid w:val="00310EF6"/>
    <w:rsid w:val="00311088"/>
    <w:rsid w:val="00312F3A"/>
    <w:rsid w:val="00313731"/>
    <w:rsid w:val="00315854"/>
    <w:rsid w:val="00315D33"/>
    <w:rsid w:val="0031652F"/>
    <w:rsid w:val="003169C6"/>
    <w:rsid w:val="00316A14"/>
    <w:rsid w:val="00316CAD"/>
    <w:rsid w:val="00316DB1"/>
    <w:rsid w:val="00316DE6"/>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56F"/>
    <w:rsid w:val="003317F1"/>
    <w:rsid w:val="00332AED"/>
    <w:rsid w:val="00333527"/>
    <w:rsid w:val="003344AB"/>
    <w:rsid w:val="0033482B"/>
    <w:rsid w:val="00335943"/>
    <w:rsid w:val="00337145"/>
    <w:rsid w:val="00337C39"/>
    <w:rsid w:val="00341042"/>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0A0"/>
    <w:rsid w:val="00352B2C"/>
    <w:rsid w:val="00352F4E"/>
    <w:rsid w:val="00353425"/>
    <w:rsid w:val="00353851"/>
    <w:rsid w:val="00353F4E"/>
    <w:rsid w:val="00355374"/>
    <w:rsid w:val="00355E63"/>
    <w:rsid w:val="00356672"/>
    <w:rsid w:val="00356857"/>
    <w:rsid w:val="00357372"/>
    <w:rsid w:val="00357466"/>
    <w:rsid w:val="00357B7F"/>
    <w:rsid w:val="00360308"/>
    <w:rsid w:val="00360373"/>
    <w:rsid w:val="003603EC"/>
    <w:rsid w:val="00360720"/>
    <w:rsid w:val="003607B9"/>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580"/>
    <w:rsid w:val="00373BD2"/>
    <w:rsid w:val="00374B73"/>
    <w:rsid w:val="003751B9"/>
    <w:rsid w:val="00375F17"/>
    <w:rsid w:val="0037637C"/>
    <w:rsid w:val="00376F5F"/>
    <w:rsid w:val="00377611"/>
    <w:rsid w:val="00377A54"/>
    <w:rsid w:val="00377AF2"/>
    <w:rsid w:val="00377F7F"/>
    <w:rsid w:val="00382269"/>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0D9"/>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1EF7"/>
    <w:rsid w:val="003A2528"/>
    <w:rsid w:val="003A3685"/>
    <w:rsid w:val="003A3CA0"/>
    <w:rsid w:val="003A3E32"/>
    <w:rsid w:val="003A413E"/>
    <w:rsid w:val="003A4AD4"/>
    <w:rsid w:val="003A6560"/>
    <w:rsid w:val="003A72AE"/>
    <w:rsid w:val="003A79D1"/>
    <w:rsid w:val="003A79E6"/>
    <w:rsid w:val="003B04AF"/>
    <w:rsid w:val="003B0694"/>
    <w:rsid w:val="003B2382"/>
    <w:rsid w:val="003B25BD"/>
    <w:rsid w:val="003B287D"/>
    <w:rsid w:val="003B2CF6"/>
    <w:rsid w:val="003B3B6F"/>
    <w:rsid w:val="003B3E00"/>
    <w:rsid w:val="003B452A"/>
    <w:rsid w:val="003B528D"/>
    <w:rsid w:val="003B59DC"/>
    <w:rsid w:val="003B618F"/>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C746D"/>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CDA"/>
    <w:rsid w:val="003F1E2A"/>
    <w:rsid w:val="003F200C"/>
    <w:rsid w:val="003F271C"/>
    <w:rsid w:val="003F33C6"/>
    <w:rsid w:val="003F3A86"/>
    <w:rsid w:val="003F44A0"/>
    <w:rsid w:val="003F44D9"/>
    <w:rsid w:val="004001A2"/>
    <w:rsid w:val="00401162"/>
    <w:rsid w:val="00401711"/>
    <w:rsid w:val="004018CC"/>
    <w:rsid w:val="00403F71"/>
    <w:rsid w:val="00404DDE"/>
    <w:rsid w:val="00404FD1"/>
    <w:rsid w:val="00405143"/>
    <w:rsid w:val="0040530F"/>
    <w:rsid w:val="004055D7"/>
    <w:rsid w:val="004059F0"/>
    <w:rsid w:val="00405D3B"/>
    <w:rsid w:val="004065E5"/>
    <w:rsid w:val="0040678D"/>
    <w:rsid w:val="004078D9"/>
    <w:rsid w:val="00407DEC"/>
    <w:rsid w:val="00410995"/>
    <w:rsid w:val="00410A99"/>
    <w:rsid w:val="00411D32"/>
    <w:rsid w:val="00412204"/>
    <w:rsid w:val="0041291A"/>
    <w:rsid w:val="00412B47"/>
    <w:rsid w:val="00412C6F"/>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12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0C2E"/>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3D2"/>
    <w:rsid w:val="004B2A1C"/>
    <w:rsid w:val="004B34B1"/>
    <w:rsid w:val="004B5046"/>
    <w:rsid w:val="004B51A1"/>
    <w:rsid w:val="004B51FB"/>
    <w:rsid w:val="004B5417"/>
    <w:rsid w:val="004B55FF"/>
    <w:rsid w:val="004B5B61"/>
    <w:rsid w:val="004B6566"/>
    <w:rsid w:val="004B6FB9"/>
    <w:rsid w:val="004B7310"/>
    <w:rsid w:val="004B755E"/>
    <w:rsid w:val="004B7608"/>
    <w:rsid w:val="004B777F"/>
    <w:rsid w:val="004B7BCD"/>
    <w:rsid w:val="004C1BCD"/>
    <w:rsid w:val="004C24F0"/>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0BE"/>
    <w:rsid w:val="004F5688"/>
    <w:rsid w:val="004F57A2"/>
    <w:rsid w:val="004F5B47"/>
    <w:rsid w:val="004F5BCF"/>
    <w:rsid w:val="004F62E7"/>
    <w:rsid w:val="004F668E"/>
    <w:rsid w:val="004F77AC"/>
    <w:rsid w:val="004F7817"/>
    <w:rsid w:val="00500270"/>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30"/>
    <w:rsid w:val="005126B2"/>
    <w:rsid w:val="00512A01"/>
    <w:rsid w:val="00512A4C"/>
    <w:rsid w:val="00512CF6"/>
    <w:rsid w:val="00513BDC"/>
    <w:rsid w:val="00513D47"/>
    <w:rsid w:val="005142E4"/>
    <w:rsid w:val="00514855"/>
    <w:rsid w:val="00515D41"/>
    <w:rsid w:val="00515D44"/>
    <w:rsid w:val="00515FE6"/>
    <w:rsid w:val="00516310"/>
    <w:rsid w:val="00516C1A"/>
    <w:rsid w:val="00517875"/>
    <w:rsid w:val="00520372"/>
    <w:rsid w:val="00521A3E"/>
    <w:rsid w:val="00521B12"/>
    <w:rsid w:val="00521DF2"/>
    <w:rsid w:val="00521EEE"/>
    <w:rsid w:val="005239BA"/>
    <w:rsid w:val="00524AA6"/>
    <w:rsid w:val="00525339"/>
    <w:rsid w:val="00525374"/>
    <w:rsid w:val="00525726"/>
    <w:rsid w:val="00525FBE"/>
    <w:rsid w:val="00526FA2"/>
    <w:rsid w:val="00527490"/>
    <w:rsid w:val="005307BB"/>
    <w:rsid w:val="00531054"/>
    <w:rsid w:val="005312E1"/>
    <w:rsid w:val="005313A1"/>
    <w:rsid w:val="00531DC9"/>
    <w:rsid w:val="00532650"/>
    <w:rsid w:val="005326DA"/>
    <w:rsid w:val="00532DC9"/>
    <w:rsid w:val="0053305C"/>
    <w:rsid w:val="005331ED"/>
    <w:rsid w:val="005331F8"/>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AA0"/>
    <w:rsid w:val="00542C8B"/>
    <w:rsid w:val="00544111"/>
    <w:rsid w:val="0054448C"/>
    <w:rsid w:val="00544966"/>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03F"/>
    <w:rsid w:val="005566E0"/>
    <w:rsid w:val="00557211"/>
    <w:rsid w:val="0055742A"/>
    <w:rsid w:val="00557E21"/>
    <w:rsid w:val="005606BE"/>
    <w:rsid w:val="00561C98"/>
    <w:rsid w:val="00562DA4"/>
    <w:rsid w:val="005630E8"/>
    <w:rsid w:val="005631B2"/>
    <w:rsid w:val="005640C4"/>
    <w:rsid w:val="005643BB"/>
    <w:rsid w:val="0056476A"/>
    <w:rsid w:val="00564E9B"/>
    <w:rsid w:val="005703E2"/>
    <w:rsid w:val="00571340"/>
    <w:rsid w:val="00571488"/>
    <w:rsid w:val="005716C8"/>
    <w:rsid w:val="00571EBE"/>
    <w:rsid w:val="00571F31"/>
    <w:rsid w:val="00571F4E"/>
    <w:rsid w:val="00572115"/>
    <w:rsid w:val="005721CD"/>
    <w:rsid w:val="005722AF"/>
    <w:rsid w:val="00572F08"/>
    <w:rsid w:val="00574A62"/>
    <w:rsid w:val="00575240"/>
    <w:rsid w:val="005758A5"/>
    <w:rsid w:val="005762F8"/>
    <w:rsid w:val="005803DA"/>
    <w:rsid w:val="005804E8"/>
    <w:rsid w:val="00580AFA"/>
    <w:rsid w:val="00580D6D"/>
    <w:rsid w:val="0058132F"/>
    <w:rsid w:val="00581767"/>
    <w:rsid w:val="00582509"/>
    <w:rsid w:val="0058273A"/>
    <w:rsid w:val="005834EE"/>
    <w:rsid w:val="00583B82"/>
    <w:rsid w:val="005842C1"/>
    <w:rsid w:val="00584328"/>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5F2"/>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1BBB"/>
    <w:rsid w:val="005B2467"/>
    <w:rsid w:val="005B26CE"/>
    <w:rsid w:val="005B320B"/>
    <w:rsid w:val="005B32A6"/>
    <w:rsid w:val="005B3555"/>
    <w:rsid w:val="005B362A"/>
    <w:rsid w:val="005B40EF"/>
    <w:rsid w:val="005B47D2"/>
    <w:rsid w:val="005B4AE2"/>
    <w:rsid w:val="005B50F6"/>
    <w:rsid w:val="005B5C40"/>
    <w:rsid w:val="005B662E"/>
    <w:rsid w:val="005B753A"/>
    <w:rsid w:val="005B77BF"/>
    <w:rsid w:val="005B7A6C"/>
    <w:rsid w:val="005C0080"/>
    <w:rsid w:val="005C033F"/>
    <w:rsid w:val="005C04DA"/>
    <w:rsid w:val="005C0741"/>
    <w:rsid w:val="005C1317"/>
    <w:rsid w:val="005C18F7"/>
    <w:rsid w:val="005C1E36"/>
    <w:rsid w:val="005C2029"/>
    <w:rsid w:val="005C25B5"/>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544"/>
    <w:rsid w:val="005D0991"/>
    <w:rsid w:val="005D0D46"/>
    <w:rsid w:val="005D2917"/>
    <w:rsid w:val="005D3230"/>
    <w:rsid w:val="005D3296"/>
    <w:rsid w:val="005D35EB"/>
    <w:rsid w:val="005D3A03"/>
    <w:rsid w:val="005D3B93"/>
    <w:rsid w:val="005D3C04"/>
    <w:rsid w:val="005D41EF"/>
    <w:rsid w:val="005D4CE6"/>
    <w:rsid w:val="005D58C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07EE8"/>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3AE9"/>
    <w:rsid w:val="006243B7"/>
    <w:rsid w:val="006253EF"/>
    <w:rsid w:val="00625876"/>
    <w:rsid w:val="006265E8"/>
    <w:rsid w:val="00626677"/>
    <w:rsid w:val="00627A8A"/>
    <w:rsid w:val="00627D99"/>
    <w:rsid w:val="006303AD"/>
    <w:rsid w:val="00630772"/>
    <w:rsid w:val="00630C71"/>
    <w:rsid w:val="00630D1F"/>
    <w:rsid w:val="006310D9"/>
    <w:rsid w:val="00631E80"/>
    <w:rsid w:val="0063206E"/>
    <w:rsid w:val="00632319"/>
    <w:rsid w:val="00632430"/>
    <w:rsid w:val="00632675"/>
    <w:rsid w:val="00632A1F"/>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B9"/>
    <w:rsid w:val="006504D7"/>
    <w:rsid w:val="006505AE"/>
    <w:rsid w:val="00650FF0"/>
    <w:rsid w:val="006520D8"/>
    <w:rsid w:val="0065402B"/>
    <w:rsid w:val="006548CE"/>
    <w:rsid w:val="00654DE4"/>
    <w:rsid w:val="006551A3"/>
    <w:rsid w:val="0065756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365"/>
    <w:rsid w:val="006716FD"/>
    <w:rsid w:val="006719CE"/>
    <w:rsid w:val="00673254"/>
    <w:rsid w:val="006732CC"/>
    <w:rsid w:val="00673DE2"/>
    <w:rsid w:val="00674515"/>
    <w:rsid w:val="0067480F"/>
    <w:rsid w:val="0067506C"/>
    <w:rsid w:val="00675377"/>
    <w:rsid w:val="006754D6"/>
    <w:rsid w:val="006769D9"/>
    <w:rsid w:val="00676D58"/>
    <w:rsid w:val="00677091"/>
    <w:rsid w:val="006777D4"/>
    <w:rsid w:val="006778A1"/>
    <w:rsid w:val="00680ABB"/>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5F0"/>
    <w:rsid w:val="006A49EC"/>
    <w:rsid w:val="006A4EBB"/>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479"/>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0A0A"/>
    <w:rsid w:val="00701068"/>
    <w:rsid w:val="0070225D"/>
    <w:rsid w:val="007030BD"/>
    <w:rsid w:val="007041F5"/>
    <w:rsid w:val="007047EA"/>
    <w:rsid w:val="00705CB2"/>
    <w:rsid w:val="00706024"/>
    <w:rsid w:val="00706958"/>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0EF9"/>
    <w:rsid w:val="0072108E"/>
    <w:rsid w:val="007213C7"/>
    <w:rsid w:val="00721ABB"/>
    <w:rsid w:val="007225FE"/>
    <w:rsid w:val="00722C7A"/>
    <w:rsid w:val="00722E82"/>
    <w:rsid w:val="0072350C"/>
    <w:rsid w:val="00724093"/>
    <w:rsid w:val="00725AC6"/>
    <w:rsid w:val="00726560"/>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0361"/>
    <w:rsid w:val="00741380"/>
    <w:rsid w:val="0074155E"/>
    <w:rsid w:val="00741993"/>
    <w:rsid w:val="00741E4A"/>
    <w:rsid w:val="00741EDB"/>
    <w:rsid w:val="00742203"/>
    <w:rsid w:val="0074492F"/>
    <w:rsid w:val="00745794"/>
    <w:rsid w:val="00745C92"/>
    <w:rsid w:val="00746BFD"/>
    <w:rsid w:val="007476A9"/>
    <w:rsid w:val="00750138"/>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6EC8"/>
    <w:rsid w:val="00757268"/>
    <w:rsid w:val="00757636"/>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05B"/>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6D7"/>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5CF"/>
    <w:rsid w:val="0079477B"/>
    <w:rsid w:val="00795035"/>
    <w:rsid w:val="00795071"/>
    <w:rsid w:val="00795A19"/>
    <w:rsid w:val="00795EDF"/>
    <w:rsid w:val="00796572"/>
    <w:rsid w:val="00796729"/>
    <w:rsid w:val="007A04B1"/>
    <w:rsid w:val="007A04D3"/>
    <w:rsid w:val="007A08DE"/>
    <w:rsid w:val="007A0F25"/>
    <w:rsid w:val="007A10D2"/>
    <w:rsid w:val="007A1804"/>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0901"/>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1355"/>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0C54"/>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4BC7"/>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C63"/>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E2E"/>
    <w:rsid w:val="00810F6B"/>
    <w:rsid w:val="00810FE1"/>
    <w:rsid w:val="008110BE"/>
    <w:rsid w:val="00811890"/>
    <w:rsid w:val="00811B4C"/>
    <w:rsid w:val="00811E0C"/>
    <w:rsid w:val="0081214C"/>
    <w:rsid w:val="00812E03"/>
    <w:rsid w:val="00813174"/>
    <w:rsid w:val="00813A94"/>
    <w:rsid w:val="00813B42"/>
    <w:rsid w:val="00813B82"/>
    <w:rsid w:val="0081415A"/>
    <w:rsid w:val="008142B0"/>
    <w:rsid w:val="00815681"/>
    <w:rsid w:val="00815FED"/>
    <w:rsid w:val="0081633C"/>
    <w:rsid w:val="0081666C"/>
    <w:rsid w:val="00816F81"/>
    <w:rsid w:val="008172B9"/>
    <w:rsid w:val="008174F6"/>
    <w:rsid w:val="00817BCC"/>
    <w:rsid w:val="00820DD5"/>
    <w:rsid w:val="0082270E"/>
    <w:rsid w:val="00823D96"/>
    <w:rsid w:val="00824B51"/>
    <w:rsid w:val="00826673"/>
    <w:rsid w:val="00826A06"/>
    <w:rsid w:val="008275AB"/>
    <w:rsid w:val="0082768E"/>
    <w:rsid w:val="0082785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6EA3"/>
    <w:rsid w:val="0083718E"/>
    <w:rsid w:val="00837272"/>
    <w:rsid w:val="00837F0F"/>
    <w:rsid w:val="00840E85"/>
    <w:rsid w:val="008418F1"/>
    <w:rsid w:val="0084293E"/>
    <w:rsid w:val="0084387B"/>
    <w:rsid w:val="008443E1"/>
    <w:rsid w:val="00844B03"/>
    <w:rsid w:val="00844B58"/>
    <w:rsid w:val="00844C42"/>
    <w:rsid w:val="00845813"/>
    <w:rsid w:val="008468FF"/>
    <w:rsid w:val="00846C0D"/>
    <w:rsid w:val="00846EA0"/>
    <w:rsid w:val="00846F2F"/>
    <w:rsid w:val="008476AC"/>
    <w:rsid w:val="008505D1"/>
    <w:rsid w:val="00850BB2"/>
    <w:rsid w:val="008513E8"/>
    <w:rsid w:val="008523D2"/>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5A4"/>
    <w:rsid w:val="00862731"/>
    <w:rsid w:val="0086380A"/>
    <w:rsid w:val="008641E8"/>
    <w:rsid w:val="008644E9"/>
    <w:rsid w:val="00864CC4"/>
    <w:rsid w:val="00866E0D"/>
    <w:rsid w:val="00867002"/>
    <w:rsid w:val="008676F7"/>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38F"/>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0BAD"/>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6CE"/>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40A0"/>
    <w:rsid w:val="008D4390"/>
    <w:rsid w:val="008D49A9"/>
    <w:rsid w:val="008D5C36"/>
    <w:rsid w:val="008E1B74"/>
    <w:rsid w:val="008E2154"/>
    <w:rsid w:val="008E244B"/>
    <w:rsid w:val="008E2F64"/>
    <w:rsid w:val="008E3F4B"/>
    <w:rsid w:val="008E482A"/>
    <w:rsid w:val="008E4B03"/>
    <w:rsid w:val="008E59BA"/>
    <w:rsid w:val="008E6239"/>
    <w:rsid w:val="008E7D17"/>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E83"/>
    <w:rsid w:val="0091788E"/>
    <w:rsid w:val="00917A95"/>
    <w:rsid w:val="00917CDF"/>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10F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5D11"/>
    <w:rsid w:val="00946ACD"/>
    <w:rsid w:val="0094724D"/>
    <w:rsid w:val="009475BD"/>
    <w:rsid w:val="00947618"/>
    <w:rsid w:val="00950912"/>
    <w:rsid w:val="00951246"/>
    <w:rsid w:val="00951319"/>
    <w:rsid w:val="0095159C"/>
    <w:rsid w:val="00952D85"/>
    <w:rsid w:val="0095349A"/>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07E"/>
    <w:rsid w:val="0099626B"/>
    <w:rsid w:val="0099657B"/>
    <w:rsid w:val="009968BC"/>
    <w:rsid w:val="00996A19"/>
    <w:rsid w:val="00996AB2"/>
    <w:rsid w:val="0099741B"/>
    <w:rsid w:val="00997E0A"/>
    <w:rsid w:val="00997F42"/>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6E7E"/>
    <w:rsid w:val="009B7A85"/>
    <w:rsid w:val="009B7B03"/>
    <w:rsid w:val="009C0370"/>
    <w:rsid w:val="009C0EAC"/>
    <w:rsid w:val="009C113E"/>
    <w:rsid w:val="009C132A"/>
    <w:rsid w:val="009C1410"/>
    <w:rsid w:val="009C17CB"/>
    <w:rsid w:val="009C2C73"/>
    <w:rsid w:val="009C2DCC"/>
    <w:rsid w:val="009C3048"/>
    <w:rsid w:val="009C3795"/>
    <w:rsid w:val="009C420C"/>
    <w:rsid w:val="009C5042"/>
    <w:rsid w:val="009C5443"/>
    <w:rsid w:val="009C59EC"/>
    <w:rsid w:val="009C59FB"/>
    <w:rsid w:val="009C6284"/>
    <w:rsid w:val="009C666E"/>
    <w:rsid w:val="009C72D9"/>
    <w:rsid w:val="009C798B"/>
    <w:rsid w:val="009C7E21"/>
    <w:rsid w:val="009D01E0"/>
    <w:rsid w:val="009D05C2"/>
    <w:rsid w:val="009D11F0"/>
    <w:rsid w:val="009D155B"/>
    <w:rsid w:val="009D2665"/>
    <w:rsid w:val="009D2CE1"/>
    <w:rsid w:val="009D30E8"/>
    <w:rsid w:val="009D5923"/>
    <w:rsid w:val="009D6169"/>
    <w:rsid w:val="009D6A69"/>
    <w:rsid w:val="009D6E1B"/>
    <w:rsid w:val="009D79EA"/>
    <w:rsid w:val="009D7A13"/>
    <w:rsid w:val="009E08E8"/>
    <w:rsid w:val="009E0CBF"/>
    <w:rsid w:val="009E0CF9"/>
    <w:rsid w:val="009E0D13"/>
    <w:rsid w:val="009E0E0C"/>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8EE"/>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493F"/>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48"/>
    <w:rsid w:val="00A10DB7"/>
    <w:rsid w:val="00A10EFC"/>
    <w:rsid w:val="00A11F70"/>
    <w:rsid w:val="00A12945"/>
    <w:rsid w:val="00A14A2A"/>
    <w:rsid w:val="00A150F0"/>
    <w:rsid w:val="00A15612"/>
    <w:rsid w:val="00A1593E"/>
    <w:rsid w:val="00A1704F"/>
    <w:rsid w:val="00A17142"/>
    <w:rsid w:val="00A20246"/>
    <w:rsid w:val="00A20AA0"/>
    <w:rsid w:val="00A20CAA"/>
    <w:rsid w:val="00A21696"/>
    <w:rsid w:val="00A2276A"/>
    <w:rsid w:val="00A23516"/>
    <w:rsid w:val="00A241CE"/>
    <w:rsid w:val="00A248E9"/>
    <w:rsid w:val="00A24AD5"/>
    <w:rsid w:val="00A24FEE"/>
    <w:rsid w:val="00A2585A"/>
    <w:rsid w:val="00A25A03"/>
    <w:rsid w:val="00A25D2D"/>
    <w:rsid w:val="00A26463"/>
    <w:rsid w:val="00A2647E"/>
    <w:rsid w:val="00A26511"/>
    <w:rsid w:val="00A270F6"/>
    <w:rsid w:val="00A27C1F"/>
    <w:rsid w:val="00A27D2E"/>
    <w:rsid w:val="00A30C54"/>
    <w:rsid w:val="00A32598"/>
    <w:rsid w:val="00A32B5F"/>
    <w:rsid w:val="00A330CB"/>
    <w:rsid w:val="00A3361D"/>
    <w:rsid w:val="00A3420B"/>
    <w:rsid w:val="00A34BBA"/>
    <w:rsid w:val="00A35186"/>
    <w:rsid w:val="00A3564A"/>
    <w:rsid w:val="00A35AAC"/>
    <w:rsid w:val="00A36DEF"/>
    <w:rsid w:val="00A36E95"/>
    <w:rsid w:val="00A3764F"/>
    <w:rsid w:val="00A37D24"/>
    <w:rsid w:val="00A37F1C"/>
    <w:rsid w:val="00A40867"/>
    <w:rsid w:val="00A409E9"/>
    <w:rsid w:val="00A40A21"/>
    <w:rsid w:val="00A411B9"/>
    <w:rsid w:val="00A41DF4"/>
    <w:rsid w:val="00A41E9C"/>
    <w:rsid w:val="00A439A1"/>
    <w:rsid w:val="00A43C1B"/>
    <w:rsid w:val="00A46118"/>
    <w:rsid w:val="00A469AD"/>
    <w:rsid w:val="00A46B9E"/>
    <w:rsid w:val="00A47519"/>
    <w:rsid w:val="00A478CE"/>
    <w:rsid w:val="00A50C21"/>
    <w:rsid w:val="00A50EF9"/>
    <w:rsid w:val="00A522EA"/>
    <w:rsid w:val="00A5311D"/>
    <w:rsid w:val="00A53976"/>
    <w:rsid w:val="00A53D17"/>
    <w:rsid w:val="00A53DA5"/>
    <w:rsid w:val="00A53EAD"/>
    <w:rsid w:val="00A53F97"/>
    <w:rsid w:val="00A54143"/>
    <w:rsid w:val="00A542C8"/>
    <w:rsid w:val="00A54D38"/>
    <w:rsid w:val="00A55A5A"/>
    <w:rsid w:val="00A55BB4"/>
    <w:rsid w:val="00A56210"/>
    <w:rsid w:val="00A57894"/>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7C5"/>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316E"/>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31A"/>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1FAF"/>
    <w:rsid w:val="00AB2445"/>
    <w:rsid w:val="00AB2AD5"/>
    <w:rsid w:val="00AB2BBB"/>
    <w:rsid w:val="00AB2EA1"/>
    <w:rsid w:val="00AB44EA"/>
    <w:rsid w:val="00AB5BA1"/>
    <w:rsid w:val="00AB5BBB"/>
    <w:rsid w:val="00AB6E6C"/>
    <w:rsid w:val="00AC05DD"/>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907"/>
    <w:rsid w:val="00AD6C26"/>
    <w:rsid w:val="00AD6D3D"/>
    <w:rsid w:val="00AD7146"/>
    <w:rsid w:val="00AD761E"/>
    <w:rsid w:val="00AD7B7C"/>
    <w:rsid w:val="00AE009B"/>
    <w:rsid w:val="00AE0552"/>
    <w:rsid w:val="00AE0AAD"/>
    <w:rsid w:val="00AE0C77"/>
    <w:rsid w:val="00AE0C89"/>
    <w:rsid w:val="00AE13C1"/>
    <w:rsid w:val="00AE272B"/>
    <w:rsid w:val="00AE2F9A"/>
    <w:rsid w:val="00AE3AC6"/>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381C"/>
    <w:rsid w:val="00B245A2"/>
    <w:rsid w:val="00B247F0"/>
    <w:rsid w:val="00B25823"/>
    <w:rsid w:val="00B25EF0"/>
    <w:rsid w:val="00B2609D"/>
    <w:rsid w:val="00B26527"/>
    <w:rsid w:val="00B26559"/>
    <w:rsid w:val="00B26706"/>
    <w:rsid w:val="00B27F3B"/>
    <w:rsid w:val="00B30BBB"/>
    <w:rsid w:val="00B30DFC"/>
    <w:rsid w:val="00B325B7"/>
    <w:rsid w:val="00B330B4"/>
    <w:rsid w:val="00B33346"/>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220"/>
    <w:rsid w:val="00B43409"/>
    <w:rsid w:val="00B4354A"/>
    <w:rsid w:val="00B43AD2"/>
    <w:rsid w:val="00B4637E"/>
    <w:rsid w:val="00B469EE"/>
    <w:rsid w:val="00B47BDB"/>
    <w:rsid w:val="00B47EE2"/>
    <w:rsid w:val="00B510F2"/>
    <w:rsid w:val="00B5241F"/>
    <w:rsid w:val="00B52933"/>
    <w:rsid w:val="00B52953"/>
    <w:rsid w:val="00B52C6B"/>
    <w:rsid w:val="00B539C2"/>
    <w:rsid w:val="00B543D6"/>
    <w:rsid w:val="00B54B6E"/>
    <w:rsid w:val="00B54C68"/>
    <w:rsid w:val="00B55778"/>
    <w:rsid w:val="00B55C7B"/>
    <w:rsid w:val="00B571C8"/>
    <w:rsid w:val="00B609E4"/>
    <w:rsid w:val="00B61AA5"/>
    <w:rsid w:val="00B61C94"/>
    <w:rsid w:val="00B61D75"/>
    <w:rsid w:val="00B622EA"/>
    <w:rsid w:val="00B6289E"/>
    <w:rsid w:val="00B630F9"/>
    <w:rsid w:val="00B63828"/>
    <w:rsid w:val="00B63C61"/>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8E4"/>
    <w:rsid w:val="00B71A01"/>
    <w:rsid w:val="00B71C5D"/>
    <w:rsid w:val="00B72396"/>
    <w:rsid w:val="00B723F7"/>
    <w:rsid w:val="00B72DE5"/>
    <w:rsid w:val="00B72EA9"/>
    <w:rsid w:val="00B74A76"/>
    <w:rsid w:val="00B74C8D"/>
    <w:rsid w:val="00B74E1E"/>
    <w:rsid w:val="00B7501E"/>
    <w:rsid w:val="00B75704"/>
    <w:rsid w:val="00B764AE"/>
    <w:rsid w:val="00B765DB"/>
    <w:rsid w:val="00B767B3"/>
    <w:rsid w:val="00B76E97"/>
    <w:rsid w:val="00B77699"/>
    <w:rsid w:val="00B80017"/>
    <w:rsid w:val="00B806B9"/>
    <w:rsid w:val="00B8086C"/>
    <w:rsid w:val="00B80F75"/>
    <w:rsid w:val="00B8135C"/>
    <w:rsid w:val="00B81723"/>
    <w:rsid w:val="00B81C53"/>
    <w:rsid w:val="00B820A1"/>
    <w:rsid w:val="00B826E2"/>
    <w:rsid w:val="00B82F4E"/>
    <w:rsid w:val="00B83344"/>
    <w:rsid w:val="00B83668"/>
    <w:rsid w:val="00B84303"/>
    <w:rsid w:val="00B844ED"/>
    <w:rsid w:val="00B847F5"/>
    <w:rsid w:val="00B85984"/>
    <w:rsid w:val="00B86F17"/>
    <w:rsid w:val="00B87865"/>
    <w:rsid w:val="00B87A65"/>
    <w:rsid w:val="00B90D62"/>
    <w:rsid w:val="00B90F81"/>
    <w:rsid w:val="00B9137D"/>
    <w:rsid w:val="00B91725"/>
    <w:rsid w:val="00B91DF9"/>
    <w:rsid w:val="00B928E4"/>
    <w:rsid w:val="00B92BB9"/>
    <w:rsid w:val="00B93600"/>
    <w:rsid w:val="00B9362A"/>
    <w:rsid w:val="00B94106"/>
    <w:rsid w:val="00B9468F"/>
    <w:rsid w:val="00B95F11"/>
    <w:rsid w:val="00B96999"/>
    <w:rsid w:val="00B96AFD"/>
    <w:rsid w:val="00BA01E2"/>
    <w:rsid w:val="00BA042F"/>
    <w:rsid w:val="00BA2AC8"/>
    <w:rsid w:val="00BA2E06"/>
    <w:rsid w:val="00BA40C7"/>
    <w:rsid w:val="00BA426A"/>
    <w:rsid w:val="00BA43CF"/>
    <w:rsid w:val="00BA4646"/>
    <w:rsid w:val="00BA5184"/>
    <w:rsid w:val="00BA59B5"/>
    <w:rsid w:val="00BA5E88"/>
    <w:rsid w:val="00BA712F"/>
    <w:rsid w:val="00BA736C"/>
    <w:rsid w:val="00BA7C88"/>
    <w:rsid w:val="00BA7D07"/>
    <w:rsid w:val="00BB0DC6"/>
    <w:rsid w:val="00BB12BA"/>
    <w:rsid w:val="00BB1ADB"/>
    <w:rsid w:val="00BB2270"/>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ADA"/>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8D9"/>
    <w:rsid w:val="00BD7C42"/>
    <w:rsid w:val="00BE1E56"/>
    <w:rsid w:val="00BE21E5"/>
    <w:rsid w:val="00BE266E"/>
    <w:rsid w:val="00BE26A4"/>
    <w:rsid w:val="00BE3674"/>
    <w:rsid w:val="00BE36AB"/>
    <w:rsid w:val="00BE457C"/>
    <w:rsid w:val="00BE4BF5"/>
    <w:rsid w:val="00BE516F"/>
    <w:rsid w:val="00BE5289"/>
    <w:rsid w:val="00BE5453"/>
    <w:rsid w:val="00BE5470"/>
    <w:rsid w:val="00BE55CA"/>
    <w:rsid w:val="00BE5874"/>
    <w:rsid w:val="00BE6AB5"/>
    <w:rsid w:val="00BE74C9"/>
    <w:rsid w:val="00BE7D41"/>
    <w:rsid w:val="00BF0554"/>
    <w:rsid w:val="00BF1ECF"/>
    <w:rsid w:val="00BF2D6B"/>
    <w:rsid w:val="00BF3175"/>
    <w:rsid w:val="00BF3AC0"/>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0B9"/>
    <w:rsid w:val="00C04726"/>
    <w:rsid w:val="00C05333"/>
    <w:rsid w:val="00C05802"/>
    <w:rsid w:val="00C0588D"/>
    <w:rsid w:val="00C05EB3"/>
    <w:rsid w:val="00C05FE7"/>
    <w:rsid w:val="00C05FF1"/>
    <w:rsid w:val="00C0695D"/>
    <w:rsid w:val="00C06AA0"/>
    <w:rsid w:val="00C076D0"/>
    <w:rsid w:val="00C07AE4"/>
    <w:rsid w:val="00C10547"/>
    <w:rsid w:val="00C107A0"/>
    <w:rsid w:val="00C1101B"/>
    <w:rsid w:val="00C11806"/>
    <w:rsid w:val="00C11C0B"/>
    <w:rsid w:val="00C121F4"/>
    <w:rsid w:val="00C12BDE"/>
    <w:rsid w:val="00C13AF2"/>
    <w:rsid w:val="00C13E9D"/>
    <w:rsid w:val="00C15157"/>
    <w:rsid w:val="00C15222"/>
    <w:rsid w:val="00C154D3"/>
    <w:rsid w:val="00C156BB"/>
    <w:rsid w:val="00C1750F"/>
    <w:rsid w:val="00C20126"/>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F"/>
    <w:rsid w:val="00C46AC5"/>
    <w:rsid w:val="00C4783E"/>
    <w:rsid w:val="00C47CE3"/>
    <w:rsid w:val="00C50634"/>
    <w:rsid w:val="00C50689"/>
    <w:rsid w:val="00C5132D"/>
    <w:rsid w:val="00C51718"/>
    <w:rsid w:val="00C51AEB"/>
    <w:rsid w:val="00C5217B"/>
    <w:rsid w:val="00C52242"/>
    <w:rsid w:val="00C53386"/>
    <w:rsid w:val="00C53903"/>
    <w:rsid w:val="00C53B83"/>
    <w:rsid w:val="00C54C8F"/>
    <w:rsid w:val="00C54CF1"/>
    <w:rsid w:val="00C55213"/>
    <w:rsid w:val="00C557C4"/>
    <w:rsid w:val="00C56D40"/>
    <w:rsid w:val="00C56E57"/>
    <w:rsid w:val="00C573B1"/>
    <w:rsid w:val="00C5755A"/>
    <w:rsid w:val="00C57E54"/>
    <w:rsid w:val="00C606C0"/>
    <w:rsid w:val="00C608B8"/>
    <w:rsid w:val="00C60D30"/>
    <w:rsid w:val="00C612BC"/>
    <w:rsid w:val="00C6165D"/>
    <w:rsid w:val="00C627DE"/>
    <w:rsid w:val="00C62A01"/>
    <w:rsid w:val="00C63A67"/>
    <w:rsid w:val="00C63B67"/>
    <w:rsid w:val="00C64FB6"/>
    <w:rsid w:val="00C653B7"/>
    <w:rsid w:val="00C659F8"/>
    <w:rsid w:val="00C66B3A"/>
    <w:rsid w:val="00C6708C"/>
    <w:rsid w:val="00C70477"/>
    <w:rsid w:val="00C7166F"/>
    <w:rsid w:val="00C71C00"/>
    <w:rsid w:val="00C72375"/>
    <w:rsid w:val="00C72439"/>
    <w:rsid w:val="00C724D6"/>
    <w:rsid w:val="00C729D6"/>
    <w:rsid w:val="00C72D70"/>
    <w:rsid w:val="00C7407A"/>
    <w:rsid w:val="00C7471A"/>
    <w:rsid w:val="00C74F65"/>
    <w:rsid w:val="00C75284"/>
    <w:rsid w:val="00C75C2B"/>
    <w:rsid w:val="00C7626D"/>
    <w:rsid w:val="00C76A5A"/>
    <w:rsid w:val="00C76DED"/>
    <w:rsid w:val="00C7708A"/>
    <w:rsid w:val="00C81033"/>
    <w:rsid w:val="00C818A7"/>
    <w:rsid w:val="00C8192C"/>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7D0"/>
    <w:rsid w:val="00CA1FDC"/>
    <w:rsid w:val="00CA2BB4"/>
    <w:rsid w:val="00CA4E12"/>
    <w:rsid w:val="00CA61C8"/>
    <w:rsid w:val="00CA6673"/>
    <w:rsid w:val="00CA6B83"/>
    <w:rsid w:val="00CA7CF8"/>
    <w:rsid w:val="00CA7F32"/>
    <w:rsid w:val="00CB0976"/>
    <w:rsid w:val="00CB16B0"/>
    <w:rsid w:val="00CB2644"/>
    <w:rsid w:val="00CB2837"/>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B5"/>
    <w:rsid w:val="00CD09DB"/>
    <w:rsid w:val="00CD23D4"/>
    <w:rsid w:val="00CD2B75"/>
    <w:rsid w:val="00CD30AD"/>
    <w:rsid w:val="00CD3794"/>
    <w:rsid w:val="00CD3E83"/>
    <w:rsid w:val="00CD4376"/>
    <w:rsid w:val="00CD4466"/>
    <w:rsid w:val="00CD518E"/>
    <w:rsid w:val="00CD61C7"/>
    <w:rsid w:val="00CD621B"/>
    <w:rsid w:val="00CD707D"/>
    <w:rsid w:val="00CD71ED"/>
    <w:rsid w:val="00CE0171"/>
    <w:rsid w:val="00CE0477"/>
    <w:rsid w:val="00CE156A"/>
    <w:rsid w:val="00CE2A0B"/>
    <w:rsid w:val="00CE36A5"/>
    <w:rsid w:val="00CE38E8"/>
    <w:rsid w:val="00CE4009"/>
    <w:rsid w:val="00CE4163"/>
    <w:rsid w:val="00CE4698"/>
    <w:rsid w:val="00CE485E"/>
    <w:rsid w:val="00CE49BB"/>
    <w:rsid w:val="00CE558A"/>
    <w:rsid w:val="00CE58B8"/>
    <w:rsid w:val="00CE5C38"/>
    <w:rsid w:val="00CE5FE6"/>
    <w:rsid w:val="00CE617A"/>
    <w:rsid w:val="00CE6DDE"/>
    <w:rsid w:val="00CE7697"/>
    <w:rsid w:val="00CE7990"/>
    <w:rsid w:val="00CE7F6F"/>
    <w:rsid w:val="00CF0031"/>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1D0"/>
    <w:rsid w:val="00D01F1E"/>
    <w:rsid w:val="00D03EBB"/>
    <w:rsid w:val="00D04545"/>
    <w:rsid w:val="00D05EC5"/>
    <w:rsid w:val="00D06FB1"/>
    <w:rsid w:val="00D07784"/>
    <w:rsid w:val="00D0793A"/>
    <w:rsid w:val="00D107C3"/>
    <w:rsid w:val="00D10F5D"/>
    <w:rsid w:val="00D127EF"/>
    <w:rsid w:val="00D1339D"/>
    <w:rsid w:val="00D1389F"/>
    <w:rsid w:val="00D14AAD"/>
    <w:rsid w:val="00D14F9F"/>
    <w:rsid w:val="00D15306"/>
    <w:rsid w:val="00D16E86"/>
    <w:rsid w:val="00D2054C"/>
    <w:rsid w:val="00D2089B"/>
    <w:rsid w:val="00D20B6C"/>
    <w:rsid w:val="00D21134"/>
    <w:rsid w:val="00D21C7F"/>
    <w:rsid w:val="00D21C90"/>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B39"/>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32"/>
    <w:rsid w:val="00D443D0"/>
    <w:rsid w:val="00D454DE"/>
    <w:rsid w:val="00D45B5A"/>
    <w:rsid w:val="00D46596"/>
    <w:rsid w:val="00D46B91"/>
    <w:rsid w:val="00D46DDB"/>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681E"/>
    <w:rsid w:val="00D57CF0"/>
    <w:rsid w:val="00D57E7C"/>
    <w:rsid w:val="00D60A02"/>
    <w:rsid w:val="00D60B35"/>
    <w:rsid w:val="00D61891"/>
    <w:rsid w:val="00D61CBB"/>
    <w:rsid w:val="00D61D2B"/>
    <w:rsid w:val="00D62624"/>
    <w:rsid w:val="00D62C16"/>
    <w:rsid w:val="00D63965"/>
    <w:rsid w:val="00D65355"/>
    <w:rsid w:val="00D67D12"/>
    <w:rsid w:val="00D7006D"/>
    <w:rsid w:val="00D71DB4"/>
    <w:rsid w:val="00D72915"/>
    <w:rsid w:val="00D729BA"/>
    <w:rsid w:val="00D72BDE"/>
    <w:rsid w:val="00D732FC"/>
    <w:rsid w:val="00D733B2"/>
    <w:rsid w:val="00D736A2"/>
    <w:rsid w:val="00D73A84"/>
    <w:rsid w:val="00D75869"/>
    <w:rsid w:val="00D75FCD"/>
    <w:rsid w:val="00D75FE6"/>
    <w:rsid w:val="00D76292"/>
    <w:rsid w:val="00D76BEE"/>
    <w:rsid w:val="00D7732A"/>
    <w:rsid w:val="00D775EF"/>
    <w:rsid w:val="00D80119"/>
    <w:rsid w:val="00D80215"/>
    <w:rsid w:val="00D81589"/>
    <w:rsid w:val="00D817CE"/>
    <w:rsid w:val="00D82AE9"/>
    <w:rsid w:val="00D83169"/>
    <w:rsid w:val="00D83ACE"/>
    <w:rsid w:val="00D83F42"/>
    <w:rsid w:val="00D8442F"/>
    <w:rsid w:val="00D84B54"/>
    <w:rsid w:val="00D85C11"/>
    <w:rsid w:val="00D861DF"/>
    <w:rsid w:val="00D90092"/>
    <w:rsid w:val="00D91638"/>
    <w:rsid w:val="00D922CD"/>
    <w:rsid w:val="00D9403F"/>
    <w:rsid w:val="00D9412A"/>
    <w:rsid w:val="00D94BF9"/>
    <w:rsid w:val="00D954FC"/>
    <w:rsid w:val="00D963A1"/>
    <w:rsid w:val="00D969E5"/>
    <w:rsid w:val="00D9712E"/>
    <w:rsid w:val="00D976AB"/>
    <w:rsid w:val="00D97EB7"/>
    <w:rsid w:val="00DA0544"/>
    <w:rsid w:val="00DA0EA3"/>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1E50"/>
    <w:rsid w:val="00DE2C25"/>
    <w:rsid w:val="00DE2D6A"/>
    <w:rsid w:val="00DE324E"/>
    <w:rsid w:val="00DE3B5F"/>
    <w:rsid w:val="00DE3F06"/>
    <w:rsid w:val="00DE4002"/>
    <w:rsid w:val="00DE53A4"/>
    <w:rsid w:val="00DE57B1"/>
    <w:rsid w:val="00DE5B06"/>
    <w:rsid w:val="00DE60BB"/>
    <w:rsid w:val="00DE7760"/>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5D4"/>
    <w:rsid w:val="00E20653"/>
    <w:rsid w:val="00E214C2"/>
    <w:rsid w:val="00E21EBC"/>
    <w:rsid w:val="00E224DF"/>
    <w:rsid w:val="00E2255C"/>
    <w:rsid w:val="00E22C75"/>
    <w:rsid w:val="00E23C8C"/>
    <w:rsid w:val="00E23F0A"/>
    <w:rsid w:val="00E24632"/>
    <w:rsid w:val="00E24C2D"/>
    <w:rsid w:val="00E24E2B"/>
    <w:rsid w:val="00E25218"/>
    <w:rsid w:val="00E2576C"/>
    <w:rsid w:val="00E25927"/>
    <w:rsid w:val="00E25C0B"/>
    <w:rsid w:val="00E2608E"/>
    <w:rsid w:val="00E26350"/>
    <w:rsid w:val="00E2637C"/>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D3F"/>
    <w:rsid w:val="00E34F3B"/>
    <w:rsid w:val="00E3571E"/>
    <w:rsid w:val="00E357FD"/>
    <w:rsid w:val="00E35C55"/>
    <w:rsid w:val="00E3691F"/>
    <w:rsid w:val="00E36DA4"/>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6EB"/>
    <w:rsid w:val="00E56B8F"/>
    <w:rsid w:val="00E56C26"/>
    <w:rsid w:val="00E5729A"/>
    <w:rsid w:val="00E57D66"/>
    <w:rsid w:val="00E57F19"/>
    <w:rsid w:val="00E60804"/>
    <w:rsid w:val="00E60E48"/>
    <w:rsid w:val="00E619E2"/>
    <w:rsid w:val="00E62D66"/>
    <w:rsid w:val="00E63D32"/>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4DF"/>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02A6"/>
    <w:rsid w:val="00EA1D48"/>
    <w:rsid w:val="00EA1E07"/>
    <w:rsid w:val="00EA248A"/>
    <w:rsid w:val="00EA284A"/>
    <w:rsid w:val="00EA4048"/>
    <w:rsid w:val="00EA45C4"/>
    <w:rsid w:val="00EA4A9B"/>
    <w:rsid w:val="00EA4DC4"/>
    <w:rsid w:val="00EA5B21"/>
    <w:rsid w:val="00EA5E32"/>
    <w:rsid w:val="00EA5E56"/>
    <w:rsid w:val="00EA64DD"/>
    <w:rsid w:val="00EA7BB5"/>
    <w:rsid w:val="00EA7C06"/>
    <w:rsid w:val="00EB02E0"/>
    <w:rsid w:val="00EB058A"/>
    <w:rsid w:val="00EB0C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0A3A"/>
    <w:rsid w:val="00ED1D38"/>
    <w:rsid w:val="00ED2A0A"/>
    <w:rsid w:val="00ED2ACA"/>
    <w:rsid w:val="00ED3CCC"/>
    <w:rsid w:val="00ED4114"/>
    <w:rsid w:val="00ED42D6"/>
    <w:rsid w:val="00ED67F6"/>
    <w:rsid w:val="00EE0172"/>
    <w:rsid w:val="00EE0805"/>
    <w:rsid w:val="00EE106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EF7E58"/>
    <w:rsid w:val="00F007DC"/>
    <w:rsid w:val="00F00EC2"/>
    <w:rsid w:val="00F01B0D"/>
    <w:rsid w:val="00F02090"/>
    <w:rsid w:val="00F020E1"/>
    <w:rsid w:val="00F0275F"/>
    <w:rsid w:val="00F03E25"/>
    <w:rsid w:val="00F03E28"/>
    <w:rsid w:val="00F05253"/>
    <w:rsid w:val="00F0622E"/>
    <w:rsid w:val="00F065DA"/>
    <w:rsid w:val="00F0663B"/>
    <w:rsid w:val="00F06A30"/>
    <w:rsid w:val="00F07931"/>
    <w:rsid w:val="00F07EE9"/>
    <w:rsid w:val="00F1131A"/>
    <w:rsid w:val="00F1160A"/>
    <w:rsid w:val="00F119A8"/>
    <w:rsid w:val="00F12646"/>
    <w:rsid w:val="00F13671"/>
    <w:rsid w:val="00F13BD4"/>
    <w:rsid w:val="00F1405F"/>
    <w:rsid w:val="00F146C7"/>
    <w:rsid w:val="00F15536"/>
    <w:rsid w:val="00F156F7"/>
    <w:rsid w:val="00F15EB7"/>
    <w:rsid w:val="00F161D3"/>
    <w:rsid w:val="00F16CC5"/>
    <w:rsid w:val="00F17019"/>
    <w:rsid w:val="00F172C8"/>
    <w:rsid w:val="00F1746D"/>
    <w:rsid w:val="00F1760C"/>
    <w:rsid w:val="00F177C6"/>
    <w:rsid w:val="00F178B6"/>
    <w:rsid w:val="00F17C66"/>
    <w:rsid w:val="00F20287"/>
    <w:rsid w:val="00F204A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17E"/>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378"/>
    <w:rsid w:val="00F51FB2"/>
    <w:rsid w:val="00F5294F"/>
    <w:rsid w:val="00F5298A"/>
    <w:rsid w:val="00F52B17"/>
    <w:rsid w:val="00F53A69"/>
    <w:rsid w:val="00F54844"/>
    <w:rsid w:val="00F54B77"/>
    <w:rsid w:val="00F54F43"/>
    <w:rsid w:val="00F557AE"/>
    <w:rsid w:val="00F55C1D"/>
    <w:rsid w:val="00F56C69"/>
    <w:rsid w:val="00F57A44"/>
    <w:rsid w:val="00F57ACB"/>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77CDF"/>
    <w:rsid w:val="00F80841"/>
    <w:rsid w:val="00F82C26"/>
    <w:rsid w:val="00F82D19"/>
    <w:rsid w:val="00F82E22"/>
    <w:rsid w:val="00F83803"/>
    <w:rsid w:val="00F8386A"/>
    <w:rsid w:val="00F83BA5"/>
    <w:rsid w:val="00F8473D"/>
    <w:rsid w:val="00F84A73"/>
    <w:rsid w:val="00F85C78"/>
    <w:rsid w:val="00F86408"/>
    <w:rsid w:val="00F869AB"/>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4EAC"/>
    <w:rsid w:val="00FD51B2"/>
    <w:rsid w:val="00FD556F"/>
    <w:rsid w:val="00FD678D"/>
    <w:rsid w:val="00FD6CFC"/>
    <w:rsid w:val="00FD7969"/>
    <w:rsid w:val="00FD79EC"/>
    <w:rsid w:val="00FE078A"/>
    <w:rsid w:val="00FE07DE"/>
    <w:rsid w:val="00FE102B"/>
    <w:rsid w:val="00FE14A5"/>
    <w:rsid w:val="00FE18D5"/>
    <w:rsid w:val="00FE1AF5"/>
    <w:rsid w:val="00FE1F8A"/>
    <w:rsid w:val="00FE2022"/>
    <w:rsid w:val="00FE20E5"/>
    <w:rsid w:val="00FE26AB"/>
    <w:rsid w:val="00FE2976"/>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3A26"/>
    <w:rsid w:val="00FF447A"/>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22"/>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34"/>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F119A8"/>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uiPriority w:val="99"/>
    <w:rsid w:val="00451127"/>
    <w:rPr>
      <w:rFonts w:ascii="Univers (W1)" w:hAnsi="Univers (W1)"/>
      <w:lang w:val="ca-ES"/>
    </w:rPr>
  </w:style>
  <w:style w:type="character" w:styleId="Textoennegrita">
    <w:name w:val="Strong"/>
    <w:basedOn w:val="Fuentedeprrafopredeter"/>
    <w:uiPriority w:val="22"/>
    <w:qFormat/>
    <w:locked/>
    <w:rsid w:val="009D11F0"/>
    <w:rPr>
      <w:b/>
      <w:bCs/>
    </w:rPr>
  </w:style>
  <w:style w:type="paragraph" w:customStyle="1" w:styleId="CapaleraGEEC">
    <w:name w:val="Capçalera GEEC"/>
    <w:rsid w:val="00BA5E88"/>
    <w:pPr>
      <w:spacing w:after="160" w:line="252" w:lineRule="auto"/>
      <w:jc w:val="both"/>
    </w:pPr>
    <w:rPr>
      <w:rFonts w:ascii="Arial" w:eastAsiaTheme="minorEastAsia" w:hAnsi="Arial" w:cs="Arial"/>
      <w:sz w:val="16"/>
      <w:szCs w:val="16"/>
      <w:lang w:val="ca-ES" w:eastAsia="en-US"/>
    </w:rPr>
  </w:style>
  <w:style w:type="table" w:customStyle="1" w:styleId="TableNormal">
    <w:name w:val="Table Normal"/>
    <w:uiPriority w:val="2"/>
    <w:semiHidden/>
    <w:unhideWhenUsed/>
    <w:qFormat/>
    <w:rsid w:val="001C604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6044"/>
    <w:pPr>
      <w:widowControl w:val="0"/>
      <w:autoSpaceDE w:val="0"/>
      <w:autoSpaceDN w:val="0"/>
      <w:spacing w:before="105" w:line="240" w:lineRule="auto"/>
      <w:ind w:right="56"/>
      <w:jc w:val="right"/>
    </w:pPr>
    <w:rPr>
      <w:rFonts w:ascii="Microsoft Sans Serif" w:eastAsia="Microsoft Sans Serif" w:hAnsi="Microsoft Sans Serif" w:cs="Microsoft Sans Serif"/>
      <w:sz w:val="22"/>
      <w:szCs w:val="22"/>
      <w:lang w:eastAsia="en-US"/>
    </w:rPr>
  </w:style>
  <w:style w:type="numbering" w:customStyle="1" w:styleId="Sinlista3">
    <w:name w:val="Sin lista3"/>
    <w:next w:val="Sinlista"/>
    <w:uiPriority w:val="99"/>
    <w:semiHidden/>
    <w:unhideWhenUsed/>
    <w:rsid w:val="00F119A8"/>
  </w:style>
  <w:style w:type="numbering" w:customStyle="1" w:styleId="Estilo21">
    <w:name w:val="Estilo21"/>
    <w:rsid w:val="00F119A8"/>
  </w:style>
  <w:style w:type="numbering" w:customStyle="1" w:styleId="Sinlista11">
    <w:name w:val="Sin lista11"/>
    <w:next w:val="Sinlista"/>
    <w:uiPriority w:val="99"/>
    <w:semiHidden/>
    <w:unhideWhenUsed/>
    <w:rsid w:val="00F119A8"/>
  </w:style>
  <w:style w:type="numbering" w:customStyle="1" w:styleId="Sinlista21">
    <w:name w:val="Sin lista21"/>
    <w:next w:val="Sinlista"/>
    <w:uiPriority w:val="99"/>
    <w:semiHidden/>
    <w:unhideWhenUsed/>
    <w:rsid w:val="00F119A8"/>
  </w:style>
  <w:style w:type="paragraph" w:customStyle="1" w:styleId="isselectedend">
    <w:name w:val="isselectedend"/>
    <w:basedOn w:val="Normal"/>
    <w:rsid w:val="000A11D6"/>
    <w:pPr>
      <w:spacing w:before="100" w:beforeAutospacing="1" w:after="100" w:afterAutospacing="1" w:line="240" w:lineRule="auto"/>
      <w:jc w:val="left"/>
    </w:pPr>
    <w:rPr>
      <w:rFonts w:ascii="Times New Roman" w:hAnsi="Times New Roman"/>
      <w:sz w:val="24"/>
      <w:lang w:val="es-ES"/>
    </w:rPr>
  </w:style>
  <w:style w:type="character" w:styleId="Textodelmarcadordeposicin">
    <w:name w:val="Placeholder Text"/>
    <w:basedOn w:val="Fuentedeprrafopredeter"/>
    <w:uiPriority w:val="99"/>
    <w:semiHidden/>
    <w:rsid w:val="00CE61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831600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25142520">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a.gencat.cat/ca/ambits-actuacio/factura-elec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79119-AF47-43CD-AE79-B1DBCC80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8313</Words>
  <Characters>47182</Characters>
  <Application>Microsoft Office Word</Application>
  <DocSecurity>0</DocSecurity>
  <Lines>393</Lines>
  <Paragraphs>110</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Ana Maria Guzman Castro (70176)</cp:lastModifiedBy>
  <cp:revision>2</cp:revision>
  <cp:lastPrinted>2026-06-19T11:13:00Z</cp:lastPrinted>
  <dcterms:created xsi:type="dcterms:W3CDTF">2026-06-19T11:17:00Z</dcterms:created>
  <dcterms:modified xsi:type="dcterms:W3CDTF">2026-06-19T11:17:00Z</dcterms:modified>
</cp:coreProperties>
</file>