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7226" w14:textId="77777777" w:rsidR="00E14895" w:rsidRPr="00DB4AF2" w:rsidRDefault="00E14895" w:rsidP="00E14895">
      <w:pPr>
        <w:pStyle w:val="Titol2"/>
        <w:numPr>
          <w:ilvl w:val="0"/>
          <w:numId w:val="0"/>
        </w:numPr>
        <w:spacing w:after="120" w:line="276" w:lineRule="auto"/>
        <w:ind w:left="574" w:hanging="432"/>
        <w:outlineLvl w:val="1"/>
      </w:pPr>
      <w:bookmarkStart w:id="0" w:name="_Toc230680951"/>
      <w:r>
        <w:t xml:space="preserve">Annex </w:t>
      </w:r>
      <w:r w:rsidRPr="00C54F44">
        <w:t>II.- Documentació a presentar sobre</w:t>
      </w:r>
      <w:r>
        <w:t xml:space="preserve"> 1</w:t>
      </w:r>
      <w:bookmarkEnd w:id="0"/>
    </w:p>
    <w:p w14:paraId="50CBD294" w14:textId="77777777" w:rsidR="00E14895" w:rsidRDefault="00E14895" w:rsidP="00E14895">
      <w:pPr>
        <w:pStyle w:val="Peu"/>
        <w:spacing w:after="120" w:line="276" w:lineRule="auto"/>
        <w:jc w:val="both"/>
        <w:rPr>
          <w:rFonts w:ascii="Arial" w:hAnsi="Arial" w:cs="Arial"/>
          <w:szCs w:val="22"/>
          <w:lang w:val="ca-ES"/>
        </w:rPr>
      </w:pPr>
      <w:r w:rsidRPr="00E84137">
        <w:rPr>
          <w:rFonts w:ascii="Arial" w:hAnsi="Arial" w:cs="Arial"/>
          <w:lang w:val="ca-ES"/>
        </w:rPr>
        <w:t xml:space="preserve">Al Plec de Clàusules administratives particulars i prescripcions tècniques de la contractació </w:t>
      </w:r>
      <w:r>
        <w:rPr>
          <w:rFonts w:ascii="Arial" w:hAnsi="Arial" w:cs="Arial"/>
          <w:lang w:val="ca-ES"/>
        </w:rPr>
        <w:t>del subministrament de productes de neteja i higiene de</w:t>
      </w:r>
      <w:r>
        <w:rPr>
          <w:rFonts w:ascii="Arial" w:hAnsi="Arial" w:cs="Arial"/>
          <w:szCs w:val="22"/>
          <w:lang w:val="ca-ES"/>
        </w:rPr>
        <w:t xml:space="preserve"> l’Ajuntament de Santa Margarida de Montbui, el Patronat Municipal de les llars d’infants de Santa Margarida de Montbui, el Consorci de La Tossa de Montbui i Montbui Activa, SL.</w:t>
      </w:r>
    </w:p>
    <w:p w14:paraId="365A4923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b/>
          <w:lang w:val="ca-ES"/>
        </w:rPr>
      </w:pPr>
      <w:r w:rsidRPr="00E84137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40B4A798" w14:textId="77777777" w:rsidR="00E14895" w:rsidRPr="005B2225" w:rsidRDefault="00E14895" w:rsidP="00E14895">
      <w:pPr>
        <w:pStyle w:val="Peu"/>
        <w:spacing w:after="120" w:line="276" w:lineRule="auto"/>
        <w:jc w:val="both"/>
        <w:rPr>
          <w:rFonts w:ascii="Arial" w:hAnsi="Arial" w:cs="Arial"/>
          <w:szCs w:val="22"/>
          <w:lang w:val="ca-ES"/>
        </w:rPr>
      </w:pPr>
      <w:r w:rsidRPr="00E84137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E84137">
        <w:rPr>
          <w:rFonts w:ascii="Arial" w:hAnsi="Arial" w:cs="Arial"/>
          <w:i/>
          <w:lang w:val="ca-ES"/>
        </w:rPr>
        <w:t xml:space="preserve">persona de contacte </w:t>
      </w:r>
      <w:r w:rsidRPr="00E84137">
        <w:rPr>
          <w:rFonts w:ascii="Arial" w:hAnsi="Arial" w:cs="Arial"/>
          <w:lang w:val="ca-ES"/>
        </w:rPr>
        <w:t>..........</w:t>
      </w:r>
      <w:r w:rsidRPr="00E84137">
        <w:rPr>
          <w:rFonts w:ascii="Arial" w:hAnsi="Arial" w:cs="Arial"/>
          <w:i/>
          <w:lang w:val="ca-ES"/>
        </w:rPr>
        <w:t xml:space="preserve">, adreça de correu electrònic </w:t>
      </w:r>
      <w:r w:rsidRPr="00E84137">
        <w:rPr>
          <w:rFonts w:ascii="Arial" w:hAnsi="Arial" w:cs="Arial"/>
          <w:lang w:val="ca-ES"/>
        </w:rPr>
        <w:t>..........</w:t>
      </w:r>
      <w:r w:rsidRPr="00E84137">
        <w:rPr>
          <w:rFonts w:ascii="Arial" w:hAnsi="Arial" w:cs="Arial"/>
          <w:i/>
          <w:lang w:val="ca-ES"/>
        </w:rPr>
        <w:t xml:space="preserve">, telèfon núm. </w:t>
      </w:r>
      <w:r w:rsidRPr="00E84137">
        <w:rPr>
          <w:rFonts w:ascii="Arial" w:hAnsi="Arial" w:cs="Arial"/>
          <w:lang w:val="ca-ES"/>
        </w:rPr>
        <w:t xml:space="preserve">.......... </w:t>
      </w:r>
      <w:r w:rsidRPr="00E84137">
        <w:rPr>
          <w:rFonts w:ascii="Arial" w:hAnsi="Arial" w:cs="Arial"/>
          <w:i/>
          <w:lang w:val="ca-ES"/>
        </w:rPr>
        <w:t xml:space="preserve"> i fax núm. </w:t>
      </w:r>
      <w:r w:rsidRPr="00E84137">
        <w:rPr>
          <w:rFonts w:ascii="Arial" w:hAnsi="Arial" w:cs="Arial"/>
          <w:lang w:val="ca-ES"/>
        </w:rPr>
        <w:t>..........), opta a la contractació relativa a</w:t>
      </w:r>
      <w:r>
        <w:rPr>
          <w:rFonts w:ascii="Arial" w:hAnsi="Arial" w:cs="Arial"/>
          <w:lang w:val="ca-ES"/>
        </w:rPr>
        <w:t>l subministrament de productes de neteja i higiene de</w:t>
      </w:r>
      <w:r>
        <w:rPr>
          <w:rFonts w:ascii="Arial" w:hAnsi="Arial" w:cs="Arial"/>
          <w:szCs w:val="22"/>
          <w:lang w:val="ca-ES"/>
        </w:rPr>
        <w:t xml:space="preserve"> l’Ajuntament de Santa Margarida de Montbui, el Patronat Municipal de les llars d’infants de Santa Margarida de Montbui, el Consorci de La Tossa de Montbui i Montbui Activa, SL.</w:t>
      </w:r>
      <w:r w:rsidRPr="00E84137">
        <w:rPr>
          <w:rFonts w:ascii="Arial" w:hAnsi="Arial" w:cs="Arial"/>
          <w:lang w:val="ca-ES"/>
        </w:rPr>
        <w:t xml:space="preserve">, expedient número </w:t>
      </w:r>
      <w:r>
        <w:rPr>
          <w:rFonts w:ascii="Arial" w:hAnsi="Arial" w:cs="Arial"/>
          <w:lang w:val="ca-ES"/>
        </w:rPr>
        <w:t>727/2026</w:t>
      </w:r>
      <w:r w:rsidRPr="00E84137">
        <w:rPr>
          <w:rFonts w:ascii="Arial" w:hAnsi="Arial" w:cs="Arial"/>
          <w:lang w:val="ca-ES"/>
        </w:rPr>
        <w:t>, i DECLARA RESPONSABLEMENT:</w:t>
      </w:r>
    </w:p>
    <w:p w14:paraId="6D8E50ED" w14:textId="77777777" w:rsidR="00E14895" w:rsidRPr="00E84137" w:rsidRDefault="00E14895" w:rsidP="00E14895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E14895" w:rsidRPr="00E84137" w14:paraId="6020ACF1" w14:textId="77777777" w:rsidTr="00956479">
        <w:tc>
          <w:tcPr>
            <w:tcW w:w="1686" w:type="dxa"/>
            <w:hideMark/>
          </w:tcPr>
          <w:p w14:paraId="07C384B8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72C73A9E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609788F8" w14:textId="77777777" w:rsidR="00E14895" w:rsidRPr="00E84137" w:rsidRDefault="00E14895" w:rsidP="00E14895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06E6FC1" w14:textId="77777777" w:rsidR="00E14895" w:rsidRPr="00E84137" w:rsidRDefault="00E14895" w:rsidP="00E14895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17C21AE7" w14:textId="77777777" w:rsidR="00E14895" w:rsidRPr="00E84137" w:rsidRDefault="00E14895" w:rsidP="00E14895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E14895" w:rsidRPr="00E84137" w14:paraId="47527DA3" w14:textId="77777777" w:rsidTr="00956479">
        <w:tc>
          <w:tcPr>
            <w:tcW w:w="1686" w:type="dxa"/>
            <w:hideMark/>
          </w:tcPr>
          <w:p w14:paraId="0C8ED6F4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ED9099C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42AAB97F" w14:textId="77777777" w:rsidR="00E14895" w:rsidRPr="000E7ACC" w:rsidRDefault="00E14895" w:rsidP="00E14895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disposa de l’habilitació empresarial o professional, així com de la solvència </w:t>
      </w:r>
      <w:r w:rsidRPr="00EE1ABE">
        <w:rPr>
          <w:rFonts w:ascii="Arial" w:hAnsi="Arial" w:cs="Arial"/>
          <w:lang w:val="ca-ES"/>
        </w:rPr>
        <w:t xml:space="preserve">econòmica i financera i tècnica o professional exigides en els termes de la </w:t>
      </w:r>
      <w:r w:rsidRPr="000E7ACC">
        <w:rPr>
          <w:rFonts w:ascii="Arial" w:hAnsi="Arial" w:cs="Arial"/>
          <w:lang w:val="ca-ES"/>
        </w:rPr>
        <w:t>clàusula 1.16 del PCAP i que es compromet a adscriure a l’execució del contracte els mitjans personals i/o materials descrits a la dita clàusula.</w:t>
      </w:r>
    </w:p>
    <w:p w14:paraId="2A9B0A77" w14:textId="77777777" w:rsidR="00E14895" w:rsidRPr="00E84137" w:rsidRDefault="00E14895" w:rsidP="00E14895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18ED3C18" w14:textId="77777777" w:rsidR="00E14895" w:rsidRPr="00E84137" w:rsidRDefault="00E14895" w:rsidP="00E14895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compleix amb tots els deures que en matèria preventiva estableix la Llei 31/1995, de 8 de novembre, de prevenció de riscos laborals, i que disposa dels recursos humans i tècnics necessaris per fer front a les obligacions que puguin </w:t>
      </w:r>
      <w:r w:rsidRPr="00E84137">
        <w:rPr>
          <w:rFonts w:ascii="Arial" w:hAnsi="Arial" w:cs="Arial"/>
          <w:lang w:val="ca-ES"/>
        </w:rPr>
        <w:lastRenderedPageBreak/>
        <w:t>derivar-se del Reial Decret 171/2004, de 30 de gener, pel qual es desenvolupa l’article 24 de la Llei 31/1995, en matèria de coordinació d’activitats empresarials.</w:t>
      </w:r>
    </w:p>
    <w:p w14:paraId="6027156C" w14:textId="77777777" w:rsidR="00E14895" w:rsidRPr="00E84137" w:rsidRDefault="00E14895" w:rsidP="00E14895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66DAC9F" w14:textId="77777777" w:rsidR="00E14895" w:rsidRPr="00E84137" w:rsidRDefault="00E14895" w:rsidP="00E14895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884282D" w14:textId="77777777" w:rsidR="00E14895" w:rsidRPr="00E84137" w:rsidRDefault="00E14895" w:rsidP="00E14895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E14895" w:rsidRPr="00E84137" w14:paraId="73473F69" w14:textId="77777777" w:rsidTr="00956479">
        <w:tc>
          <w:tcPr>
            <w:tcW w:w="1577" w:type="dxa"/>
            <w:hideMark/>
          </w:tcPr>
          <w:p w14:paraId="11062D14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34FC0CDE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448667C1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0F58995B" w14:textId="77777777" w:rsidR="00E14895" w:rsidRPr="00E84137" w:rsidRDefault="00E14895" w:rsidP="00E1489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E14895" w:rsidRPr="00E84137" w14:paraId="3074381E" w14:textId="77777777" w:rsidTr="00956479">
        <w:tc>
          <w:tcPr>
            <w:tcW w:w="1577" w:type="dxa"/>
            <w:hideMark/>
          </w:tcPr>
          <w:p w14:paraId="54FFF56D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7A77275E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482E3A02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7599A51F" w14:textId="77777777" w:rsidR="00E14895" w:rsidRPr="00E84137" w:rsidRDefault="00E14895" w:rsidP="00E1489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E14895" w:rsidRPr="00E84137" w14:paraId="3CD6A7BC" w14:textId="77777777" w:rsidTr="00956479">
        <w:tc>
          <w:tcPr>
            <w:tcW w:w="1686" w:type="dxa"/>
            <w:hideMark/>
          </w:tcPr>
          <w:p w14:paraId="22608861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6C5CBD4A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11EDA7D9" w14:textId="77777777" w:rsidR="00E14895" w:rsidRPr="00E84137" w:rsidRDefault="00E14895" w:rsidP="00E1489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E14895" w:rsidRPr="00E84137" w14:paraId="6D173023" w14:textId="77777777" w:rsidTr="00956479">
        <w:tc>
          <w:tcPr>
            <w:tcW w:w="1686" w:type="dxa"/>
            <w:hideMark/>
          </w:tcPr>
          <w:p w14:paraId="654CED6C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33D2DE9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2D9EAF85" w14:textId="77777777" w:rsidR="00E14895" w:rsidRPr="00E84137" w:rsidRDefault="00E14895" w:rsidP="00E1489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E14895" w:rsidRPr="00E84137" w14:paraId="591A9161" w14:textId="77777777" w:rsidTr="00956479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3BC03E15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E14895" w:rsidRPr="00E84137" w14:paraId="4A74B4B5" w14:textId="77777777" w:rsidTr="00956479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6B4829B3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no subjecta o exempta de l’IVA i són vigents les circumstàncies que donaren lloc a la no subjecció o l’exempció</w:t>
            </w:r>
          </w:p>
        </w:tc>
      </w:tr>
    </w:tbl>
    <w:p w14:paraId="7A45672E" w14:textId="77777777" w:rsidR="00E14895" w:rsidRPr="00E84137" w:rsidRDefault="00E14895" w:rsidP="00E1489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E14895" w:rsidRPr="00E84137" w14:paraId="7C01335E" w14:textId="77777777" w:rsidTr="00956479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53945156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E14895" w:rsidRPr="00E84137" w14:paraId="479662F4" w14:textId="77777777" w:rsidTr="00956479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551CA943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6F5F0EE4" w14:textId="77777777" w:rsidR="00E14895" w:rsidRPr="00E84137" w:rsidRDefault="00E14895" w:rsidP="00E1489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E14895" w:rsidRPr="00E84137" w14:paraId="0CBE5F54" w14:textId="77777777" w:rsidTr="00956479">
        <w:tc>
          <w:tcPr>
            <w:tcW w:w="6662" w:type="dxa"/>
            <w:hideMark/>
          </w:tcPr>
          <w:p w14:paraId="2CCB4261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7E5BD60E" w14:textId="77777777" w:rsidR="00E14895" w:rsidRPr="00E84137" w:rsidRDefault="00E14895" w:rsidP="00E14895">
      <w:pPr>
        <w:spacing w:after="160" w:line="276" w:lineRule="auto"/>
        <w:ind w:left="2127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(</w:t>
      </w:r>
      <w:r w:rsidRPr="00E84137">
        <w:rPr>
          <w:rFonts w:ascii="Arial" w:hAnsi="Arial" w:cs="Arial"/>
          <w:i/>
          <w:lang w:val="ca-ES"/>
        </w:rPr>
        <w:t xml:space="preserve">indicar noms i circumstàncies dels integrants i la participació de </w:t>
      </w:r>
      <w:r w:rsidRPr="00E84137">
        <w:rPr>
          <w:rFonts w:ascii="Arial" w:hAnsi="Arial" w:cs="Arial"/>
          <w:i/>
          <w:lang w:val="ca-ES"/>
        </w:rPr>
        <w:lastRenderedPageBreak/>
        <w:t>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E14895" w:rsidRPr="00E84137" w14:paraId="590A1326" w14:textId="77777777" w:rsidTr="00956479">
        <w:tc>
          <w:tcPr>
            <w:tcW w:w="6662" w:type="dxa"/>
            <w:hideMark/>
          </w:tcPr>
          <w:p w14:paraId="242FCE4D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728D74F7" w14:textId="77777777" w:rsidR="00E14895" w:rsidRPr="00E84137" w:rsidRDefault="00E14895" w:rsidP="00E1489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Es designa com a persona/es autoritzada/es per a l’avís de les notificacions, comunicacions i requeriments per mitjans electrònics 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14895" w:rsidRPr="00E84137" w14:paraId="6354AE0F" w14:textId="77777777" w:rsidTr="009564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119B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341C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F6FB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Correu electrònic 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C8BB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Mòbil professional</w:t>
            </w:r>
          </w:p>
        </w:tc>
      </w:tr>
      <w:tr w:rsidR="00E14895" w:rsidRPr="00E84137" w14:paraId="79069C7F" w14:textId="77777777" w:rsidTr="009564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684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378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AA15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6E7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E14895" w:rsidRPr="00E84137" w14:paraId="3E3EAE2E" w14:textId="77777777" w:rsidTr="009564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983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65C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AA4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74B" w14:textId="77777777" w:rsidR="00E14895" w:rsidRPr="00E84137" w:rsidRDefault="00E14895" w:rsidP="00956479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5ACF26B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56DCAA9E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E84137">
        <w:rPr>
          <w:rFonts w:ascii="Arial" w:hAnsi="Arial" w:cs="Arial"/>
          <w:i/>
          <w:lang w:val="ca-ES"/>
        </w:rPr>
        <w:t>*Camps obligatoris.</w:t>
      </w:r>
    </w:p>
    <w:p w14:paraId="6A8A4EA1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56F77185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pugui facilitar-les al servei  de notificació electrònica a través del programa GESTIONA.</w:t>
      </w:r>
    </w:p>
    <w:p w14:paraId="6DCADEE5" w14:textId="77777777" w:rsidR="00E14895" w:rsidRPr="00175A17" w:rsidRDefault="00E14895" w:rsidP="00E1489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Que, en el cas que formulin ofertes empreses vinculades, el grup empresarial </w:t>
      </w:r>
      <w:r w:rsidRPr="00175A17">
        <w:rPr>
          <w:rFonts w:ascii="Arial" w:hAnsi="Arial" w:cs="Arial"/>
          <w:lang w:val="ca-ES"/>
        </w:rPr>
        <w:t xml:space="preserve">a què pertanyen és </w:t>
      </w:r>
      <w:r w:rsidRPr="00175A17">
        <w:rPr>
          <w:rFonts w:ascii="Arial" w:hAnsi="Arial" w:cs="Arial"/>
          <w:i/>
          <w:lang w:val="ca-ES"/>
        </w:rPr>
        <w:t>(indicar les empreses que el composen)</w:t>
      </w:r>
      <w:r w:rsidRPr="00175A17">
        <w:rPr>
          <w:rFonts w:ascii="Arial" w:hAnsi="Arial" w:cs="Arial"/>
          <w:lang w:val="ca-ES"/>
        </w:rPr>
        <w:t>.</w:t>
      </w:r>
    </w:p>
    <w:p w14:paraId="1AD5E065" w14:textId="77777777" w:rsidR="00E14895" w:rsidRPr="00175A17" w:rsidRDefault="00E14895" w:rsidP="00E1489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175A17">
        <w:rPr>
          <w:rFonts w:ascii="Arial" w:hAnsi="Arial" w:cs="Arial"/>
          <w:lang w:val="ca-ES"/>
        </w:rPr>
        <w:t>Que, cas de resultar proposat com a adjudicatari, es compromet a aportar la documentació assenyalada en la clàusula 1.24) del PCAP.</w:t>
      </w:r>
    </w:p>
    <w:p w14:paraId="1A0E3712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2E635FBE" w14:textId="77777777" w:rsidR="00E14895" w:rsidRPr="00E84137" w:rsidRDefault="00E14895" w:rsidP="00E1489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i/>
          <w:lang w:val="ca-ES"/>
        </w:rPr>
        <w:t>(Lloc, data, signatura i segell).</w:t>
      </w:r>
    </w:p>
    <w:p w14:paraId="355CCA53" w14:textId="77777777" w:rsidR="00E14895" w:rsidRDefault="00E14895" w:rsidP="00E14895">
      <w:pPr>
        <w:pStyle w:val="Titol2"/>
        <w:numPr>
          <w:ilvl w:val="0"/>
          <w:numId w:val="0"/>
        </w:numPr>
        <w:spacing w:after="120" w:line="276" w:lineRule="auto"/>
        <w:rPr>
          <w:b w:val="0"/>
          <w:bCs/>
        </w:rPr>
      </w:pPr>
    </w:p>
    <w:p w14:paraId="43CAA4E0" w14:textId="77777777" w:rsidR="00E14895" w:rsidRDefault="00E14895" w:rsidP="00E14895">
      <w:pPr>
        <w:pStyle w:val="Titol2"/>
        <w:numPr>
          <w:ilvl w:val="0"/>
          <w:numId w:val="0"/>
        </w:numPr>
        <w:spacing w:after="120" w:line="276" w:lineRule="auto"/>
        <w:rPr>
          <w:b w:val="0"/>
          <w:bCs/>
        </w:rPr>
      </w:pPr>
    </w:p>
    <w:p w14:paraId="4C415EF1" w14:textId="77777777" w:rsidR="008E1E92" w:rsidRPr="00C54F44" w:rsidRDefault="008E1E92" w:rsidP="008E1E92">
      <w:pPr>
        <w:pStyle w:val="Titol1"/>
        <w:numPr>
          <w:ilvl w:val="0"/>
          <w:numId w:val="0"/>
        </w:numPr>
        <w:spacing w:after="120" w:line="276" w:lineRule="auto"/>
      </w:pPr>
    </w:p>
    <w:p w14:paraId="02E41587" w14:textId="77777777" w:rsidR="008E1E92" w:rsidRPr="00C54F44" w:rsidRDefault="008E1E92" w:rsidP="008E1E92">
      <w:pPr>
        <w:pStyle w:val="Titol1"/>
        <w:numPr>
          <w:ilvl w:val="0"/>
          <w:numId w:val="0"/>
        </w:numPr>
        <w:spacing w:after="120" w:line="276" w:lineRule="auto"/>
      </w:pPr>
    </w:p>
    <w:p w14:paraId="031A8495" w14:textId="77777777" w:rsidR="008E1E92" w:rsidRPr="00C54F44" w:rsidRDefault="008E1E92" w:rsidP="008E1E92">
      <w:pPr>
        <w:pStyle w:val="Titol1"/>
        <w:numPr>
          <w:ilvl w:val="0"/>
          <w:numId w:val="0"/>
        </w:numPr>
        <w:spacing w:after="120" w:line="276" w:lineRule="auto"/>
      </w:pPr>
    </w:p>
    <w:p w14:paraId="7D4C2CE5" w14:textId="2B5D05E0" w:rsidR="00FF349D" w:rsidRDefault="00FF349D" w:rsidP="008E1E92">
      <w:pPr>
        <w:tabs>
          <w:tab w:val="left" w:pos="1500"/>
        </w:tabs>
      </w:pPr>
    </w:p>
    <w:sectPr w:rsidR="00FF34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672A" w14:textId="77777777" w:rsidR="00F30A1C" w:rsidRDefault="00F30A1C" w:rsidP="008E1E92">
      <w:r>
        <w:separator/>
      </w:r>
    </w:p>
  </w:endnote>
  <w:endnote w:type="continuationSeparator" w:id="0">
    <w:p w14:paraId="3076DFB8" w14:textId="77777777" w:rsidR="00F30A1C" w:rsidRDefault="00F30A1C" w:rsidP="008E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CA36" w14:textId="77777777" w:rsidR="008E1E92" w:rsidRPr="007B3F68" w:rsidRDefault="008E1E92" w:rsidP="008E1E92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  <w:r>
      <w:rPr>
        <w:lang w:val="ca-ES"/>
      </w:rPr>
      <w:tab/>
    </w:r>
  </w:p>
  <w:p w14:paraId="326F1BB6" w14:textId="77777777" w:rsidR="008E1E92" w:rsidRPr="007B3F68" w:rsidRDefault="008E1E92" w:rsidP="008E1E92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1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1"/>
  <w:p w14:paraId="6B86E165" w14:textId="77777777" w:rsidR="008E1E92" w:rsidRPr="003653A5" w:rsidRDefault="008E1E92" w:rsidP="008E1E92">
    <w:pPr>
      <w:pStyle w:val="Textindependent"/>
      <w:tabs>
        <w:tab w:val="left" w:pos="4808"/>
      </w:tabs>
      <w:rPr>
        <w:lang w:val="ca-ES"/>
      </w:rPr>
    </w:pPr>
  </w:p>
  <w:p w14:paraId="782197F1" w14:textId="77777777" w:rsidR="008E1E92" w:rsidRDefault="008E1E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A349" w14:textId="77777777" w:rsidR="00F30A1C" w:rsidRDefault="00F30A1C" w:rsidP="008E1E92">
      <w:r>
        <w:separator/>
      </w:r>
    </w:p>
  </w:footnote>
  <w:footnote w:type="continuationSeparator" w:id="0">
    <w:p w14:paraId="082AE9CD" w14:textId="77777777" w:rsidR="00F30A1C" w:rsidRDefault="00F30A1C" w:rsidP="008E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98DA" w14:textId="0B5B4857" w:rsidR="008E1E92" w:rsidRDefault="008E1E92">
    <w:pPr>
      <w:pStyle w:val="Capalera"/>
    </w:pPr>
    <w:r w:rsidRPr="00771882">
      <w:rPr>
        <w:noProof/>
        <w:lang w:val="ca-ES"/>
      </w:rPr>
      <w:drawing>
        <wp:inline distT="0" distB="0" distL="0" distR="0" wp14:anchorId="47F2E41B" wp14:editId="4C25C9FB">
          <wp:extent cx="1943100" cy="790575"/>
          <wp:effectExtent l="0" t="0" r="0" b="9525"/>
          <wp:docPr id="627890892" name="Imagen 627890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07395">
    <w:abstractNumId w:val="3"/>
  </w:num>
  <w:num w:numId="2" w16cid:durableId="339431035">
    <w:abstractNumId w:val="1"/>
  </w:num>
  <w:num w:numId="3" w16cid:durableId="1058895698">
    <w:abstractNumId w:val="2"/>
  </w:num>
  <w:num w:numId="4" w16cid:durableId="165174823">
    <w:abstractNumId w:val="4"/>
  </w:num>
  <w:num w:numId="5" w16cid:durableId="1602252106">
    <w:abstractNumId w:val="5"/>
  </w:num>
  <w:num w:numId="6" w16cid:durableId="11619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92"/>
    <w:rsid w:val="001A74C1"/>
    <w:rsid w:val="002B2050"/>
    <w:rsid w:val="003C03B2"/>
    <w:rsid w:val="008E1E92"/>
    <w:rsid w:val="00B717D5"/>
    <w:rsid w:val="00D636C5"/>
    <w:rsid w:val="00E14895"/>
    <w:rsid w:val="00F30A1C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54E8"/>
  <w15:chartTrackingRefBased/>
  <w15:docId w15:val="{9B8B3B6F-BABD-42E8-8F1A-5C1A2C63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E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E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E1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E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E1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E1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E1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E1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E1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E1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E1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E1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E1E9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E1E9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E1E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E1E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E1E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E1E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E1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E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E1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E1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E1E9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E1E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E1E9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E1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E1E9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E1E9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E1E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E1E92"/>
  </w:style>
  <w:style w:type="paragraph" w:styleId="Peu">
    <w:name w:val="footer"/>
    <w:basedOn w:val="Normal"/>
    <w:link w:val="PeuCar"/>
    <w:uiPriority w:val="99"/>
    <w:unhideWhenUsed/>
    <w:rsid w:val="008E1E9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qFormat/>
    <w:rsid w:val="008E1E92"/>
  </w:style>
  <w:style w:type="paragraph" w:styleId="Textindependent">
    <w:name w:val="Body Text"/>
    <w:basedOn w:val="Normal"/>
    <w:link w:val="TextindependentCar"/>
    <w:rsid w:val="008E1E9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8E1E92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customStyle="1" w:styleId="Titol1">
    <w:name w:val="Titol 1"/>
    <w:basedOn w:val="Normal"/>
    <w:link w:val="Titol1Car"/>
    <w:qFormat/>
    <w:rsid w:val="008E1E92"/>
    <w:pPr>
      <w:widowControl/>
      <w:numPr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8E1E92"/>
    <w:pPr>
      <w:widowControl/>
      <w:numPr>
        <w:ilvl w:val="1"/>
        <w:numId w:val="1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1Car">
    <w:name w:val="Titol 1 Car"/>
    <w:link w:val="Titol1"/>
    <w:qFormat/>
    <w:rsid w:val="008E1E92"/>
    <w:rPr>
      <w:rFonts w:ascii="Arial" w:eastAsia="Times New Roman" w:hAnsi="Arial" w:cs="Arial"/>
      <w:b/>
      <w:kern w:val="0"/>
      <w:sz w:val="24"/>
      <w:szCs w:val="24"/>
      <w:lang w:val="ca-ES" w:eastAsia="es-ES"/>
      <w14:ligatures w14:val="none"/>
    </w:rPr>
  </w:style>
  <w:style w:type="character" w:customStyle="1" w:styleId="Titol2Car">
    <w:name w:val="Titol 2 Car"/>
    <w:link w:val="Titol2"/>
    <w:qFormat/>
    <w:rsid w:val="008E1E92"/>
    <w:rPr>
      <w:rFonts w:ascii="Arial" w:eastAsia="Times New Roman" w:hAnsi="Arial" w:cs="Arial"/>
      <w:b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 VALLS, IRINA</dc:creator>
  <cp:keywords/>
  <dc:description/>
  <cp:lastModifiedBy>CHUECOS RUIZ, RUTH</cp:lastModifiedBy>
  <cp:revision>2</cp:revision>
  <dcterms:created xsi:type="dcterms:W3CDTF">2026-06-18T08:05:00Z</dcterms:created>
  <dcterms:modified xsi:type="dcterms:W3CDTF">2026-06-18T08:05:00Z</dcterms:modified>
</cp:coreProperties>
</file>