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15" w:rsidRDefault="00C10315" w:rsidP="00C10315">
      <w:pPr>
        <w:tabs>
          <w:tab w:val="left" w:pos="3637"/>
        </w:tabs>
        <w:spacing w:after="120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  <w:r>
        <w:rPr>
          <w:rFonts w:asciiTheme="minorHAnsi" w:eastAsia="Arial" w:hAnsiTheme="minorHAnsi" w:cs="Arial"/>
          <w:b/>
          <w:bCs/>
          <w:lang w:eastAsia="ca-ES" w:bidi="ca-ES"/>
        </w:rPr>
        <w:tab/>
      </w:r>
    </w:p>
    <w:p w:rsidR="00F55AF5" w:rsidRPr="00240DA0" w:rsidRDefault="007501AB" w:rsidP="00F55AF5">
      <w:pPr>
        <w:spacing w:after="120"/>
        <w:jc w:val="both"/>
        <w:rPr>
          <w:b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</w:t>
      </w:r>
      <w:r w:rsidR="00BB2709">
        <w:rPr>
          <w:rFonts w:asciiTheme="minorHAnsi" w:eastAsia="Arial" w:hAnsiTheme="minorHAnsi" w:cs="Arial"/>
          <w:b/>
          <w:bCs/>
          <w:lang w:eastAsia="ca-ES" w:bidi="ca-ES"/>
        </w:rPr>
        <w:t>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ECONÒMICA</w:t>
      </w:r>
      <w:r w:rsidR="00A633E9" w:rsidRPr="00A633E9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 w:rsidR="00A633E9" w:rsidRPr="00A633E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="003D3FAC" w:rsidRPr="003D3FAC">
        <w:rPr>
          <w:rFonts w:ascii="Calibri" w:hAnsi="Calibri" w:cs="Calibri"/>
          <w:b/>
        </w:rPr>
        <w:t>SUBMINISTRAMENT SUCCESSIU DE TOVALLOLETES I GORROS RENTACAPS, PER AL CONSORCI SANITARI DE L’ALT PENEDÈS I GARRAF</w:t>
      </w:r>
      <w:r w:rsidR="003D3FAC" w:rsidRPr="003D3FAC">
        <w:rPr>
          <w:rFonts w:asciiTheme="minorHAnsi" w:eastAsia="Arial" w:hAnsiTheme="minorHAnsi" w:cs="Arial"/>
          <w:b/>
          <w:bCs/>
          <w:lang w:eastAsia="ca-ES" w:bidi="ca-ES"/>
        </w:rPr>
        <w:t>.</w:t>
      </w:r>
    </w:p>
    <w:p w:rsidR="00626C0C" w:rsidRDefault="00626C0C" w:rsidP="00E74A29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E74A29" w:rsidRPr="00F55AF5" w:rsidRDefault="007501AB" w:rsidP="00F55AF5">
      <w:pPr>
        <w:spacing w:after="120"/>
        <w:jc w:val="both"/>
        <w:rPr>
          <w:b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>assabentat de l’anunci publicat al perfil del contractant del Consorci Sanitari de l’Alt Penedès i Garraf i de les condicions i requisits que s’exigeixen pe</w:t>
      </w:r>
      <w:r w:rsidR="00A633E9">
        <w:rPr>
          <w:rFonts w:asciiTheme="minorHAnsi" w:hAnsiTheme="minorHAnsi" w:cs="Arial"/>
          <w:color w:val="000000"/>
          <w:lang w:eastAsia="zh-CN"/>
        </w:rPr>
        <w:t xml:space="preserve">r a </w:t>
      </w:r>
      <w:r w:rsidRPr="007501AB">
        <w:rPr>
          <w:rFonts w:asciiTheme="minorHAnsi" w:hAnsiTheme="minorHAnsi" w:cs="Arial"/>
          <w:color w:val="000000"/>
          <w:lang w:eastAsia="zh-CN"/>
        </w:rPr>
        <w:t>l</w:t>
      </w:r>
      <w:r w:rsidR="00A633E9">
        <w:rPr>
          <w:rFonts w:asciiTheme="minorHAnsi" w:hAnsiTheme="minorHAnsi" w:cs="Arial"/>
          <w:color w:val="000000"/>
          <w:lang w:eastAsia="zh-CN"/>
        </w:rPr>
        <w:t xml:space="preserve">a contractació </w:t>
      </w:r>
      <w:r w:rsidR="00240DA0">
        <w:rPr>
          <w:rFonts w:asciiTheme="minorHAnsi" w:hAnsiTheme="minorHAnsi" w:cs="Arial"/>
          <w:color w:val="000000"/>
          <w:lang w:eastAsia="zh-CN"/>
        </w:rPr>
        <w:t xml:space="preserve">del </w:t>
      </w:r>
      <w:r w:rsidR="003D3FAC" w:rsidRPr="003D3FAC">
        <w:rPr>
          <w:rFonts w:ascii="Calibri" w:hAnsi="Calibri" w:cs="Calibri"/>
          <w:b/>
        </w:rPr>
        <w:t xml:space="preserve">subministrament successiu de tovalloletes i </w:t>
      </w:r>
      <w:proofErr w:type="spellStart"/>
      <w:r w:rsidR="003D3FAC" w:rsidRPr="003D3FAC">
        <w:rPr>
          <w:rFonts w:ascii="Calibri" w:hAnsi="Calibri" w:cs="Calibri"/>
          <w:b/>
        </w:rPr>
        <w:t>gorros</w:t>
      </w:r>
      <w:proofErr w:type="spellEnd"/>
      <w:r w:rsidR="003D3FAC" w:rsidRPr="003D3FAC">
        <w:rPr>
          <w:rFonts w:ascii="Calibri" w:hAnsi="Calibri" w:cs="Calibri"/>
          <w:b/>
        </w:rPr>
        <w:t xml:space="preserve"> rentacaps, per al Consorci Sanitari de l’Alt Penedès i Garraf</w:t>
      </w:r>
      <w:r w:rsidR="00A633E9">
        <w:rPr>
          <w:rFonts w:ascii="Calibri" w:hAnsi="Calibri" w:cs="Calibri"/>
          <w:b/>
        </w:rPr>
        <w:t xml:space="preserve"> (Lot 1</w:t>
      </w:r>
      <w:r w:rsidR="003D3FAC">
        <w:rPr>
          <w:rFonts w:ascii="Calibri" w:hAnsi="Calibri" w:cs="Calibri"/>
          <w:b/>
        </w:rPr>
        <w:t>- tovalloletes</w:t>
      </w:r>
      <w:r w:rsidR="00A633E9">
        <w:rPr>
          <w:rFonts w:ascii="Calibri" w:hAnsi="Calibri" w:cs="Calibri"/>
          <w:b/>
        </w:rPr>
        <w:t>)</w:t>
      </w:r>
      <w:r w:rsidR="00F13927" w:rsidRPr="00594F3C">
        <w:rPr>
          <w:rFonts w:asciiTheme="minorHAnsi" w:hAnsiTheme="minorHAnsi" w:cs="Arial"/>
          <w:b/>
          <w:color w:val="000000"/>
          <w:lang w:eastAsia="zh-CN"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>CSAPG 20</w:t>
      </w:r>
      <w:r w:rsidR="00594F3C">
        <w:rPr>
          <w:rFonts w:asciiTheme="minorHAnsi" w:hAnsiTheme="minorHAnsi" w:cs="Calibri"/>
          <w:b/>
          <w:color w:val="000000"/>
          <w:lang w:eastAsia="zh-CN"/>
        </w:rPr>
        <w:t>2</w:t>
      </w:r>
      <w:r w:rsidR="003D3FAC">
        <w:rPr>
          <w:rFonts w:asciiTheme="minorHAnsi" w:hAnsiTheme="minorHAnsi" w:cs="Calibri"/>
          <w:b/>
          <w:color w:val="000000"/>
          <w:lang w:eastAsia="zh-CN"/>
        </w:rPr>
        <w:t>6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A633E9">
        <w:rPr>
          <w:rFonts w:asciiTheme="minorHAnsi" w:hAnsiTheme="minorHAnsi" w:cs="Calibri"/>
          <w:b/>
          <w:color w:val="000000"/>
          <w:lang w:eastAsia="zh-CN"/>
        </w:rPr>
        <w:t>1</w:t>
      </w:r>
      <w:r w:rsidR="003D3FAC">
        <w:rPr>
          <w:rFonts w:asciiTheme="minorHAnsi" w:hAnsiTheme="minorHAnsi" w:cs="Calibri"/>
          <w:b/>
          <w:color w:val="000000"/>
          <w:lang w:eastAsia="zh-CN"/>
        </w:rPr>
        <w:t>7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F156CD" w:rsidRDefault="00F156CD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FF18D0" w:rsidRDefault="00A633E9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 w:rsidRPr="00A633E9">
        <w:rPr>
          <w:rFonts w:asciiTheme="minorHAnsi" w:hAnsiTheme="minorHAnsi" w:cs="Calibri"/>
          <w:b/>
          <w:highlight w:val="lightGray"/>
          <w:lang w:eastAsia="zh-CN"/>
        </w:rPr>
        <w:t>Lot 1</w:t>
      </w:r>
      <w:r>
        <w:rPr>
          <w:rFonts w:asciiTheme="minorHAnsi" w:hAnsiTheme="minorHAnsi" w:cs="Calibri"/>
          <w:lang w:eastAsia="zh-CN"/>
        </w:rPr>
        <w:t xml:space="preserve">: </w:t>
      </w:r>
      <w:r w:rsidR="00C6793C" w:rsidRPr="00030AAB">
        <w:rPr>
          <w:rFonts w:asciiTheme="minorHAnsi" w:hAnsiTheme="minorHAnsi" w:cstheme="minorHAnsi"/>
          <w:bCs/>
        </w:rPr>
        <w:t xml:space="preserve">Subministrament </w:t>
      </w:r>
      <w:r w:rsidR="003D3FAC">
        <w:rPr>
          <w:rFonts w:asciiTheme="minorHAnsi" w:hAnsiTheme="minorHAnsi" w:cstheme="minorHAnsi"/>
          <w:bCs/>
        </w:rPr>
        <w:t xml:space="preserve">successiu de tovalloletes </w:t>
      </w: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F156CD" w:rsidRPr="002F4D89" w:rsidTr="00F55AF5">
        <w:trPr>
          <w:trHeight w:val="492"/>
        </w:trPr>
        <w:tc>
          <w:tcPr>
            <w:tcW w:w="1980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692" w:type="dxa"/>
            <w:shd w:val="clear" w:color="auto" w:fill="B6DDE8" w:themeFill="accent5" w:themeFillTint="66"/>
            <w:vAlign w:val="center"/>
          </w:tcPr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F156CD" w:rsidRPr="002F4D89" w:rsidTr="00F55AF5">
        <w:trPr>
          <w:trHeight w:val="410"/>
        </w:trPr>
        <w:tc>
          <w:tcPr>
            <w:tcW w:w="19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global</w:t>
            </w:r>
            <w:r w:rsidR="00F55A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02FAB"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692" w:type="dxa"/>
            <w:vAlign w:val="center"/>
          </w:tcPr>
          <w:p w:rsidR="00F156CD" w:rsidRPr="00AA4A67" w:rsidRDefault="009E3C77" w:rsidP="00AB6B6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FF0000"/>
                <w:lang w:val="es-ES" w:eastAsia="ca-ES"/>
              </w:rPr>
              <w:t>24.000,00</w:t>
            </w:r>
            <w:r w:rsidR="00AA4A67" w:rsidRPr="00AA4A67">
              <w:rPr>
                <w:rFonts w:ascii="Calibri" w:hAnsi="Calibri" w:cs="Calibri"/>
                <w:b/>
                <w:color w:val="FF0000"/>
                <w:lang w:val="es-ES" w:eastAsia="ca-ES"/>
              </w:rPr>
              <w:t xml:space="preserve"> </w:t>
            </w:r>
            <w:r w:rsidR="00394B45" w:rsidRPr="00AA4A67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75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94F3C" w:rsidRDefault="00594F3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394B45" w:rsidRPr="00296D56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presentin un import superior al de licitació)</w:t>
      </w:r>
    </w:p>
    <w:p w:rsidR="00394B45" w:rsidRDefault="00394B45" w:rsidP="00394B45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C6793C" w:rsidRDefault="00C6793C" w:rsidP="00C6793C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>
        <w:rPr>
          <w:rStyle w:val="msoins0"/>
          <w:rFonts w:ascii="Calibri" w:hAnsi="Calibri" w:cs="Calibri"/>
          <w:color w:val="000000"/>
          <w:sz w:val="22"/>
          <w:szCs w:val="22"/>
          <w:lang w:val="ca-ES"/>
        </w:rPr>
        <w:t>E</w:t>
      </w:r>
      <w:r w:rsidRPr="002D5B84">
        <w:rPr>
          <w:rStyle w:val="msoins0"/>
          <w:rFonts w:ascii="Calibri" w:hAnsi="Calibri" w:cs="Calibri"/>
          <w:color w:val="000000"/>
          <w:sz w:val="22"/>
          <w:szCs w:val="22"/>
          <w:lang w:val="ca-ES"/>
        </w:rPr>
        <w:t>l</w:t>
      </w:r>
      <w:r w:rsidRPr="002D5B84">
        <w:rPr>
          <w:rFonts w:ascii="Calibri" w:hAnsi="Calibri" w:cs="Calibri"/>
          <w:color w:val="000000"/>
          <w:sz w:val="22"/>
          <w:szCs w:val="22"/>
          <w:lang w:val="ca-ES"/>
        </w:rPr>
        <w:t>s </w:t>
      </w:r>
      <w:r w:rsidRPr="002D5B84">
        <w:rPr>
          <w:rStyle w:val="msoins0"/>
          <w:rFonts w:ascii="Calibri" w:hAnsi="Calibri" w:cs="Calibri"/>
          <w:sz w:val="22"/>
          <w:szCs w:val="22"/>
          <w:lang w:val="ca-ES"/>
        </w:rPr>
        <w:t xml:space="preserve">licitadors faran constar 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el desglossament del</w:t>
      </w:r>
      <w:r w:rsidRPr="002D5B84">
        <w:rPr>
          <w:rStyle w:val="msoins0"/>
          <w:rFonts w:ascii="Calibri" w:hAnsi="Calibri" w:cs="Calibri"/>
          <w:sz w:val="22"/>
          <w:szCs w:val="22"/>
          <w:lang w:val="ca-ES"/>
        </w:rPr>
        <w:t xml:space="preserve"> </w:t>
      </w:r>
      <w:r w:rsidRPr="00DC5CAD">
        <w:rPr>
          <w:rStyle w:val="msoins0"/>
          <w:rFonts w:ascii="Calibri" w:hAnsi="Calibri" w:cs="Calibri"/>
          <w:b/>
          <w:sz w:val="22"/>
          <w:szCs w:val="22"/>
          <w:u w:val="single"/>
          <w:lang w:val="ca-ES"/>
        </w:rPr>
        <w:t>preu unitari</w:t>
      </w:r>
      <w:r w:rsidRPr="002D5B84">
        <w:rPr>
          <w:rStyle w:val="msoins0"/>
          <w:rFonts w:ascii="Calibri" w:hAnsi="Calibri" w:cs="Calibri"/>
          <w:sz w:val="22"/>
          <w:szCs w:val="22"/>
          <w:lang w:val="ca-ES"/>
        </w:rPr>
        <w:t xml:space="preserve"> de cada 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tipologia de producte</w:t>
      </w:r>
      <w:r w:rsidRPr="00882C16">
        <w:rPr>
          <w:rStyle w:val="msoins0"/>
          <w:rFonts w:ascii="Calibri" w:hAnsi="Calibri" w:cs="Calibri"/>
          <w:sz w:val="22"/>
          <w:szCs w:val="22"/>
          <w:lang w:val="ca-ES"/>
        </w:rPr>
        <w:t xml:space="preserve">. </w:t>
      </w:r>
      <w:r w:rsidRPr="00D11732">
        <w:rPr>
          <w:rStyle w:val="msoins0"/>
          <w:rFonts w:ascii="Calibri" w:hAnsi="Calibri" w:cs="Calibri"/>
          <w:sz w:val="22"/>
          <w:szCs w:val="22"/>
          <w:u w:val="single"/>
          <w:lang w:val="ca-ES"/>
        </w:rPr>
        <w:t>Serà objecte de valoració l’oferta global</w:t>
      </w:r>
      <w:r>
        <w:rPr>
          <w:rStyle w:val="msoins0"/>
          <w:rFonts w:ascii="Calibri" w:hAnsi="Calibri" w:cs="Calibri"/>
          <w:sz w:val="22"/>
          <w:szCs w:val="22"/>
          <w:u w:val="single"/>
          <w:lang w:val="ca-ES"/>
        </w:rPr>
        <w:t xml:space="preserve"> </w:t>
      </w:r>
      <w:r w:rsidRPr="00E02FAB">
        <w:rPr>
          <w:rFonts w:ascii="Calibri" w:hAnsi="Calibri" w:cs="Calibri"/>
          <w:b/>
          <w:color w:val="0000FF"/>
          <w:highlight w:val="lightGray"/>
          <w:lang w:eastAsia="zh-CN"/>
        </w:rPr>
        <w:t>(*)</w:t>
      </w:r>
      <w:r w:rsidRPr="00D11732">
        <w:rPr>
          <w:rStyle w:val="msoins0"/>
          <w:rFonts w:ascii="Calibri" w:hAnsi="Calibri" w:cs="Calibri"/>
          <w:sz w:val="22"/>
          <w:szCs w:val="22"/>
          <w:lang w:val="ca-ES"/>
        </w:rPr>
        <w:t>.</w:t>
      </w:r>
    </w:p>
    <w:p w:rsidR="00C6793C" w:rsidRDefault="00C6793C" w:rsidP="00C6793C">
      <w:pPr>
        <w:pStyle w:val="ttulo31"/>
        <w:numPr>
          <w:ilvl w:val="0"/>
          <w:numId w:val="11"/>
        </w:numPr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>
        <w:rPr>
          <w:rStyle w:val="msoins0"/>
          <w:rFonts w:ascii="Calibri" w:hAnsi="Calibri" w:cs="Calibri"/>
          <w:sz w:val="22"/>
          <w:szCs w:val="22"/>
          <w:lang w:val="ca-ES"/>
        </w:rPr>
        <w:t>L’oferta global només es tindrà en compte a l’hora d’aplicar la fórmula econòmica que s’indica a continuació.</w:t>
      </w:r>
    </w:p>
    <w:p w:rsidR="00C6793C" w:rsidRDefault="00C6793C" w:rsidP="00C6793C">
      <w:pPr>
        <w:pStyle w:val="ttulo31"/>
        <w:numPr>
          <w:ilvl w:val="0"/>
          <w:numId w:val="11"/>
        </w:numPr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>
        <w:rPr>
          <w:rStyle w:val="msoins0"/>
          <w:rFonts w:ascii="Calibri" w:hAnsi="Calibri" w:cs="Calibri"/>
          <w:sz w:val="22"/>
          <w:szCs w:val="22"/>
          <w:lang w:val="ca-ES"/>
        </w:rPr>
        <w:t xml:space="preserve">En cas d’incoherència entre l’oferta global i el càlcul del desglossament (oferta preus unitaris * volums estimats), prevaldrà en tot cas el preu unitari </w:t>
      </w:r>
      <w:proofErr w:type="spellStart"/>
      <w:r>
        <w:rPr>
          <w:rStyle w:val="msoins0"/>
          <w:rFonts w:ascii="Calibri" w:hAnsi="Calibri" w:cs="Calibri"/>
          <w:sz w:val="22"/>
          <w:szCs w:val="22"/>
          <w:lang w:val="ca-ES"/>
        </w:rPr>
        <w:t>ofertat</w:t>
      </w:r>
      <w:proofErr w:type="spellEnd"/>
      <w:r>
        <w:rPr>
          <w:rStyle w:val="msoins0"/>
          <w:rFonts w:ascii="Calibri" w:hAnsi="Calibri" w:cs="Calibri"/>
          <w:sz w:val="22"/>
          <w:szCs w:val="22"/>
          <w:lang w:val="ca-ES"/>
        </w:rPr>
        <w:t xml:space="preserve">. </w:t>
      </w:r>
    </w:p>
    <w:p w:rsidR="00C6793C" w:rsidRPr="00064887" w:rsidRDefault="00C6793C" w:rsidP="00C6793C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>El licitador no podrà superar cap dels preus unitaris màxims fixats en el Q</w:t>
      </w:r>
      <w:r>
        <w:rPr>
          <w:rFonts w:asciiTheme="minorHAnsi" w:hAnsiTheme="minorHAnsi" w:cstheme="minorHAnsi"/>
        </w:rPr>
        <w:t xml:space="preserve">uadre de </w:t>
      </w:r>
      <w:r w:rsidRPr="00064887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aracterístiques</w:t>
      </w:r>
      <w:r w:rsidRPr="000648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Plec de Prescripcions Tècniques </w:t>
      </w:r>
      <w:r w:rsidRPr="00064887">
        <w:rPr>
          <w:rFonts w:asciiTheme="minorHAnsi" w:hAnsiTheme="minorHAnsi" w:cstheme="minorHAnsi"/>
        </w:rPr>
        <w:t>per a cada producte, essent motiu d’exclusió superar-los</w:t>
      </w:r>
      <w:r>
        <w:rPr>
          <w:rFonts w:asciiTheme="minorHAnsi" w:hAnsiTheme="minorHAnsi" w:cstheme="minorHAnsi"/>
        </w:rPr>
        <w:t>.</w:t>
      </w:r>
    </w:p>
    <w:p w:rsidR="00C6793C" w:rsidRPr="00064887" w:rsidRDefault="00C6793C" w:rsidP="00C6793C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 xml:space="preserve">Els preus unitaris </w:t>
      </w:r>
      <w:proofErr w:type="spellStart"/>
      <w:r w:rsidRPr="00064887">
        <w:rPr>
          <w:rFonts w:asciiTheme="minorHAnsi" w:hAnsiTheme="minorHAnsi" w:cstheme="minorHAnsi"/>
        </w:rPr>
        <w:t>ofertats</w:t>
      </w:r>
      <w:proofErr w:type="spellEnd"/>
      <w:r w:rsidRPr="00064887">
        <w:rPr>
          <w:rFonts w:asciiTheme="minorHAnsi" w:hAnsiTheme="minorHAnsi" w:cstheme="minorHAnsi"/>
        </w:rPr>
        <w:t xml:space="preserve"> pel l</w:t>
      </w:r>
      <w:r>
        <w:rPr>
          <w:rFonts w:asciiTheme="minorHAnsi" w:hAnsiTheme="minorHAnsi" w:cstheme="minorHAnsi"/>
        </w:rPr>
        <w:t>icitador en el desglossament, só</w:t>
      </w:r>
      <w:r w:rsidRPr="00064887">
        <w:rPr>
          <w:rFonts w:asciiTheme="minorHAnsi" w:hAnsiTheme="minorHAnsi" w:cstheme="minorHAnsi"/>
        </w:rPr>
        <w:t>n vinculants i formaran part del preu del contracte.</w:t>
      </w:r>
    </w:p>
    <w:p w:rsidR="00C6793C" w:rsidRPr="00064887" w:rsidRDefault="00C6793C" w:rsidP="00C6793C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>Tot i l’oferta global, el contracte s’adjudicarà pel PL, sense que ens obliguem a consumir cap volum mínim</w:t>
      </w:r>
      <w:r>
        <w:rPr>
          <w:rFonts w:asciiTheme="minorHAnsi" w:hAnsiTheme="minorHAnsi" w:cstheme="minorHAnsi"/>
        </w:rPr>
        <w:t>, tal i com s’indica en el punt B del present document</w:t>
      </w:r>
      <w:r w:rsidRPr="00064887">
        <w:rPr>
          <w:rFonts w:asciiTheme="minorHAnsi" w:hAnsiTheme="minorHAnsi" w:cstheme="minorHAnsi"/>
        </w:rPr>
        <w:t>.</w:t>
      </w:r>
    </w:p>
    <w:p w:rsidR="00C6793C" w:rsidRDefault="00C6793C" w:rsidP="00AA4A67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 xml:space="preserve">Els criteris de temeritat aplicaran respecte tots els preus unitaris que el licitador </w:t>
      </w:r>
      <w:proofErr w:type="spellStart"/>
      <w:r w:rsidRPr="00064887">
        <w:rPr>
          <w:rFonts w:asciiTheme="minorHAnsi" w:hAnsiTheme="minorHAnsi" w:cstheme="minorHAnsi"/>
        </w:rPr>
        <w:t>oferti</w:t>
      </w:r>
      <w:proofErr w:type="spellEnd"/>
      <w:r w:rsidRPr="00064887">
        <w:rPr>
          <w:rFonts w:asciiTheme="minorHAnsi" w:hAnsiTheme="minorHAnsi" w:cstheme="minorHAnsi"/>
        </w:rPr>
        <w:t xml:space="preserve"> en el </w:t>
      </w:r>
      <w:r>
        <w:rPr>
          <w:rFonts w:asciiTheme="minorHAnsi" w:hAnsiTheme="minorHAnsi" w:cstheme="minorHAnsi"/>
        </w:rPr>
        <w:t>desglossament, tal i com s’indica en el punt I del QC</w:t>
      </w:r>
      <w:r w:rsidRPr="00064887">
        <w:rPr>
          <w:rFonts w:asciiTheme="minorHAnsi" w:hAnsiTheme="minorHAnsi" w:cstheme="minorHAnsi"/>
        </w:rPr>
        <w:t>.</w:t>
      </w:r>
    </w:p>
    <w:tbl>
      <w:tblPr>
        <w:tblW w:w="921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752"/>
        <w:gridCol w:w="1940"/>
        <w:gridCol w:w="1028"/>
        <w:gridCol w:w="815"/>
        <w:gridCol w:w="1276"/>
        <w:gridCol w:w="1425"/>
        <w:gridCol w:w="1410"/>
      </w:tblGrid>
      <w:tr w:rsidR="003D3FAC" w:rsidRPr="00D36484" w:rsidTr="003D3FAC">
        <w:trPr>
          <w:trHeight w:val="604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D3FAC" w:rsidRPr="00D36484" w:rsidRDefault="003D3FAC" w:rsidP="00C00B8A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bookmarkStart w:id="1" w:name="_GoBack" w:colFirst="0" w:colLast="7"/>
            <w:r w:rsidRPr="00D36484">
              <w:rPr>
                <w:rFonts w:ascii="Calibri" w:hAnsi="Calibri" w:cs="Calibri"/>
                <w:b/>
                <w:bCs/>
                <w:color w:val="000000"/>
                <w:lang w:val="es-ES"/>
              </w:rPr>
              <w:lastRenderedPageBreak/>
              <w:t>LOT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D3FAC" w:rsidRPr="003D3FAC" w:rsidRDefault="003D3FAC" w:rsidP="00C00B8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</w:rPr>
              <w:t>Codi CSAPG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D3FAC" w:rsidRPr="003D3FAC" w:rsidRDefault="003D3FAC" w:rsidP="00C00B8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</w:rPr>
              <w:t>Breu descripció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D3FAC" w:rsidRPr="003D3FAC" w:rsidRDefault="003D3FAC" w:rsidP="00C00B8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</w:rPr>
              <w:t>Quantitat anual</w:t>
            </w:r>
            <w:r w:rsidRPr="003D3FAC">
              <w:rPr>
                <w:rFonts w:ascii="Calibri" w:hAnsi="Calibri" w:cs="Calibri"/>
                <w:b/>
                <w:bCs/>
                <w:color w:val="000000"/>
              </w:rPr>
              <w:t xml:space="preserve"> estimada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D3FAC" w:rsidRPr="003D3FAC" w:rsidRDefault="003D3FAC" w:rsidP="00C00B8A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3D3FAC">
              <w:rPr>
                <w:rFonts w:ascii="Calibri" w:hAnsi="Calibri" w:cs="Calibri"/>
                <w:b/>
                <w:bCs/>
                <w:color w:val="FF0000"/>
              </w:rPr>
              <w:t xml:space="preserve"> Preu unitari màxim S/IVA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3D3FAC" w:rsidRPr="003D3FAC" w:rsidRDefault="003D3FAC" w:rsidP="00C00B8A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3D3FAC">
              <w:rPr>
                <w:rFonts w:ascii="Calibri" w:hAnsi="Calibri" w:cs="Calibri"/>
                <w:b/>
                <w:bCs/>
                <w:color w:val="FF0000"/>
              </w:rPr>
              <w:t xml:space="preserve"> Preu màxim licitació S/IVA 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3D3FAC" w:rsidRPr="003D3FAC" w:rsidRDefault="003D3FAC" w:rsidP="00C00B8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</w:rPr>
              <w:t>Preu unitari ofert (abans d’IVA)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3D3FAC" w:rsidRPr="003D3FAC" w:rsidRDefault="003D3FAC" w:rsidP="00C00B8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</w:rPr>
              <w:t>Preu total ofert (abans d’IVA)</w:t>
            </w:r>
            <w:r w:rsidR="009E3C77"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 xml:space="preserve"> </w:t>
            </w:r>
            <w:r w:rsidR="009E3C77"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</w:tr>
      <w:tr w:rsidR="003D3FAC" w:rsidRPr="00D36484" w:rsidTr="003D3FAC">
        <w:trPr>
          <w:trHeight w:val="6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FAC" w:rsidRPr="00D36484" w:rsidRDefault="003D3FAC" w:rsidP="00C00B8A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36484">
              <w:rPr>
                <w:rFonts w:ascii="Calibri" w:hAnsi="Calibri" w:cs="Calibri"/>
                <w:color w:val="000000"/>
                <w:lang w:val="es-ES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FAC" w:rsidRPr="003D3FAC" w:rsidRDefault="003D3FAC" w:rsidP="00C00B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FAC">
              <w:rPr>
                <w:rFonts w:ascii="Calibri" w:hAnsi="Calibri" w:cs="Calibri"/>
                <w:color w:val="000000"/>
                <w:sz w:val="20"/>
                <w:szCs w:val="20"/>
              </w:rPr>
              <w:t>102153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FAC" w:rsidRPr="003D3FAC" w:rsidRDefault="003D3FAC" w:rsidP="00C00B8A">
            <w:pPr>
              <w:rPr>
                <w:rFonts w:ascii="Calibri" w:hAnsi="Calibri" w:cs="Calibri"/>
                <w:color w:val="000000"/>
              </w:rPr>
            </w:pPr>
            <w:r w:rsidRPr="003D3FAC">
              <w:rPr>
                <w:rFonts w:ascii="Calibri" w:hAnsi="Calibri" w:cs="Calibri"/>
                <w:color w:val="000000"/>
              </w:rPr>
              <w:t>Tovalloleta d'higiene pacient (paquet 8 unitats)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FAC" w:rsidRPr="003D3FAC" w:rsidRDefault="003D3FAC" w:rsidP="00C00B8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FAC">
              <w:rPr>
                <w:rFonts w:ascii="Calibri" w:hAnsi="Calibri" w:cs="Calibri"/>
                <w:color w:val="000000"/>
              </w:rPr>
              <w:t>30.000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FAC" w:rsidRPr="003D3FAC" w:rsidRDefault="003D3FAC" w:rsidP="00C00B8A">
            <w:pPr>
              <w:jc w:val="center"/>
              <w:rPr>
                <w:rFonts w:ascii="Calibri" w:hAnsi="Calibri" w:cs="Calibri"/>
                <w:color w:val="FF0000"/>
              </w:rPr>
            </w:pPr>
            <w:r w:rsidRPr="003D3FAC">
              <w:rPr>
                <w:rFonts w:ascii="Calibri" w:hAnsi="Calibri" w:cs="Calibri"/>
                <w:color w:val="FF0000"/>
              </w:rPr>
              <w:t>0,80 €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FAC" w:rsidRPr="003D3FAC" w:rsidRDefault="003D3FAC" w:rsidP="00C00B8A">
            <w:pPr>
              <w:jc w:val="center"/>
              <w:rPr>
                <w:rFonts w:ascii="Calibri" w:hAnsi="Calibri" w:cs="Calibri"/>
                <w:color w:val="FF0000"/>
              </w:rPr>
            </w:pPr>
            <w:r w:rsidRPr="003D3FAC">
              <w:rPr>
                <w:rFonts w:ascii="Calibri" w:hAnsi="Calibri" w:cs="Calibri"/>
                <w:color w:val="FF0000"/>
              </w:rPr>
              <w:t>24.000,00 €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AC" w:rsidRPr="003D3FAC" w:rsidRDefault="003D3FAC" w:rsidP="00C00B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AC" w:rsidRPr="003D3FAC" w:rsidRDefault="003D3FAC" w:rsidP="00C00B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bookmarkEnd w:id="1"/>
    </w:tbl>
    <w:p w:rsidR="00FF18D0" w:rsidRDefault="00FF18D0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940"/>
        <w:gridCol w:w="3622"/>
        <w:gridCol w:w="1567"/>
        <w:gridCol w:w="1842"/>
      </w:tblGrid>
      <w:tr w:rsidR="003D3FAC" w:rsidRPr="003D3FAC" w:rsidTr="009E3C77">
        <w:trPr>
          <w:trHeight w:val="473"/>
        </w:trPr>
        <w:tc>
          <w:tcPr>
            <w:tcW w:w="50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:rsidR="003D3FAC" w:rsidRPr="003D3FAC" w:rsidRDefault="003D3FAC" w:rsidP="003D3F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Breu</w:t>
            </w:r>
            <w:proofErr w:type="spellEnd"/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descripció</w:t>
            </w:r>
            <w:proofErr w:type="spellEnd"/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3D3FAC" w:rsidRPr="003D3FAC" w:rsidRDefault="003D3FAC" w:rsidP="003D3F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Unitats</w:t>
            </w:r>
            <w:proofErr w:type="spellEnd"/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caixa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D3FAC" w:rsidRPr="003D3FAC" w:rsidRDefault="003D3FAC" w:rsidP="003D3F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Referència</w:t>
            </w:r>
            <w:proofErr w:type="spellEnd"/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</w:p>
        </w:tc>
      </w:tr>
      <w:tr w:rsidR="003D3FAC" w:rsidRPr="003D3FAC" w:rsidTr="009E3C77">
        <w:trPr>
          <w:trHeight w:val="47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FAC" w:rsidRPr="003D3FAC" w:rsidRDefault="003D3FAC" w:rsidP="003D3FAC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3D3FAC">
              <w:rPr>
                <w:rFonts w:ascii="Calibri" w:hAnsi="Calibri" w:cs="Calibri"/>
                <w:color w:val="000000"/>
                <w:lang w:val="es-ES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FAC" w:rsidRPr="003D3FAC" w:rsidRDefault="003D3FAC" w:rsidP="003D3FAC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3D3FAC">
              <w:rPr>
                <w:rFonts w:ascii="Calibri" w:hAnsi="Calibri" w:cs="Calibri"/>
                <w:color w:val="000000"/>
                <w:lang w:val="es-ES"/>
              </w:rPr>
              <w:t>102153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FAC" w:rsidRPr="003D3FAC" w:rsidRDefault="003D3FAC" w:rsidP="003D3FAC">
            <w:pPr>
              <w:rPr>
                <w:rFonts w:ascii="Calibri" w:hAnsi="Calibri" w:cs="Calibri"/>
                <w:color w:val="000000"/>
                <w:lang w:val="es-ES"/>
              </w:rPr>
            </w:pPr>
            <w:proofErr w:type="spellStart"/>
            <w:r w:rsidRPr="003D3FAC">
              <w:rPr>
                <w:rFonts w:ascii="Calibri" w:hAnsi="Calibri" w:cs="Calibri"/>
                <w:color w:val="000000"/>
                <w:lang w:val="es-ES"/>
              </w:rPr>
              <w:t>Tovalloleta</w:t>
            </w:r>
            <w:proofErr w:type="spellEnd"/>
            <w:r w:rsidRPr="003D3FAC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proofErr w:type="spellStart"/>
            <w:r w:rsidRPr="003D3FAC">
              <w:rPr>
                <w:rFonts w:ascii="Calibri" w:hAnsi="Calibri" w:cs="Calibri"/>
                <w:color w:val="000000"/>
                <w:lang w:val="es-ES"/>
              </w:rPr>
              <w:t>d'higiene</w:t>
            </w:r>
            <w:proofErr w:type="spellEnd"/>
            <w:r w:rsidRPr="003D3FAC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proofErr w:type="spellStart"/>
            <w:r w:rsidRPr="003D3FAC">
              <w:rPr>
                <w:rFonts w:ascii="Calibri" w:hAnsi="Calibri" w:cs="Calibri"/>
                <w:color w:val="000000"/>
                <w:lang w:val="es-ES"/>
              </w:rPr>
              <w:t>pacient</w:t>
            </w:r>
            <w:proofErr w:type="spellEnd"/>
            <w:r w:rsidRPr="003D3FAC">
              <w:rPr>
                <w:rFonts w:ascii="Calibri" w:hAnsi="Calibri" w:cs="Calibri"/>
                <w:color w:val="000000"/>
                <w:lang w:val="es-ES"/>
              </w:rPr>
              <w:t xml:space="preserve"> (</w:t>
            </w:r>
            <w:proofErr w:type="spellStart"/>
            <w:r w:rsidRPr="003D3FAC">
              <w:rPr>
                <w:rFonts w:ascii="Calibri" w:hAnsi="Calibri" w:cs="Calibri"/>
                <w:color w:val="000000"/>
                <w:lang w:val="es-ES"/>
              </w:rPr>
              <w:t>paquet</w:t>
            </w:r>
            <w:proofErr w:type="spellEnd"/>
            <w:r w:rsidRPr="003D3FAC">
              <w:rPr>
                <w:rFonts w:ascii="Calibri" w:hAnsi="Calibri" w:cs="Calibri"/>
                <w:color w:val="000000"/>
                <w:lang w:val="es-ES"/>
              </w:rPr>
              <w:t xml:space="preserve"> 8 </w:t>
            </w:r>
            <w:proofErr w:type="spellStart"/>
            <w:r w:rsidRPr="003D3FAC">
              <w:rPr>
                <w:rFonts w:ascii="Calibri" w:hAnsi="Calibri" w:cs="Calibri"/>
                <w:color w:val="000000"/>
                <w:lang w:val="es-ES"/>
              </w:rPr>
              <w:t>unitats</w:t>
            </w:r>
            <w:proofErr w:type="spellEnd"/>
            <w:r w:rsidRPr="003D3FAC">
              <w:rPr>
                <w:rFonts w:ascii="Calibri" w:hAnsi="Calibri" w:cs="Calibri"/>
                <w:color w:val="000000"/>
                <w:lang w:val="es-ES"/>
              </w:rPr>
              <w:t>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FAC" w:rsidRPr="003D3FAC" w:rsidRDefault="003D3FAC" w:rsidP="003D3FA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3D3FAC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FAC" w:rsidRPr="003D3FAC" w:rsidRDefault="003D3FAC" w:rsidP="003D3FA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3D3FAC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</w:tr>
    </w:tbl>
    <w:p w:rsidR="003D3FAC" w:rsidRDefault="003D3FAC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Default="007C109E" w:rsidP="009F2D7E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7C109E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/>
          <w:i/>
        </w:rPr>
      </w:pPr>
    </w:p>
    <w:p w:rsidR="009E3C77" w:rsidRDefault="009E3C77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/>
          <w:i/>
        </w:rPr>
      </w:pPr>
    </w:p>
    <w:p w:rsidR="009E3C77" w:rsidRDefault="009E3C77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Pr="00102561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102561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102561" w:rsidRPr="002F4D89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2F4D89">
        <w:rPr>
          <w:rFonts w:asciiTheme="minorHAnsi" w:hAnsiTheme="minorHAnsi" w:cs="Arial"/>
          <w:lang w:eastAsia="zh-CN"/>
        </w:rPr>
        <w:t>Lloc i data:</w:t>
      </w:r>
    </w:p>
    <w:sectPr w:rsidR="00102561" w:rsidRPr="002F4D89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8C5001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8C5001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C55979" w:rsidP="00F55AF5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0C0E3073" wp14:editId="17655E48">
          <wp:simplePos x="0" y="0"/>
          <wp:positionH relativeFrom="column">
            <wp:posOffset>4445</wp:posOffset>
          </wp:positionH>
          <wp:positionV relativeFrom="paragraph">
            <wp:posOffset>149225</wp:posOffset>
          </wp:positionV>
          <wp:extent cx="1914525" cy="400050"/>
          <wp:effectExtent l="19050" t="0" r="9525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A29"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:rsidR="003D3FAC" w:rsidRPr="004033B4" w:rsidRDefault="00F55AF5" w:rsidP="003D3FAC">
    <w:pPr>
      <w:pStyle w:val="Encabezado"/>
      <w:jc w:val="right"/>
      <w:rPr>
        <w:rFonts w:asciiTheme="minorHAnsi" w:hAnsiTheme="minorHAnsi" w:cstheme="minorHAnsi"/>
        <w:b/>
        <w:bCs/>
        <w:sz w:val="24"/>
        <w:szCs w:val="24"/>
      </w:rPr>
    </w:pPr>
    <w:r w:rsidRPr="00394B45">
      <w:rPr>
        <w:rFonts w:asciiTheme="minorHAnsi" w:hAnsiTheme="minorHAnsi" w:cstheme="minorHAnsi"/>
        <w:b/>
        <w:bCs/>
        <w:sz w:val="24"/>
        <w:szCs w:val="24"/>
      </w:rPr>
      <w:t xml:space="preserve">CSAPG </w:t>
    </w:r>
    <w:r w:rsidR="008C5001">
      <w:rPr>
        <w:rFonts w:asciiTheme="minorHAnsi" w:hAnsiTheme="minorHAnsi" w:cstheme="minorHAnsi"/>
        <w:b/>
        <w:bCs/>
        <w:sz w:val="24"/>
        <w:szCs w:val="24"/>
      </w:rPr>
      <w:t xml:space="preserve">OB </w:t>
    </w:r>
    <w:r w:rsidR="003D3FAC" w:rsidRPr="004033B4">
      <w:rPr>
        <w:rFonts w:asciiTheme="minorHAnsi" w:hAnsiTheme="minorHAnsi" w:cstheme="minorHAnsi"/>
        <w:b/>
        <w:bCs/>
        <w:sz w:val="24"/>
        <w:szCs w:val="24"/>
      </w:rPr>
      <w:t>2026/17</w:t>
    </w:r>
  </w:p>
  <w:p w:rsidR="003D3FAC" w:rsidRDefault="003D3FAC" w:rsidP="003D3FAC">
    <w:pPr>
      <w:pStyle w:val="Encabezado"/>
      <w:jc w:val="right"/>
      <w:rPr>
        <w:rFonts w:ascii="Calibri" w:hAnsi="Calibri"/>
        <w:b/>
        <w:color w:val="31849B" w:themeColor="accent5" w:themeShade="BF"/>
        <w:sz w:val="24"/>
      </w:rPr>
    </w:pPr>
    <w:r w:rsidRPr="00E85D24">
      <w:rPr>
        <w:rFonts w:ascii="Calibri" w:hAnsi="Calibri"/>
        <w:b/>
        <w:color w:val="31849B" w:themeColor="accent5" w:themeShade="BF"/>
        <w:sz w:val="24"/>
      </w:rPr>
      <w:t xml:space="preserve">SUBMINISTRAMENT </w:t>
    </w:r>
    <w:r>
      <w:rPr>
        <w:rFonts w:ascii="Calibri" w:hAnsi="Calibri"/>
        <w:b/>
        <w:color w:val="31849B" w:themeColor="accent5" w:themeShade="BF"/>
        <w:sz w:val="24"/>
      </w:rPr>
      <w:t xml:space="preserve">DE </w:t>
    </w:r>
    <w:r>
      <w:rPr>
        <w:noProof/>
        <w:lang w:val="es-ES"/>
      </w:rPr>
      <mc:AlternateContent>
        <mc:Choice Requires="wps">
          <w:drawing>
            <wp:anchor distT="0" distB="0" distL="89535" distR="89535" simplePos="0" relativeHeight="251661312" behindDoc="0" locked="0" layoutInCell="1" allowOverlap="1" wp14:anchorId="7B94E848" wp14:editId="1A9FFCB5">
              <wp:simplePos x="0" y="0"/>
              <wp:positionH relativeFrom="page">
                <wp:posOffset>83185</wp:posOffset>
              </wp:positionH>
              <wp:positionV relativeFrom="page">
                <wp:posOffset>1590675</wp:posOffset>
              </wp:positionV>
              <wp:extent cx="414020" cy="5026660"/>
              <wp:effectExtent l="6985" t="0" r="7620" b="254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026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FAC" w:rsidRDefault="003D3FAC" w:rsidP="003D3FAC">
                          <w:r>
                            <w:rPr>
                              <w:rFonts w:eastAsia="Ari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4E8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.55pt;margin-top:125.25pt;width:32.6pt;height:395.8pt;z-index:25166131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" stroked="f">
              <v:fill opacity="0"/>
              <v:textbox inset=".25pt,.25pt,.25pt,.25pt">
                <w:txbxContent>
                  <w:p w:rsidR="003D3FAC" w:rsidRDefault="003D3FAC" w:rsidP="003D3FAC">
                    <w:r>
                      <w:rPr>
                        <w:rFonts w:eastAsia="Arial"/>
                      </w:rPr>
                      <w:t xml:space="preserve"> 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Calibri" w:hAnsi="Calibri"/>
        <w:b/>
        <w:color w:val="31849B" w:themeColor="accent5" w:themeShade="BF"/>
        <w:sz w:val="24"/>
      </w:rPr>
      <w:t xml:space="preserve">TOVALLOLETES </w:t>
    </w:r>
  </w:p>
  <w:p w:rsidR="003D3FAC" w:rsidRDefault="003D3FAC" w:rsidP="003D3FAC">
    <w:pPr>
      <w:pStyle w:val="Encabezado"/>
      <w:jc w:val="right"/>
      <w:rPr>
        <w:rFonts w:ascii="Calibri" w:hAnsi="Calibri"/>
        <w:b/>
        <w:color w:val="31849B" w:themeColor="accent5" w:themeShade="BF"/>
        <w:sz w:val="24"/>
      </w:rPr>
    </w:pPr>
    <w:r>
      <w:rPr>
        <w:rFonts w:ascii="Calibri" w:hAnsi="Calibri"/>
        <w:b/>
        <w:color w:val="31849B" w:themeColor="accent5" w:themeShade="BF"/>
        <w:sz w:val="24"/>
      </w:rPr>
      <w:t>D’HIGIENE I GORRO RENTACAPS</w:t>
    </w:r>
  </w:p>
  <w:p w:rsidR="003D3FAC" w:rsidRDefault="003D3FAC" w:rsidP="003D3FAC">
    <w:pPr>
      <w:pStyle w:val="Encabezado"/>
      <w:jc w:val="right"/>
      <w:rPr>
        <w:rFonts w:ascii="Calibri" w:hAnsi="Calibri"/>
        <w:b/>
        <w:color w:val="31849B" w:themeColor="accent5" w:themeShade="BF"/>
        <w:sz w:val="24"/>
      </w:rPr>
    </w:pPr>
    <w:r>
      <w:rPr>
        <w:rFonts w:ascii="Calibri" w:hAnsi="Calibri"/>
        <w:b/>
        <w:color w:val="31849B" w:themeColor="accent5" w:themeShade="BF"/>
        <w:sz w:val="24"/>
      </w:rPr>
      <w:t>LOT 1</w:t>
    </w:r>
  </w:p>
  <w:p w:rsidR="00C55979" w:rsidRPr="00C10315" w:rsidRDefault="00C55979" w:rsidP="003D3FAC">
    <w:pPr>
      <w:pStyle w:val="Encabezado"/>
      <w:jc w:val="right"/>
      <w:rPr>
        <w:rFonts w:asciiTheme="minorHAnsi" w:hAnsiTheme="minorHAnsi"/>
        <w:b/>
        <w:bCs/>
        <w:color w:val="31849B" w:themeColor="accent5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A5B87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54C3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3FAC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082"/>
    <w:rsid w:val="004339C9"/>
    <w:rsid w:val="00434361"/>
    <w:rsid w:val="00437361"/>
    <w:rsid w:val="00465035"/>
    <w:rsid w:val="004725CC"/>
    <w:rsid w:val="004875F4"/>
    <w:rsid w:val="004A0B78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20B2"/>
    <w:rsid w:val="005357CC"/>
    <w:rsid w:val="0054746C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C5421"/>
    <w:rsid w:val="005E1F81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A694E"/>
    <w:rsid w:val="006B6EE3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82350"/>
    <w:rsid w:val="007920A8"/>
    <w:rsid w:val="007A1ECC"/>
    <w:rsid w:val="007A6E92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3C9B"/>
    <w:rsid w:val="008A6E1D"/>
    <w:rsid w:val="008C1567"/>
    <w:rsid w:val="008C5001"/>
    <w:rsid w:val="008C510B"/>
    <w:rsid w:val="008D4691"/>
    <w:rsid w:val="008D77CF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659"/>
    <w:rsid w:val="009E3C77"/>
    <w:rsid w:val="009F2D7E"/>
    <w:rsid w:val="00A02CB0"/>
    <w:rsid w:val="00A15E64"/>
    <w:rsid w:val="00A16D31"/>
    <w:rsid w:val="00A463DB"/>
    <w:rsid w:val="00A46D2E"/>
    <w:rsid w:val="00A47906"/>
    <w:rsid w:val="00A633E9"/>
    <w:rsid w:val="00A774CB"/>
    <w:rsid w:val="00A824D9"/>
    <w:rsid w:val="00A85444"/>
    <w:rsid w:val="00A91A45"/>
    <w:rsid w:val="00A9761D"/>
    <w:rsid w:val="00AA2265"/>
    <w:rsid w:val="00AA4A67"/>
    <w:rsid w:val="00AB6B6C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C0F0D"/>
    <w:rsid w:val="00BD0AF3"/>
    <w:rsid w:val="00BE1B8B"/>
    <w:rsid w:val="00BE4DFF"/>
    <w:rsid w:val="00C10315"/>
    <w:rsid w:val="00C2360F"/>
    <w:rsid w:val="00C2446F"/>
    <w:rsid w:val="00C306FF"/>
    <w:rsid w:val="00C43002"/>
    <w:rsid w:val="00C55979"/>
    <w:rsid w:val="00C56710"/>
    <w:rsid w:val="00C6460C"/>
    <w:rsid w:val="00C6793C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6B15"/>
    <w:rsid w:val="00DB599A"/>
    <w:rsid w:val="00DD1AC7"/>
    <w:rsid w:val="00DF743C"/>
    <w:rsid w:val="00DF7B4F"/>
    <w:rsid w:val="00E007D6"/>
    <w:rsid w:val="00E02FAB"/>
    <w:rsid w:val="00E30DDB"/>
    <w:rsid w:val="00E37F7C"/>
    <w:rsid w:val="00E402FE"/>
    <w:rsid w:val="00E50A6B"/>
    <w:rsid w:val="00E50F48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3433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2C21"/>
    <w:rsid w:val="00FD5545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06AE6A9F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77A6E-1604-45BB-845C-64FCC0F8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</Template>
  <TotalTime>53</TotalTime>
  <Pages>2</Pages>
  <Words>403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 </cp:lastModifiedBy>
  <cp:revision>17</cp:revision>
  <cp:lastPrinted>2019-06-25T14:08:00Z</cp:lastPrinted>
  <dcterms:created xsi:type="dcterms:W3CDTF">2023-01-17T09:14:00Z</dcterms:created>
  <dcterms:modified xsi:type="dcterms:W3CDTF">2026-06-10T06:23:00Z</dcterms:modified>
</cp:coreProperties>
</file>