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60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  <w:t>ANNEX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PROPOSICIÓ DE CRITERIS AUTOMÀTICS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(SOBRE B)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Cs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dels plecs de condicions que han de regir la contractació </w:t>
      </w:r>
      <w:r>
        <w:rPr>
          <w:rFonts w:cs="Arial" w:ascii="Arial" w:hAnsi="Arial"/>
        </w:rPr>
        <w:t xml:space="preserve">de les </w:t>
      </w:r>
      <w:r>
        <w:rPr>
          <w:rFonts w:cs="Arial" w:ascii="Arial" w:hAnsi="Arial"/>
          <w:b/>
          <w:bCs/>
        </w:rPr>
        <w:t>obres relatives al projecte bàsic i executiu de millores de seguretat vertical en varis equipaments municipals, expedient 20</w:t>
      </w:r>
      <w:r>
        <w:rPr>
          <w:rFonts w:cs="Arial" w:ascii="Arial" w:hAnsi="Arial"/>
          <w:b/>
          <w:bCs/>
          <w:shd w:fill="auto" w:val="clear"/>
        </w:rPr>
        <w:t>26/000020302,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spacing w:val="-3"/>
        </w:rPr>
      </w:pPr>
      <w:r>
        <w:rPr>
          <w:rFonts w:cs="Arial" w:ascii="Arial" w:hAnsi="Arial"/>
          <w:b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BodyText"/>
        <w:spacing w:lineRule="auto" w:line="276" w:before="0" w:after="0"/>
        <w:jc w:val="both"/>
        <w:rPr>
          <w:rFonts w:ascii="Arial" w:hAnsi="Arial" w:cs="Arial"/>
          <w:i/>
          <w:i/>
          <w:iCs/>
          <w:color w:val="0070C0"/>
          <w:sz w:val="20"/>
        </w:rPr>
      </w:pPr>
      <w:r>
        <w:rPr>
          <w:rFonts w:cs="Arial" w:ascii="Arial" w:hAnsi="Arial"/>
          <w:b/>
          <w:sz w:val="20"/>
        </w:rPr>
        <w:t>1)</w:t>
      </w:r>
      <w:r>
        <w:rPr>
          <w:rFonts w:cs="Arial" w:ascii="Arial" w:hAnsi="Arial"/>
          <w:sz w:val="20"/>
        </w:rPr>
        <w:t xml:space="preserve"> Que ofereixo executar l’obra per un preu de </w:t>
      </w:r>
      <w:r>
        <w:rPr>
          <w:rFonts w:cs="Arial" w:ascii="Arial" w:hAnsi="Arial"/>
          <w:b/>
          <w:i/>
          <w:sz w:val="20"/>
        </w:rPr>
        <w:t xml:space="preserve">......................................... </w:t>
      </w:r>
      <w:r>
        <w:rPr>
          <w:rFonts w:cs="Arial" w:ascii="Arial" w:hAnsi="Arial"/>
          <w:b/>
          <w:sz w:val="20"/>
        </w:rPr>
        <w:t>euros (sense IVA),</w:t>
      </w:r>
      <w:r>
        <w:rPr>
          <w:rFonts w:cs="Arial" w:ascii="Arial" w:hAnsi="Arial"/>
          <w:sz w:val="20"/>
        </w:rPr>
        <w:t xml:space="preserve"> més ............................. euros en concepte d’IVA (21%), ascendint el preu total a ............................... euros (IVA inclòs), amb el següent desglossament</w:t>
      </w:r>
      <w:r>
        <w:rPr>
          <w:rFonts w:cs="Arial" w:ascii="Arial" w:hAnsi="Arial"/>
          <w:color w:val="0070C0"/>
          <w:sz w:val="20"/>
        </w:rPr>
        <w:t>:</w:t>
      </w:r>
      <w:r>
        <w:rPr>
          <w:rFonts w:cs="Arial" w:ascii="Arial" w:hAnsi="Arial"/>
          <w:i/>
          <w:iCs/>
          <w:color w:val="0070C0"/>
          <w:sz w:val="20"/>
        </w:rPr>
        <w:t>(omplir les caselles ombrejades en color gris)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tbl>
      <w:tblPr>
        <w:tblW w:w="9006" w:type="dxa"/>
        <w:jc w:val="left"/>
        <w:tblInd w:w="137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4536"/>
        <w:gridCol w:w="1842"/>
        <w:gridCol w:w="2628"/>
      </w:tblGrid>
      <w:tr>
        <w:trPr>
          <w:trHeight w:val="43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cs="Arial" w:ascii="Arial" w:hAnsi="Arial"/>
                <w:b/>
              </w:rPr>
              <w:t>COSTOS 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Pressupost base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Oferta sense IVA</w:t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Pressupost d'execució material (ma d'obra, material, maquinària i mitjans auxiliars)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60.395,39 €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316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COSTOS 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60.395,39 €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276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COSTOS INDIRECTES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3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Despeses generals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(13%) 7.851,40 €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(........%) ..................... €</w:t>
            </w:r>
          </w:p>
        </w:tc>
      </w:tr>
      <w:tr>
        <w:trPr>
          <w:trHeight w:val="3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Benefici industrial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(6%) 3.623,72 €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(........%)..................... €</w:t>
            </w:r>
          </w:p>
        </w:tc>
      </w:tr>
      <w:tr>
        <w:trPr>
          <w:trHeight w:val="37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COSTOS INDIRECTES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shd w:fill="auto" w:val="clear"/>
              </w:rPr>
              <w:t>11.475,12 €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 COSTOS (directes + indirectes)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bCs/>
              </w:rPr>
              <w:t>71.870.51 €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......................... €</w:t>
            </w:r>
          </w:p>
        </w:tc>
      </w:tr>
    </w:tbl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Web"/>
        <w:spacing w:lineRule="auto" w:line="276" w:before="100" w:after="100"/>
        <w:ind w:left="709"/>
        <w:jc w:val="both"/>
        <w:rPr>
          <w:rFonts w:ascii="Arial" w:hAnsi="Arial" w:cs="Arial"/>
          <w:i/>
          <w:i/>
          <w:color w:themeColor="accent5" w:themeShade="bf" w:val="2E74B5"/>
          <w:sz w:val="20"/>
          <w:szCs w:val="20"/>
          <w:lang w:val="ca-ES"/>
        </w:rPr>
      </w:pPr>
      <w:r>
        <w:rPr>
          <w:rFonts w:cs="Arial" w:ascii="Arial" w:hAnsi="Arial"/>
          <w:sz w:val="17"/>
          <w:szCs w:val="17"/>
          <w:shd w:fill="FFFFFF" w:val="clear"/>
        </w:rPr>
        <w:br/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b/>
          <w:i/>
          <w:i/>
          <w:iCs/>
          <w:sz w:val="20"/>
        </w:rPr>
      </w:pPr>
      <w:r>
        <w:rPr>
          <w:rFonts w:cs="Arial" w:ascii="Arial" w:hAnsi="Arial"/>
          <w:b/>
          <w:i/>
          <w:iCs/>
          <w:sz w:val="20"/>
        </w:rPr>
        <w:t>(LLOC, DATA I SIGNATURA ELECTRÒNICA)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0" w:top="2835" w:footer="318" w:bottom="1417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0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2093967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93967655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2106982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10698292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3">
              <wp:simplePos x="0" y="0"/>
              <wp:positionH relativeFrom="page">
                <wp:posOffset>541020</wp:posOffset>
              </wp:positionH>
              <wp:positionV relativeFrom="page">
                <wp:posOffset>1481455</wp:posOffset>
              </wp:positionV>
              <wp:extent cx="6840220" cy="0"/>
              <wp:effectExtent l="42545" t="42545" r="42545" b="4254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.6pt,116.65pt" to="581.15pt,116.6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474345</wp:posOffset>
              </wp:positionH>
              <wp:positionV relativeFrom="page">
                <wp:posOffset>1525905</wp:posOffset>
              </wp:positionV>
              <wp:extent cx="1362075" cy="287655"/>
              <wp:effectExtent l="0" t="0" r="0" b="0"/>
              <wp:wrapNone/>
              <wp:docPr id="4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37.35pt;margin-top:120.15pt;width:107.2pt;height:2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03d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character" w:styleId="PrrafodelistaCar" w:customStyle="1">
    <w:name w:val="Párrafo de lista Car"/>
    <w:link w:val="ListParagraph"/>
    <w:uiPriority w:val="34"/>
    <w:qFormat/>
    <w:locked/>
    <w:rsid w:val="000a438b"/>
    <w:rPr>
      <w:lang w:val="ca-ES" w:eastAsia="ca-ES"/>
    </w:rPr>
  </w:style>
  <w:style w:type="character" w:styleId="markedcontent" w:customStyle="1">
    <w:name w:val="markedcontent"/>
    <w:basedOn w:val="DefaultParagraphFont"/>
    <w:qFormat/>
    <w:rsid w:val="007a5481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EndnoteText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ingutdelmarcuser">
    <w:name w:val="Contingut del marc (user)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Capllistauser" w:default="1">
    <w:name w:val="Cap l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25616-7BF1-4F02-B637-C88BAC8465ED}"/>
</file>

<file path=customXml/itemProps2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78330AE1-8C2B-4694-A4CE-56D8BA36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LibreOffice/25.8.3.2$Windows_X86_64 LibreOffice_project/8ca8d55c161d602844f5428fa4b58097424e324e</Application>
  <AppVersion>15.0000</AppVersion>
  <Pages>1</Pages>
  <Words>192</Words>
  <Characters>1505</Characters>
  <CharactersWithSpaces>1664</CharactersWithSpaces>
  <Paragraphs>36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2025-11-12T11:58:00Z</dcterms:created>
  <dc:creator>Usuario Corporativo</dc:creator>
  <dc:description/>
  <dc:language>es-ES</dc:language>
  <cp:lastModifiedBy/>
  <cp:lastPrinted>2016-01-29T11:32:00Z</cp:lastPrinted>
  <dcterms:modified xsi:type="dcterms:W3CDTF">2026-05-18T16:13:21Z</dcterms:modified>
  <cp:revision>11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