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101370877"/>
      <w:bookmarkStart w:id="1" w:name="_Toc516068018"/>
      <w:bookmarkStart w:id="2" w:name="_Toc15482043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1D885EA2" w14:textId="77777777" w:rsidR="00750793" w:rsidRPr="00750793" w:rsidRDefault="00750793" w:rsidP="00750793"/>
    <w:p w14:paraId="20D4FAE3" w14:textId="66BEE005" w:rsidR="00A1759E" w:rsidRDefault="00DA3620" w:rsidP="008665D5">
      <w:pPr>
        <w:pStyle w:val="Ttulo1"/>
        <w:spacing w:before="0" w:after="0" w:line="320" w:lineRule="exact"/>
        <w:jc w:val="center"/>
        <w:rPr>
          <w:b w:val="0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</w:t>
      </w:r>
      <w:r w:rsidR="00423C70">
        <w:rPr>
          <w:sz w:val="22"/>
          <w:szCs w:val="22"/>
        </w:rPr>
        <w:t>9</w:t>
      </w:r>
      <w:r w:rsidRPr="00AB663C">
        <w:rPr>
          <w:sz w:val="22"/>
          <w:szCs w:val="22"/>
        </w:rPr>
        <w:t>/S</w:t>
      </w:r>
    </w:p>
    <w:tbl>
      <w:tblPr>
        <w:tblStyle w:val="TableNormal1"/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3F002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3F002B">
            <w:pPr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p w14:paraId="23891454" w14:textId="77777777" w:rsidR="002E0EC0" w:rsidRPr="00905904" w:rsidRDefault="002E0EC0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6652B1C7" w:rsidR="00F52AF5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0020F1">
        <w:rPr>
          <w:rFonts w:ascii="Arial" w:hAnsi="Arial"/>
          <w:b/>
          <w:bCs/>
        </w:rPr>
        <w:t>Servicio de secretaría técnica, atención al usuario y soporte en la gestión de ponentes y expertos para el evento Talent Arena 2027</w:t>
      </w:r>
      <w:r w:rsidR="00F80D26">
        <w:rPr>
          <w:rFonts w:ascii="Arial" w:hAnsi="Arial"/>
          <w:b/>
          <w:bCs/>
        </w:rPr>
        <w:t xml:space="preserve"> promovido por</w:t>
      </w:r>
      <w:r w:rsidR="0036332D">
        <w:rPr>
          <w:rFonts w:ascii="Arial" w:hAnsi="Arial"/>
          <w:b/>
          <w:bCs/>
        </w:rPr>
        <w:t xml:space="preserve"> </w:t>
      </w:r>
      <w:r w:rsidR="00F52AF5" w:rsidRPr="00960C63">
        <w:rPr>
          <w:rFonts w:ascii="Arial" w:hAnsi="Arial"/>
          <w:b/>
          <w:bCs/>
        </w:rPr>
        <w:t xml:space="preserve">Fundació Barcelona Mobile World Capital </w:t>
      </w:r>
      <w:proofErr w:type="spellStart"/>
      <w:r w:rsidR="00F52AF5" w:rsidRPr="00960C63">
        <w:rPr>
          <w:rFonts w:ascii="Arial" w:hAnsi="Arial"/>
          <w:b/>
          <w:bCs/>
        </w:rPr>
        <w:t>Foundation</w:t>
      </w:r>
      <w:proofErr w:type="spellEnd"/>
      <w:r w:rsidR="00F52AF5" w:rsidRPr="00960C63">
        <w:rPr>
          <w:rFonts w:ascii="Arial" w:hAnsi="Arial"/>
          <w:b/>
          <w:bCs/>
        </w:rPr>
        <w:t>”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</w:t>
      </w:r>
      <w:r w:rsidR="00F80D26">
        <w:rPr>
          <w:rFonts w:ascii="Arial" w:hAnsi="Arial"/>
          <w:b/>
          <w:bCs/>
        </w:rPr>
        <w:t>9</w:t>
      </w:r>
      <w:r w:rsidR="00F52AF5" w:rsidRPr="00960C63">
        <w:rPr>
          <w:rFonts w:ascii="Arial" w:hAnsi="Arial"/>
          <w:b/>
          <w:bCs/>
        </w:rPr>
        <w:t>/S</w:t>
      </w:r>
      <w:r w:rsidR="0036332D">
        <w:rPr>
          <w:rFonts w:ascii="Arial" w:hAnsi="Arial"/>
          <w:b/>
          <w:bCs/>
        </w:rPr>
        <w:t>UM</w:t>
      </w:r>
      <w:r w:rsidR="00F52AF5" w:rsidRPr="00960C63">
        <w:rPr>
          <w:rFonts w:ascii="Arial" w:hAnsi="Arial"/>
          <w:b/>
          <w:bCs/>
        </w:rPr>
        <w:t>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3D0BAF0" w14:textId="77777777" w:rsidR="002E0EC0" w:rsidRDefault="002E0EC0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57EBA36" w14:textId="2ADC33B3" w:rsidR="005C5AE2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CB5224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</w:t>
      </w:r>
      <w:r w:rsidRPr="008E5B55">
        <w:rPr>
          <w:rFonts w:ascii="Arial" w:hAnsi="Arial"/>
          <w:sz w:val="21"/>
          <w:szCs w:val="21"/>
        </w:rPr>
        <w:lastRenderedPageBreak/>
        <w:t xml:space="preserve">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A72058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3CF8BFCA" w14:textId="77777777" w:rsidR="002E0EC0" w:rsidRPr="00905904" w:rsidRDefault="002E0EC0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</w:rPr>
      </w:pPr>
    </w:p>
    <w:p w14:paraId="1B6FF51D" w14:textId="694AADDF" w:rsidR="000646C7" w:rsidRPr="00905904" w:rsidRDefault="000646C7" w:rsidP="000646C7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  <w:r w:rsidR="00317485">
        <w:rPr>
          <w:rFonts w:ascii="Arial" w:hAnsi="Arial"/>
          <w:b/>
          <w:bCs/>
        </w:rPr>
        <w:t xml:space="preserve"> (hasta un máximo de </w:t>
      </w:r>
      <w:r w:rsidR="00A518B4">
        <w:rPr>
          <w:rFonts w:ascii="Arial" w:hAnsi="Arial"/>
          <w:b/>
          <w:bCs/>
        </w:rPr>
        <w:t>25</w:t>
      </w:r>
      <w:r w:rsidR="00317485">
        <w:rPr>
          <w:rFonts w:ascii="Arial" w:hAnsi="Arial"/>
          <w:b/>
          <w:bCs/>
        </w:rPr>
        <w:t xml:space="preserve"> puntos)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30F0D541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="009A1AA4">
        <w:rPr>
          <w:rFonts w:ascii="Arial" w:hAnsi="Arial"/>
          <w:bCs/>
          <w:sz w:val="21"/>
          <w:szCs w:val="21"/>
        </w:rPr>
        <w:t>344</w:t>
      </w:r>
      <w:r w:rsidRPr="00C02C15">
        <w:rPr>
          <w:rFonts w:ascii="Arial" w:hAnsi="Arial"/>
          <w:bCs/>
          <w:sz w:val="21"/>
          <w:szCs w:val="21"/>
        </w:rPr>
        <w:t>.</w:t>
      </w:r>
      <w:r w:rsidR="009F7193">
        <w:rPr>
          <w:rFonts w:ascii="Arial" w:hAnsi="Arial"/>
          <w:bCs/>
          <w:sz w:val="21"/>
          <w:szCs w:val="21"/>
        </w:rPr>
        <w:t>8</w:t>
      </w:r>
      <w:r w:rsidR="009A1AA4">
        <w:rPr>
          <w:rFonts w:ascii="Arial" w:hAnsi="Arial"/>
          <w:bCs/>
          <w:sz w:val="21"/>
          <w:szCs w:val="21"/>
        </w:rPr>
        <w:t>50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el cual se desglosa en </w:t>
      </w:r>
      <w:r w:rsidR="009A1AA4">
        <w:rPr>
          <w:rFonts w:ascii="Arial" w:hAnsi="Arial"/>
          <w:bCs/>
          <w:sz w:val="21"/>
          <w:szCs w:val="21"/>
        </w:rPr>
        <w:t>285</w:t>
      </w:r>
      <w:r w:rsidRPr="00C02C15">
        <w:rPr>
          <w:rFonts w:ascii="Arial" w:hAnsi="Arial"/>
          <w:bCs/>
          <w:sz w:val="21"/>
          <w:szCs w:val="21"/>
        </w:rPr>
        <w:t>.</w:t>
      </w:r>
      <w:r w:rsidR="009A1AA4">
        <w:rPr>
          <w:rFonts w:ascii="Arial" w:hAnsi="Arial"/>
          <w:bCs/>
          <w:sz w:val="21"/>
          <w:szCs w:val="21"/>
        </w:rPr>
        <w:t>000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>.-€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</w:t>
      </w:r>
      <w:r w:rsidR="009A1AA4">
        <w:rPr>
          <w:rFonts w:ascii="Arial" w:hAnsi="Arial"/>
          <w:bCs/>
          <w:sz w:val="21"/>
          <w:szCs w:val="21"/>
        </w:rPr>
        <w:t>59</w:t>
      </w:r>
      <w:r w:rsidRPr="00C02C15">
        <w:rPr>
          <w:rFonts w:ascii="Arial" w:hAnsi="Arial"/>
          <w:bCs/>
          <w:sz w:val="21"/>
          <w:szCs w:val="21"/>
        </w:rPr>
        <w:t>.</w:t>
      </w:r>
      <w:r w:rsidR="009A1AA4">
        <w:rPr>
          <w:rFonts w:ascii="Arial" w:hAnsi="Arial"/>
          <w:bCs/>
          <w:sz w:val="21"/>
          <w:szCs w:val="21"/>
        </w:rPr>
        <w:t>850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por medio de la presente, se formula </w:t>
      </w:r>
      <w:r w:rsidR="00600312">
        <w:rPr>
          <w:rFonts w:ascii="Arial" w:hAnsi="Arial"/>
          <w:bCs/>
          <w:sz w:val="21"/>
          <w:szCs w:val="21"/>
        </w:rPr>
        <w:t>la siguiente oferta económica</w:t>
      </w:r>
      <w:r w:rsidRPr="00C02C15">
        <w:rPr>
          <w:rFonts w:ascii="Arial" w:hAnsi="Arial"/>
          <w:bCs/>
          <w:sz w:val="21"/>
          <w:szCs w:val="21"/>
        </w:rPr>
        <w:t>:</w:t>
      </w:r>
    </w:p>
    <w:p w14:paraId="62633C24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967"/>
        <w:gridCol w:w="2415"/>
        <w:gridCol w:w="1559"/>
        <w:gridCol w:w="1985"/>
      </w:tblGrid>
      <w:tr w:rsidR="00E73EE8" w:rsidRPr="00AF2DD0" w14:paraId="1123AEF0" w14:textId="77777777" w:rsidTr="007D16DA">
        <w:trPr>
          <w:trHeight w:val="473"/>
        </w:trPr>
        <w:tc>
          <w:tcPr>
            <w:tcW w:w="29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ED061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CONCEPTO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CE2E4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 SIN 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933DF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IVA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67D359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 CON IVA</w:t>
            </w:r>
          </w:p>
        </w:tc>
      </w:tr>
      <w:tr w:rsidR="00E73EE8" w:rsidRPr="00AF2DD0" w14:paraId="65055B66" w14:textId="77777777" w:rsidTr="007D16DA">
        <w:trPr>
          <w:trHeight w:val="510"/>
        </w:trPr>
        <w:tc>
          <w:tcPr>
            <w:tcW w:w="29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0FAEA1B" w14:textId="77777777" w:rsidR="00E73EE8" w:rsidRPr="007D16DA" w:rsidRDefault="00E73EE8" w:rsidP="007D16DA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 global partidas:</w:t>
            </w:r>
          </w:p>
          <w:p w14:paraId="54F3DB22" w14:textId="77777777" w:rsidR="00E73EE8" w:rsidRPr="007D16DA" w:rsidRDefault="00E73EE8" w:rsidP="007D16DA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  <w:p w14:paraId="2A2A9293" w14:textId="3F99C8AB" w:rsidR="00E73EE8" w:rsidRPr="007D16DA" w:rsidRDefault="00E73EE8" w:rsidP="007D16DA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- Secretaría técnica</w:t>
            </w:r>
            <w:r w:rsidR="00D404A8" w:rsidRPr="007D16DA">
              <w:rPr>
                <w:rFonts w:ascii="Arial" w:hAnsi="Arial"/>
                <w:b/>
                <w:bCs/>
                <w:sz w:val="17"/>
                <w:szCs w:val="17"/>
              </w:rPr>
              <w:t xml:space="preserve"> del evento</w:t>
            </w:r>
          </w:p>
          <w:p w14:paraId="4C5BB31F" w14:textId="77777777" w:rsidR="007D16DA" w:rsidRDefault="00E73EE8" w:rsidP="007D16DA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- Atención al usuario y gestión operativa del registro</w:t>
            </w:r>
          </w:p>
          <w:p w14:paraId="227BB89A" w14:textId="1F92F7DC" w:rsidR="00E73EE8" w:rsidRPr="007D16DA" w:rsidRDefault="007D16DA" w:rsidP="007D16DA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- </w:t>
            </w:r>
            <w:r w:rsidR="00E73EE8" w:rsidRPr="007D16DA">
              <w:rPr>
                <w:rFonts w:ascii="Arial" w:hAnsi="Arial"/>
                <w:b/>
                <w:bCs/>
                <w:sz w:val="17"/>
                <w:szCs w:val="17"/>
              </w:rPr>
              <w:t>Coordinación, gestión y seguimiento del proyecto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5AC4E" w14:textId="690C5485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1</w:t>
            </w:r>
            <w:r w:rsidR="005535A4" w:rsidRPr="007D16DA">
              <w:rPr>
                <w:rFonts w:ascii="Arial" w:hAnsi="Arial"/>
                <w:b/>
                <w:bCs/>
                <w:sz w:val="17"/>
                <w:szCs w:val="17"/>
              </w:rPr>
              <w:t>14</w:t>
            </w: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.</w:t>
            </w:r>
            <w:r w:rsidR="005535A4" w:rsidRPr="007D16DA">
              <w:rPr>
                <w:rFonts w:ascii="Arial" w:hAnsi="Arial"/>
                <w:b/>
                <w:bCs/>
                <w:sz w:val="17"/>
                <w:szCs w:val="17"/>
              </w:rPr>
              <w:t>000</w:t>
            </w: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,</w:t>
            </w:r>
            <w:r w:rsidR="005535A4" w:rsidRPr="007D16DA">
              <w:rPr>
                <w:rFonts w:ascii="Arial" w:hAnsi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02DA9" w14:textId="51516FB4" w:rsidR="00E73EE8" w:rsidRPr="007D16DA" w:rsidRDefault="00370441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23.940,00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349A05" w14:textId="3EBF0ED8" w:rsidR="00E73EE8" w:rsidRPr="007D16DA" w:rsidRDefault="00A4670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137.940,00</w:t>
            </w:r>
          </w:p>
        </w:tc>
      </w:tr>
      <w:tr w:rsidR="00E73EE8" w:rsidRPr="00AF2DD0" w14:paraId="68FD4FC9" w14:textId="77777777" w:rsidTr="007D16DA">
        <w:trPr>
          <w:trHeight w:val="2397"/>
        </w:trPr>
        <w:tc>
          <w:tcPr>
            <w:tcW w:w="296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9050FE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FDA31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E2734D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6E2139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  <w:tr w:rsidR="00E73EE8" w:rsidRPr="003F653C" w14:paraId="17596A50" w14:textId="77777777" w:rsidTr="007D16DA">
        <w:trPr>
          <w:trHeight w:val="433"/>
        </w:trPr>
        <w:tc>
          <w:tcPr>
            <w:tcW w:w="6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AC82E" w14:textId="77777777" w:rsidR="00E73EE8" w:rsidRDefault="00E73EE8" w:rsidP="00E65C77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 w:rsidRPr="003F653C">
              <w:rPr>
                <w:rFonts w:ascii="Arial" w:hAnsi="Arial"/>
                <w:sz w:val="16"/>
                <w:szCs w:val="16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 w:rsidRPr="003F653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Incluye los costes de las partidas referenciadas</w:t>
            </w:r>
          </w:p>
          <w:p w14:paraId="420E77B5" w14:textId="77777777" w:rsidR="00E73EE8" w:rsidRDefault="00E73EE8" w:rsidP="00E65C77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(**) Los importes son en euros</w:t>
            </w:r>
          </w:p>
          <w:p w14:paraId="3E08E38B" w14:textId="77777777" w:rsidR="00E73EE8" w:rsidRPr="003F653C" w:rsidRDefault="00E73EE8" w:rsidP="00E65C77">
            <w:pPr>
              <w:spacing w:line="32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E22C9" w14:textId="77777777" w:rsidR="00E73EE8" w:rsidRPr="003F653C" w:rsidRDefault="00E73EE8" w:rsidP="00E65C77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E73EE8" w:rsidRPr="00AF2DD0" w14:paraId="46770864" w14:textId="77777777" w:rsidTr="007D16DA">
        <w:trPr>
          <w:trHeight w:val="407"/>
        </w:trPr>
        <w:tc>
          <w:tcPr>
            <w:tcW w:w="29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504B1D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CONCEPTO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E7F64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PRECIO/CONTRATACIÓN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49C95D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 SIN IVA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ECACE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PRECIO CON IVA</w:t>
            </w:r>
          </w:p>
        </w:tc>
      </w:tr>
      <w:tr w:rsidR="00E73EE8" w:rsidRPr="00AF2DD0" w14:paraId="1E54EDFF" w14:textId="77777777" w:rsidTr="007D16DA">
        <w:trPr>
          <w:trHeight w:val="449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89D013" w14:textId="31C69BD6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 xml:space="preserve">Contratación </w:t>
            </w:r>
            <w:r w:rsidR="00374A66" w:rsidRPr="007D16DA">
              <w:rPr>
                <w:rFonts w:ascii="Arial" w:hAnsi="Arial"/>
                <w:b/>
                <w:bCs/>
                <w:sz w:val="17"/>
                <w:szCs w:val="17"/>
              </w:rPr>
              <w:t xml:space="preserve">y gestión </w:t>
            </w: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 xml:space="preserve">de ponentes </w:t>
            </w:r>
            <w:r w:rsidR="00374A66" w:rsidRPr="007D16DA">
              <w:rPr>
                <w:rFonts w:ascii="Arial" w:hAnsi="Arial"/>
                <w:b/>
                <w:bCs/>
                <w:sz w:val="17"/>
                <w:szCs w:val="17"/>
              </w:rPr>
              <w:t>y</w:t>
            </w: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 xml:space="preserve"> expertos (600 euros x máximo 35 contrataciones)</w:t>
            </w:r>
          </w:p>
        </w:tc>
        <w:tc>
          <w:tcPr>
            <w:tcW w:w="2415" w:type="dxa"/>
            <w:shd w:val="clear" w:color="auto" w:fill="E7E6E6" w:themeFill="background2"/>
            <w:vAlign w:val="center"/>
          </w:tcPr>
          <w:p w14:paraId="45004A62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600€/35 Ponente-Experto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7327781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21.000,00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61F6AE7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25.410,00</w:t>
            </w:r>
          </w:p>
        </w:tc>
      </w:tr>
      <w:tr w:rsidR="00E73EE8" w:rsidRPr="00AF2DD0" w14:paraId="76969D4B" w14:textId="77777777" w:rsidTr="007D16DA">
        <w:trPr>
          <w:trHeight w:val="531"/>
        </w:trPr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B0D74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7FEF5C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0E7C8E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CD2F26" w14:textId="77777777" w:rsidR="00E73EE8" w:rsidRPr="007D16DA" w:rsidRDefault="00E73EE8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</w:tbl>
    <w:p w14:paraId="3B9DD141" w14:textId="7639F8B7" w:rsidR="009D3286" w:rsidRPr="00E459FA" w:rsidRDefault="009D3286" w:rsidP="009D328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(*) Los i</w:t>
      </w:r>
      <w:r w:rsidRPr="00E459FA">
        <w:rPr>
          <w:rFonts w:ascii="Arial" w:hAnsi="Arial"/>
          <w:sz w:val="16"/>
          <w:szCs w:val="16"/>
        </w:rPr>
        <w:t>mporte</w:t>
      </w:r>
      <w:r>
        <w:rPr>
          <w:rFonts w:ascii="Arial" w:hAnsi="Arial"/>
          <w:sz w:val="16"/>
          <w:szCs w:val="16"/>
        </w:rPr>
        <w:t>s son en euros</w:t>
      </w:r>
    </w:p>
    <w:p w14:paraId="74C47E51" w14:textId="77777777" w:rsidR="00E73EE8" w:rsidRDefault="00E73EE8" w:rsidP="008665D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2486"/>
        <w:gridCol w:w="1106"/>
        <w:gridCol w:w="2787"/>
      </w:tblGrid>
      <w:tr w:rsidR="006E5E09" w:rsidRPr="00AF2DD0" w14:paraId="5D429DA8" w14:textId="77777777" w:rsidTr="007D16DA">
        <w:trPr>
          <w:trHeight w:val="47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030C7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CONCEPTO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C2B46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IMPORTE BOLSA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4D2E7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IVA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BC3C8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IMPORTE BOLSA CON IVA</w:t>
            </w:r>
          </w:p>
        </w:tc>
      </w:tr>
      <w:tr w:rsidR="006E5E09" w:rsidRPr="00AF2DD0" w14:paraId="6CC0D85C" w14:textId="77777777" w:rsidTr="007D16DA">
        <w:trPr>
          <w:trHeight w:val="85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A7133E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Bolsa “Honorarios ponentes y expertos”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A09DE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150.000,00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9430B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31.500,00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0DDC14" w14:textId="77777777" w:rsidR="006E5E09" w:rsidRPr="007D16DA" w:rsidRDefault="006E5E09" w:rsidP="00E65C77">
            <w:pPr>
              <w:spacing w:line="320" w:lineRule="exact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7D16DA">
              <w:rPr>
                <w:rFonts w:ascii="Arial" w:hAnsi="Arial"/>
                <w:b/>
                <w:bCs/>
                <w:sz w:val="17"/>
                <w:szCs w:val="17"/>
              </w:rPr>
              <w:t>181.500</w:t>
            </w:r>
          </w:p>
        </w:tc>
      </w:tr>
    </w:tbl>
    <w:p w14:paraId="60A9F97E" w14:textId="77777777" w:rsidR="007D16DA" w:rsidRDefault="007D16DA" w:rsidP="007D16D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 w:rsidRPr="00E459FA">
        <w:rPr>
          <w:rFonts w:ascii="Arial" w:hAnsi="Arial"/>
          <w:sz w:val="16"/>
          <w:szCs w:val="16"/>
        </w:rPr>
        <w:t>*</w:t>
      </w:r>
      <w:r>
        <w:rPr>
          <w:rFonts w:ascii="Arial" w:hAnsi="Arial"/>
          <w:sz w:val="16"/>
          <w:szCs w:val="16"/>
        </w:rPr>
        <w:t>) Bolsa máxima para los honorarios de ponentes y expertos</w:t>
      </w:r>
    </w:p>
    <w:p w14:paraId="73D54A76" w14:textId="77777777" w:rsidR="007D16DA" w:rsidRDefault="007D16DA" w:rsidP="007D16D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(**) El licitador NO debe hacer ninguna oferta </w:t>
      </w:r>
    </w:p>
    <w:p w14:paraId="58967C17" w14:textId="77777777" w:rsidR="007D16DA" w:rsidRDefault="007D16DA" w:rsidP="007D16D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Los importes son en euros</w:t>
      </w:r>
    </w:p>
    <w:p w14:paraId="0A6E60D1" w14:textId="77777777" w:rsidR="00CB7DA0" w:rsidRDefault="00CB7DA0" w:rsidP="008665D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977"/>
      </w:tblGrid>
      <w:tr w:rsidR="00395809" w:rsidRPr="00CB6536" w14:paraId="0D626FDD" w14:textId="77777777" w:rsidTr="00E65C77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AD94C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lastRenderedPageBreak/>
              <w:t>OFERTA TOTAL SIN IVA*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F378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t>IVA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27795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t>OFERTA TOTAL CON IVA*</w:t>
            </w:r>
          </w:p>
        </w:tc>
      </w:tr>
      <w:tr w:rsidR="00395809" w:rsidRPr="00CB6536" w14:paraId="62B52F1D" w14:textId="77777777" w:rsidTr="00A07F4A">
        <w:trPr>
          <w:trHeight w:val="681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6A37DF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EE1D8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FDB1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</w:tbl>
    <w:p w14:paraId="47572FBA" w14:textId="61F97892" w:rsidR="00A07F4A" w:rsidRDefault="00A07F4A" w:rsidP="00A07F4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(*) Corresponde con la suma de los siguientes conceptos: (i) Oferta global para las partidas de </w:t>
      </w:r>
      <w:r w:rsidRPr="00BC5788">
        <w:rPr>
          <w:rFonts w:ascii="Arial" w:hAnsi="Arial"/>
          <w:sz w:val="16"/>
          <w:szCs w:val="16"/>
        </w:rPr>
        <w:t>“Secretar</w:t>
      </w:r>
      <w:r>
        <w:rPr>
          <w:rFonts w:ascii="Arial" w:hAnsi="Arial"/>
          <w:sz w:val="16"/>
          <w:szCs w:val="16"/>
        </w:rPr>
        <w:t>í</w:t>
      </w:r>
      <w:r w:rsidRPr="00BC5788">
        <w:rPr>
          <w:rFonts w:ascii="Arial" w:hAnsi="Arial"/>
          <w:sz w:val="16"/>
          <w:szCs w:val="16"/>
        </w:rPr>
        <w:t>a técnica del evento”, “Atención al usuario y gestión operativa del registro para Talent Arena 2026” y “Coordinación, gestión y seguimiento del proyecto”</w:t>
      </w:r>
      <w:r>
        <w:rPr>
          <w:rFonts w:ascii="Arial" w:hAnsi="Arial"/>
          <w:sz w:val="16"/>
          <w:szCs w:val="16"/>
        </w:rPr>
        <w:t>; (</w:t>
      </w:r>
      <w:proofErr w:type="spellStart"/>
      <w:r>
        <w:rPr>
          <w:rFonts w:ascii="Arial" w:hAnsi="Arial"/>
          <w:sz w:val="16"/>
          <w:szCs w:val="16"/>
        </w:rPr>
        <w:t>ii</w:t>
      </w:r>
      <w:proofErr w:type="spellEnd"/>
      <w:r>
        <w:rPr>
          <w:rFonts w:ascii="Arial" w:hAnsi="Arial"/>
          <w:sz w:val="16"/>
          <w:szCs w:val="16"/>
        </w:rPr>
        <w:t>) “Contratación de ponentes y expertos” según precio unitario ofertado para un máximo de 35 contrataciones; y (</w:t>
      </w:r>
      <w:proofErr w:type="spellStart"/>
      <w:r>
        <w:rPr>
          <w:rFonts w:ascii="Arial" w:hAnsi="Arial"/>
          <w:sz w:val="16"/>
          <w:szCs w:val="16"/>
        </w:rPr>
        <w:t>iii</w:t>
      </w:r>
      <w:proofErr w:type="spellEnd"/>
      <w:r>
        <w:rPr>
          <w:rFonts w:ascii="Arial" w:hAnsi="Arial"/>
          <w:sz w:val="16"/>
          <w:szCs w:val="16"/>
        </w:rPr>
        <w:t xml:space="preserve">) la bolsa correspondiente a “Honorarios ponentes y expertos” estimada en 150.000 euros sin IVA. </w:t>
      </w:r>
    </w:p>
    <w:p w14:paraId="76CEC0F1" w14:textId="77777777" w:rsidR="00A07F4A" w:rsidRDefault="00A07F4A" w:rsidP="00A07F4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Los importes son en euros</w:t>
      </w:r>
    </w:p>
    <w:p w14:paraId="752C2389" w14:textId="77777777" w:rsidR="00C70113" w:rsidRDefault="00C70113" w:rsidP="00C70113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8628762" w14:textId="23E34DC7" w:rsidR="00905904" w:rsidRDefault="00905904" w:rsidP="00905904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1F7D71">
        <w:rPr>
          <w:rFonts w:ascii="Arial" w:hAnsi="Arial"/>
          <w:b/>
          <w:bCs/>
        </w:rPr>
        <w:t>25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1D1DAF25" w:rsidR="001933A8" w:rsidRPr="00226AD8" w:rsidRDefault="001F7D71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Herramientas de gestión de ponentes</w:t>
      </w:r>
    </w:p>
    <w:p w14:paraId="33AF7155" w14:textId="461961FD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1F7D71">
        <w:rPr>
          <w:rFonts w:ascii="Arial" w:hAnsi="Arial"/>
          <w:sz w:val="21"/>
          <w:szCs w:val="21"/>
        </w:rPr>
        <w:t>15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F62CBE" w:rsidRPr="00CE03B3" w14:paraId="71D4C446" w14:textId="77777777" w:rsidTr="00E0304E">
        <w:trPr>
          <w:trHeight w:val="755"/>
        </w:trPr>
        <w:tc>
          <w:tcPr>
            <w:tcW w:w="4216" w:type="pct"/>
            <w:vAlign w:val="center"/>
          </w:tcPr>
          <w:p w14:paraId="26B16060" w14:textId="456BEAD7" w:rsidR="00F62CBE" w:rsidRPr="00F62CBE" w:rsidRDefault="00F62CBE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 w:rsidRPr="00F62CBE">
              <w:rPr>
                <w:rFonts w:ascii="Arial" w:hAnsi="Arial"/>
                <w:w w:val="105"/>
                <w:sz w:val="17"/>
                <w:szCs w:val="17"/>
              </w:rPr>
              <w:t>NO dispone de ninguna herramienta de gestión de ponentes</w:t>
            </w:r>
          </w:p>
        </w:tc>
        <w:tc>
          <w:tcPr>
            <w:tcW w:w="784" w:type="pct"/>
            <w:shd w:val="clear" w:color="auto" w:fill="FFFF00"/>
            <w:vAlign w:val="center"/>
          </w:tcPr>
          <w:p w14:paraId="69FFE5D0" w14:textId="77777777" w:rsidR="00F62CBE" w:rsidRDefault="00F62CBE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  <w:p w14:paraId="7DCB0D93" w14:textId="77777777" w:rsidR="006A4666" w:rsidRPr="00CE03B3" w:rsidRDefault="006A4666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62CBE" w:rsidRPr="00CE03B3" w14:paraId="6B2D506E" w14:textId="77777777" w:rsidTr="003809D8">
        <w:trPr>
          <w:trHeight w:val="842"/>
        </w:trPr>
        <w:tc>
          <w:tcPr>
            <w:tcW w:w="4216" w:type="pct"/>
            <w:vAlign w:val="center"/>
          </w:tcPr>
          <w:p w14:paraId="0A7AA5A6" w14:textId="5E138F83" w:rsidR="00F62CBE" w:rsidRPr="00F62CBE" w:rsidRDefault="00F62CBE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 w:rsidRPr="00F62CBE">
              <w:rPr>
                <w:rFonts w:ascii="Arial" w:hAnsi="Arial"/>
                <w:w w:val="105"/>
                <w:sz w:val="17"/>
                <w:szCs w:val="17"/>
              </w:rPr>
              <w:t xml:space="preserve">SI dispone de una herramienta de gestión de ponentes </w:t>
            </w:r>
            <w:r w:rsidR="00963D26">
              <w:rPr>
                <w:rFonts w:ascii="Arial" w:hAnsi="Arial"/>
                <w:w w:val="105"/>
                <w:sz w:val="17"/>
                <w:szCs w:val="17"/>
              </w:rPr>
              <w:t>que permit</w:t>
            </w:r>
            <w:r w:rsidR="00D1758B">
              <w:rPr>
                <w:rFonts w:ascii="Arial" w:hAnsi="Arial"/>
                <w:w w:val="105"/>
                <w:sz w:val="17"/>
                <w:szCs w:val="17"/>
              </w:rPr>
              <w:t>e</w:t>
            </w:r>
            <w:r w:rsidR="00963D26">
              <w:rPr>
                <w:rFonts w:ascii="Arial" w:hAnsi="Arial"/>
                <w:w w:val="105"/>
                <w:sz w:val="17"/>
                <w:szCs w:val="17"/>
              </w:rPr>
              <w:t xml:space="preserve"> funcionalidades básicas de gestión operativa, interlocución, registro y seguimiento de información vinculada a ponentes y contenidos del Evento</w:t>
            </w:r>
            <w:r w:rsidRPr="00F62CBE">
              <w:rPr>
                <w:rFonts w:ascii="Arial" w:hAnsi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F62CBE" w:rsidRPr="00CE03B3" w:rsidRDefault="00F62CBE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63D26" w:rsidRPr="00CE03B3" w14:paraId="2CFFC781" w14:textId="77777777" w:rsidTr="00B25D8D">
        <w:trPr>
          <w:trHeight w:val="1432"/>
        </w:trPr>
        <w:tc>
          <w:tcPr>
            <w:tcW w:w="4216" w:type="pct"/>
            <w:vAlign w:val="center"/>
          </w:tcPr>
          <w:p w14:paraId="451D1129" w14:textId="49B245C2" w:rsidR="00963D26" w:rsidRPr="00F62CBE" w:rsidRDefault="00963D26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F62CBE">
              <w:rPr>
                <w:rFonts w:ascii="Arial" w:hAnsi="Arial"/>
                <w:w w:val="105"/>
                <w:sz w:val="17"/>
                <w:szCs w:val="17"/>
              </w:rPr>
              <w:t xml:space="preserve">SI dispone de una herramienta </w:t>
            </w:r>
            <w:r w:rsidR="00B25D8D">
              <w:rPr>
                <w:rFonts w:ascii="Arial" w:hAnsi="Arial"/>
                <w:w w:val="105"/>
                <w:sz w:val="17"/>
                <w:szCs w:val="17"/>
              </w:rPr>
              <w:t xml:space="preserve">avanzada </w:t>
            </w:r>
            <w:r w:rsidRPr="00F62CBE">
              <w:rPr>
                <w:rFonts w:ascii="Arial" w:hAnsi="Arial"/>
                <w:w w:val="105"/>
                <w:sz w:val="17"/>
                <w:szCs w:val="17"/>
              </w:rPr>
              <w:t>de gestión de ponentes</w:t>
            </w:r>
            <w:r w:rsidR="00B25D8D">
              <w:rPr>
                <w:rFonts w:ascii="Arial" w:hAnsi="Arial"/>
                <w:w w:val="105"/>
                <w:sz w:val="17"/>
                <w:szCs w:val="17"/>
              </w:rPr>
              <w:t>, personalizable y adaptable a las necesidades del Evento, que incorpor</w:t>
            </w:r>
            <w:r w:rsidR="00D1758B">
              <w:rPr>
                <w:rFonts w:ascii="Arial" w:hAnsi="Arial"/>
                <w:w w:val="105"/>
                <w:sz w:val="17"/>
                <w:szCs w:val="17"/>
              </w:rPr>
              <w:t>a</w:t>
            </w:r>
            <w:r w:rsidR="00B25D8D">
              <w:rPr>
                <w:rFonts w:ascii="Arial" w:hAnsi="Arial"/>
                <w:w w:val="105"/>
                <w:sz w:val="17"/>
                <w:szCs w:val="17"/>
              </w:rPr>
              <w:t xml:space="preserve"> funcionalidades de automatización, trazabilidad, generación y descarga de bases de datos, seguimiento operativo, integración de contenidos y capacidades de coordinación multicanal</w:t>
            </w:r>
          </w:p>
        </w:tc>
        <w:tc>
          <w:tcPr>
            <w:tcW w:w="784" w:type="pct"/>
            <w:shd w:val="clear" w:color="auto" w:fill="FFFF00"/>
          </w:tcPr>
          <w:p w14:paraId="0728382D" w14:textId="77777777" w:rsidR="00963D26" w:rsidRPr="00CE03B3" w:rsidRDefault="00963D26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7F8F4215" w14:textId="77777777" w:rsidR="005A15F0" w:rsidRDefault="005A15F0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E10089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E10089">
        <w:rPr>
          <w:rFonts w:ascii="Arial" w:hAnsi="Arial"/>
          <w:b/>
          <w:bCs/>
          <w:sz w:val="17"/>
          <w:szCs w:val="17"/>
        </w:rPr>
        <w:t>INSTRUCCIONES:</w:t>
      </w:r>
    </w:p>
    <w:p w14:paraId="43BD52D5" w14:textId="407A2FF2" w:rsidR="00E46AE0" w:rsidRPr="00E10089" w:rsidRDefault="00E46AE0" w:rsidP="001933A8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E10089">
        <w:rPr>
          <w:rFonts w:ascii="Arial" w:hAnsi="Arial"/>
          <w:sz w:val="17"/>
          <w:szCs w:val="17"/>
        </w:rPr>
        <w:t xml:space="preserve">Marcar con una X </w:t>
      </w:r>
      <w:r w:rsidR="00E10089">
        <w:rPr>
          <w:rFonts w:ascii="Arial" w:hAnsi="Arial"/>
          <w:sz w:val="17"/>
          <w:szCs w:val="17"/>
        </w:rPr>
        <w:t xml:space="preserve">únicamente </w:t>
      </w:r>
      <w:r w:rsidRPr="00E10089">
        <w:rPr>
          <w:rFonts w:ascii="Arial" w:hAnsi="Arial"/>
          <w:sz w:val="17"/>
          <w:szCs w:val="17"/>
        </w:rPr>
        <w:t xml:space="preserve">la casilla </w:t>
      </w:r>
      <w:r w:rsidR="00E10089">
        <w:rPr>
          <w:rFonts w:ascii="Arial" w:hAnsi="Arial"/>
          <w:sz w:val="17"/>
          <w:szCs w:val="17"/>
        </w:rPr>
        <w:t>que se corresponda con el criterio correspondiente, ya que se trata de criterios excluyentes</w:t>
      </w:r>
    </w:p>
    <w:p w14:paraId="66A219B9" w14:textId="42B05093" w:rsidR="000C3149" w:rsidRPr="000C3149" w:rsidRDefault="000C3149" w:rsidP="000C3149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0C3149">
        <w:rPr>
          <w:rFonts w:ascii="Arial" w:hAnsi="Arial"/>
          <w:sz w:val="17"/>
          <w:szCs w:val="17"/>
        </w:rPr>
        <w:t xml:space="preserve">La </w:t>
      </w:r>
      <w:r w:rsidRPr="000C3149">
        <w:rPr>
          <w:rFonts w:ascii="Arial" w:hAnsi="Arial"/>
          <w:b/>
          <w:bCs/>
          <w:sz w:val="17"/>
          <w:szCs w:val="17"/>
        </w:rPr>
        <w:t>acreditación documental</w:t>
      </w:r>
      <w:r w:rsidRPr="000C3149">
        <w:rPr>
          <w:rFonts w:ascii="Arial" w:hAnsi="Arial"/>
          <w:sz w:val="17"/>
          <w:szCs w:val="17"/>
        </w:rPr>
        <w:t xml:space="preserve">, esto es, </w:t>
      </w:r>
      <w:r w:rsidRPr="000C3149">
        <w:rPr>
          <w:rFonts w:ascii="Arial" w:hAnsi="Arial"/>
          <w:b/>
          <w:bCs/>
          <w:sz w:val="17"/>
          <w:szCs w:val="17"/>
        </w:rPr>
        <w:t xml:space="preserve">la </w:t>
      </w:r>
      <w:r w:rsidR="00046D0C">
        <w:rPr>
          <w:rFonts w:ascii="Arial" w:hAnsi="Arial"/>
          <w:b/>
          <w:bCs/>
          <w:sz w:val="17"/>
          <w:szCs w:val="17"/>
        </w:rPr>
        <w:t>memoria descriptiva funcional de las</w:t>
      </w:r>
      <w:r w:rsidRPr="000C3149">
        <w:rPr>
          <w:rFonts w:ascii="Arial" w:hAnsi="Arial"/>
          <w:b/>
          <w:bCs/>
          <w:sz w:val="17"/>
          <w:szCs w:val="17"/>
        </w:rPr>
        <w:t xml:space="preserve"> características funcionales de la herramienta de gestión de ponentes</w:t>
      </w:r>
      <w:r w:rsidRPr="000C3149">
        <w:rPr>
          <w:rFonts w:ascii="Arial" w:hAnsi="Arial"/>
          <w:sz w:val="17"/>
          <w:szCs w:val="17"/>
        </w:rPr>
        <w:t xml:space="preserve"> deberá incluirse en el Sobre 3, conforme a lo indicado en los Pliegos.</w:t>
      </w:r>
    </w:p>
    <w:p w14:paraId="584E071E" w14:textId="77777777" w:rsidR="00E649F8" w:rsidRDefault="00E649F8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69B7AFEC" w14:textId="617A693E" w:rsidR="001933A8" w:rsidRPr="00226AD8" w:rsidRDefault="000C3149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Informe de cierre y propuesta de mejoras en la gestión del Evento</w:t>
      </w:r>
    </w:p>
    <w:p w14:paraId="46E4E5F3" w14:textId="5D71DA55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E649F8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F78956A" w14:textId="77777777" w:rsidR="00CE03B3" w:rsidRPr="00CE03B3" w:rsidRDefault="00CE03B3" w:rsidP="00CE03B3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C80E33" w:rsidRPr="00226AD8" w14:paraId="5CD0E4FF" w14:textId="77777777" w:rsidTr="007872A1">
        <w:trPr>
          <w:trHeight w:val="73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C72DA" w14:textId="77777777" w:rsidR="00C80E33" w:rsidRPr="00CD2F06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>NO existe compromiso alguno de entrega o plazo superior a veinte (20) días hábiles</w:t>
            </w:r>
            <w:r w:rsidRPr="00CD2F06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254ED868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43D4029C" w14:textId="77777777" w:rsidTr="007872A1">
        <w:trPr>
          <w:trHeight w:val="108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F4F6" w14:textId="7A75AA2D" w:rsidR="00C80E33" w:rsidRPr="00CD2F06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SI existe compromiso de entrega en un plazo de hasta veinte (20) días hábiles con una memoria básica de ejecución sin </w:t>
            </w:r>
            <w:r w:rsidR="00B84094">
              <w:rPr>
                <w:rFonts w:ascii="Arial" w:hAnsi="Arial"/>
                <w:w w:val="105"/>
                <w:sz w:val="18"/>
                <w:szCs w:val="18"/>
              </w:rPr>
              <w:t>incluir propuestas específicas de mejora ni análisis estructurado de indicadores</w:t>
            </w:r>
          </w:p>
        </w:tc>
        <w:tc>
          <w:tcPr>
            <w:tcW w:w="784" w:type="pct"/>
            <w:shd w:val="clear" w:color="auto" w:fill="FFFF00"/>
          </w:tcPr>
          <w:p w14:paraId="47DB518A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2E2F915E" w14:textId="77777777" w:rsidTr="007872A1">
        <w:trPr>
          <w:trHeight w:val="1138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4EE98" w14:textId="77777777" w:rsidR="00C80E33" w:rsidRPr="00CD2F06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lastRenderedPageBreak/>
              <w:t>SI existe compromiso de entrega en un plazo de hasta quince (15) días hábiles con contenido descriptivo y conclusiones generales, sin incluir propuestas específicas ni evaluación por indicadores</w:t>
            </w:r>
          </w:p>
        </w:tc>
        <w:tc>
          <w:tcPr>
            <w:tcW w:w="784" w:type="pct"/>
            <w:shd w:val="clear" w:color="auto" w:fill="FFFF00"/>
          </w:tcPr>
          <w:p w14:paraId="1BF2017B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59A37615" w14:textId="77777777" w:rsidTr="007872A1">
        <w:trPr>
          <w:trHeight w:val="84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89A23" w14:textId="77777777" w:rsidR="00C80E33" w:rsidRPr="00744CA6" w:rsidRDefault="00C80E33" w:rsidP="004F74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SI existe compromiso de entrega en un plazo máximo de diez (10) días </w:t>
            </w:r>
            <w:r w:rsidRPr="00744CA6">
              <w:rPr>
                <w:rFonts w:ascii="Arial" w:hAnsi="Arial"/>
                <w:w w:val="105"/>
                <w:sz w:val="18"/>
                <w:szCs w:val="18"/>
              </w:rPr>
              <w:t>hábiles tras la finalización del evento, incluyendo:</w:t>
            </w:r>
          </w:p>
          <w:p w14:paraId="036E2C80" w14:textId="77777777" w:rsidR="00C80E33" w:rsidRPr="00744CA6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</w:p>
          <w:p w14:paraId="34ADE0AD" w14:textId="77777777" w:rsidR="00C80E33" w:rsidRPr="00744CA6" w:rsidRDefault="00C80E33" w:rsidP="00C80E33">
            <w:pPr>
              <w:pStyle w:val="Prrafodelista"/>
              <w:widowControl/>
              <w:numPr>
                <w:ilvl w:val="1"/>
                <w:numId w:val="22"/>
              </w:numPr>
              <w:tabs>
                <w:tab w:val="left" w:pos="284"/>
              </w:tabs>
              <w:autoSpaceDE/>
              <w:autoSpaceDN/>
              <w:spacing w:line="320" w:lineRule="exact"/>
              <w:ind w:left="924" w:hanging="357"/>
              <w:jc w:val="both"/>
              <w:rPr>
                <w:sz w:val="18"/>
                <w:szCs w:val="18"/>
              </w:rPr>
            </w:pPr>
            <w:r w:rsidRPr="00744CA6">
              <w:rPr>
                <w:sz w:val="18"/>
                <w:szCs w:val="18"/>
              </w:rPr>
              <w:t>Una propuesta de mejoras operativas y estratégicas para la próxima edición del evento.</w:t>
            </w:r>
          </w:p>
          <w:p w14:paraId="0D910CD7" w14:textId="77777777" w:rsidR="00C80E33" w:rsidRPr="00744CA6" w:rsidRDefault="00C80E33" w:rsidP="00C80E33">
            <w:pPr>
              <w:pStyle w:val="Prrafodelista"/>
              <w:widowControl/>
              <w:numPr>
                <w:ilvl w:val="1"/>
                <w:numId w:val="22"/>
              </w:numPr>
              <w:tabs>
                <w:tab w:val="left" w:pos="284"/>
              </w:tabs>
              <w:autoSpaceDE/>
              <w:autoSpaceDN/>
              <w:spacing w:line="320" w:lineRule="exact"/>
              <w:ind w:left="924" w:hanging="357"/>
              <w:jc w:val="both"/>
              <w:rPr>
                <w:sz w:val="18"/>
                <w:szCs w:val="18"/>
              </w:rPr>
            </w:pPr>
            <w:r w:rsidRPr="00744CA6">
              <w:rPr>
                <w:sz w:val="18"/>
                <w:szCs w:val="18"/>
              </w:rPr>
              <w:t xml:space="preserve">Indicadores de evaluación y análisis de </w:t>
            </w:r>
            <w:proofErr w:type="spellStart"/>
            <w:r w:rsidRPr="00744CA6">
              <w:rPr>
                <w:sz w:val="18"/>
                <w:szCs w:val="18"/>
              </w:rPr>
              <w:t>KPIs</w:t>
            </w:r>
            <w:proofErr w:type="spellEnd"/>
            <w:r w:rsidRPr="00744CA6">
              <w:rPr>
                <w:sz w:val="18"/>
                <w:szCs w:val="18"/>
              </w:rPr>
              <w:t xml:space="preserve"> obtenidos.</w:t>
            </w:r>
          </w:p>
          <w:p w14:paraId="10A64C3B" w14:textId="77777777" w:rsidR="00C80E33" w:rsidRPr="00744CA6" w:rsidRDefault="00C80E33" w:rsidP="00C80E33">
            <w:pPr>
              <w:pStyle w:val="Prrafodelista"/>
              <w:widowControl/>
              <w:numPr>
                <w:ilvl w:val="1"/>
                <w:numId w:val="22"/>
              </w:numPr>
              <w:tabs>
                <w:tab w:val="left" w:pos="284"/>
              </w:tabs>
              <w:autoSpaceDE/>
              <w:autoSpaceDN/>
              <w:spacing w:line="320" w:lineRule="exact"/>
              <w:ind w:left="924" w:hanging="357"/>
              <w:jc w:val="both"/>
              <w:rPr>
                <w:sz w:val="18"/>
                <w:szCs w:val="18"/>
              </w:rPr>
            </w:pPr>
            <w:r w:rsidRPr="00744CA6">
              <w:rPr>
                <w:sz w:val="18"/>
                <w:szCs w:val="18"/>
              </w:rPr>
              <w:t>Formato presentable y orientado a toma de decisiones (ej. resumen ejecutivo, visualizaciones, lecciones aprendidas).</w:t>
            </w:r>
          </w:p>
          <w:p w14:paraId="56C728C8" w14:textId="77777777" w:rsidR="00C80E33" w:rsidRPr="00CD2F06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FFF00"/>
          </w:tcPr>
          <w:p w14:paraId="31746716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AC585A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41A1F1E4" w14:textId="77777777" w:rsidR="00AC585A" w:rsidRPr="00AC585A" w:rsidRDefault="00AC585A" w:rsidP="00AC585A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>Marcar con una X únicamente la casilla que se corresponda con el compromiso que se asume, ya que se trata de compromisos excluyentes.</w:t>
      </w:r>
    </w:p>
    <w:p w14:paraId="760ADF67" w14:textId="00F13C46" w:rsidR="00BA3311" w:rsidRPr="00AC585A" w:rsidRDefault="00AC585A" w:rsidP="00AC585A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La </w:t>
      </w:r>
      <w:r w:rsidRPr="00AC585A">
        <w:rPr>
          <w:b/>
          <w:bCs/>
          <w:sz w:val="17"/>
          <w:szCs w:val="17"/>
        </w:rPr>
        <w:t>acreditación documental</w:t>
      </w:r>
      <w:r w:rsidRPr="00AC585A">
        <w:rPr>
          <w:sz w:val="17"/>
          <w:szCs w:val="17"/>
        </w:rPr>
        <w:t xml:space="preserve"> para el compromiso asumido, en su caso, deberá incluirse en el Sobre 3, conforme a lo indicado en los Pliegos</w:t>
      </w:r>
    </w:p>
    <w:p w14:paraId="2604663B" w14:textId="2FA19C67" w:rsidR="001933A8" w:rsidRPr="00F152A8" w:rsidRDefault="001933A8" w:rsidP="006F61A3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867E" w14:textId="77777777" w:rsidR="005276F0" w:rsidRDefault="005276F0">
      <w:r>
        <w:separator/>
      </w:r>
    </w:p>
  </w:endnote>
  <w:endnote w:type="continuationSeparator" w:id="0">
    <w:p w14:paraId="57F73A88" w14:textId="77777777" w:rsidR="005276F0" w:rsidRDefault="005276F0">
      <w:r>
        <w:continuationSeparator/>
      </w:r>
    </w:p>
  </w:endnote>
  <w:endnote w:type="continuationNotice" w:id="1">
    <w:p w14:paraId="43A246FF" w14:textId="77777777" w:rsidR="005276F0" w:rsidRDefault="00527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C2" w14:textId="4F9B3C62" w:rsidR="00406F6C" w:rsidRDefault="00406F6C" w:rsidP="00DA6B4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FC75C70" wp14:editId="4E321BB7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>
                <a:extLst xmlns:a="http://schemas.openxmlformats.org/drawingml/2006/main">
                  <a:ext uri="{FF2B5EF4-FFF2-40B4-BE49-F238E27FC236}">
                    <a16:creationId xmlns:a16="http://schemas.microsoft.com/office/drawing/2014/main" id="{845CDFBA-2302-41CD-AF87-C97E42011F5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169E2" w14:textId="77777777" w:rsidR="00406F6C" w:rsidRPr="006B55EF" w:rsidRDefault="00406F6C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5C70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31D169E2" w14:textId="77777777" w:rsidR="00406F6C" w:rsidRPr="006B55EF" w:rsidRDefault="00406F6C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E254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ABC176" wp14:editId="6C2985DC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290792569" name="Cuadro de texto 1290792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D8F2" w14:textId="77777777" w:rsidR="003E2547" w:rsidRPr="006B55EF" w:rsidRDefault="003E2547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BC176" id="Cuadro de texto 1290792569" o:spid="_x0000_s1027" type="#_x0000_t202" style="position:absolute;margin-left:-30.2pt;margin-top:798.75pt;width:21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" filled="f" stroked="f">
              <v:textbox inset="0,0,0,0">
                <w:txbxContent>
                  <w:p w14:paraId="7192D8F2" w14:textId="77777777" w:rsidR="003E2547" w:rsidRPr="006B55EF" w:rsidRDefault="003E2547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8E662" w14:textId="77777777" w:rsidR="00406F6C" w:rsidRDefault="00406F6C"/>
  <w:p w14:paraId="78AB297F" w14:textId="77777777" w:rsidR="00406F6C" w:rsidRPr="006B55EF" w:rsidRDefault="00406F6C" w:rsidP="003F002B">
    <w:pPr>
      <w:jc w:val="right"/>
      <w:rPr>
        <w:rFonts w:ascii="Arial" w:hAnsi="Arial"/>
        <w:sz w:val="16"/>
        <w:szCs w:val="16"/>
      </w:rPr>
    </w:pPr>
  </w:p>
  <w:p w14:paraId="5963DC8E" w14:textId="77777777" w:rsidR="00406F6C" w:rsidRDefault="00406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BE0" w14:textId="77777777" w:rsidR="005276F0" w:rsidRDefault="005276F0">
      <w:r>
        <w:separator/>
      </w:r>
    </w:p>
  </w:footnote>
  <w:footnote w:type="continuationSeparator" w:id="0">
    <w:p w14:paraId="1D9FFA27" w14:textId="77777777" w:rsidR="005276F0" w:rsidRDefault="005276F0">
      <w:r>
        <w:continuationSeparator/>
      </w:r>
    </w:p>
  </w:footnote>
  <w:footnote w:type="continuationNotice" w:id="1">
    <w:p w14:paraId="1A0CA270" w14:textId="77777777" w:rsidR="005276F0" w:rsidRDefault="00527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A0C" w14:textId="67374D3E" w:rsidR="00406F6C" w:rsidRDefault="00406F6C" w:rsidP="003F002B">
    <w:pPr>
      <w:jc w:val="right"/>
    </w:pPr>
    <w:r w:rsidRPr="006630A1">
      <w:rPr>
        <w:noProof/>
      </w:rPr>
      <w:drawing>
        <wp:anchor distT="0" distB="0" distL="114300" distR="114300" simplePos="0" relativeHeight="251658242" behindDoc="0" locked="0" layoutInCell="1" allowOverlap="1" wp14:anchorId="2874C2F0" wp14:editId="22674B7A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68C55B2-D89B-42D3-A424-FDFE3B0C64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547" w:rsidRPr="006630A1">
      <w:rPr>
        <w:noProof/>
      </w:rPr>
      <w:drawing>
        <wp:anchor distT="0" distB="0" distL="114300" distR="114300" simplePos="0" relativeHeight="251658240" behindDoc="0" locked="0" layoutInCell="1" allowOverlap="1" wp14:anchorId="606EF032" wp14:editId="1B01872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73861126" name="Imagen 673861126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7F279AA-CC3F-401B-A50A-695924C81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FD8E" w14:textId="77777777" w:rsidR="00406F6C" w:rsidRPr="00D532D4" w:rsidRDefault="00406F6C" w:rsidP="003F00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612"/>
    <w:multiLevelType w:val="hybridMultilevel"/>
    <w:tmpl w:val="F2EAB472"/>
    <w:lvl w:ilvl="0" w:tplc="0DCA5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50700">
    <w:abstractNumId w:val="4"/>
  </w:num>
  <w:num w:numId="2" w16cid:durableId="1128935258">
    <w:abstractNumId w:val="3"/>
  </w:num>
  <w:num w:numId="3" w16cid:durableId="1192111359">
    <w:abstractNumId w:val="18"/>
  </w:num>
  <w:num w:numId="4" w16cid:durableId="1270971254">
    <w:abstractNumId w:val="5"/>
  </w:num>
  <w:num w:numId="5" w16cid:durableId="1287272741">
    <w:abstractNumId w:val="19"/>
  </w:num>
  <w:num w:numId="6" w16cid:durableId="1665158493">
    <w:abstractNumId w:val="11"/>
  </w:num>
  <w:num w:numId="7" w16cid:durableId="1727869500">
    <w:abstractNumId w:val="17"/>
  </w:num>
  <w:num w:numId="8" w16cid:durableId="1750031635">
    <w:abstractNumId w:val="7"/>
  </w:num>
  <w:num w:numId="9" w16cid:durableId="1760829222">
    <w:abstractNumId w:val="9"/>
  </w:num>
  <w:num w:numId="10" w16cid:durableId="1772125810">
    <w:abstractNumId w:val="12"/>
  </w:num>
  <w:num w:numId="11" w16cid:durableId="1849755851">
    <w:abstractNumId w:val="0"/>
  </w:num>
  <w:num w:numId="12" w16cid:durableId="191723607">
    <w:abstractNumId w:val="20"/>
  </w:num>
  <w:num w:numId="13" w16cid:durableId="2069760506">
    <w:abstractNumId w:val="6"/>
  </w:num>
  <w:num w:numId="14" w16cid:durableId="2134134075">
    <w:abstractNumId w:val="13"/>
  </w:num>
  <w:num w:numId="15" w16cid:durableId="248738097">
    <w:abstractNumId w:val="6"/>
  </w:num>
  <w:num w:numId="16" w16cid:durableId="260989881">
    <w:abstractNumId w:val="21"/>
  </w:num>
  <w:num w:numId="17" w16cid:durableId="267280410">
    <w:abstractNumId w:val="14"/>
  </w:num>
  <w:num w:numId="18" w16cid:durableId="506601227">
    <w:abstractNumId w:val="15"/>
  </w:num>
  <w:num w:numId="19" w16cid:durableId="511576881">
    <w:abstractNumId w:val="10"/>
  </w:num>
  <w:num w:numId="20" w16cid:durableId="577715222">
    <w:abstractNumId w:val="8"/>
  </w:num>
  <w:num w:numId="21" w16cid:durableId="695353722">
    <w:abstractNumId w:val="16"/>
  </w:num>
  <w:num w:numId="22" w16cid:durableId="1384137848">
    <w:abstractNumId w:val="1"/>
  </w:num>
  <w:num w:numId="23" w16cid:durableId="211073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20F1"/>
    <w:rsid w:val="00005461"/>
    <w:rsid w:val="000137B1"/>
    <w:rsid w:val="0002192C"/>
    <w:rsid w:val="000312AC"/>
    <w:rsid w:val="000363EF"/>
    <w:rsid w:val="00036B9A"/>
    <w:rsid w:val="00046D0C"/>
    <w:rsid w:val="000477B6"/>
    <w:rsid w:val="00056CE4"/>
    <w:rsid w:val="00057AD8"/>
    <w:rsid w:val="000618CD"/>
    <w:rsid w:val="000646C7"/>
    <w:rsid w:val="00065909"/>
    <w:rsid w:val="000666EF"/>
    <w:rsid w:val="000672AE"/>
    <w:rsid w:val="00067A46"/>
    <w:rsid w:val="000929A2"/>
    <w:rsid w:val="00093D68"/>
    <w:rsid w:val="00094CAA"/>
    <w:rsid w:val="000B6F35"/>
    <w:rsid w:val="000C0FE5"/>
    <w:rsid w:val="000C3149"/>
    <w:rsid w:val="000D18C7"/>
    <w:rsid w:val="000E11A3"/>
    <w:rsid w:val="000E6E54"/>
    <w:rsid w:val="00102D28"/>
    <w:rsid w:val="001060B4"/>
    <w:rsid w:val="001112E7"/>
    <w:rsid w:val="00115DDC"/>
    <w:rsid w:val="00116750"/>
    <w:rsid w:val="0012033D"/>
    <w:rsid w:val="00120633"/>
    <w:rsid w:val="00122F53"/>
    <w:rsid w:val="001239B8"/>
    <w:rsid w:val="001262CF"/>
    <w:rsid w:val="001314CF"/>
    <w:rsid w:val="00131A27"/>
    <w:rsid w:val="00137D7E"/>
    <w:rsid w:val="001439A6"/>
    <w:rsid w:val="00143C36"/>
    <w:rsid w:val="00154A7F"/>
    <w:rsid w:val="00160B95"/>
    <w:rsid w:val="00182B3A"/>
    <w:rsid w:val="001933A8"/>
    <w:rsid w:val="001964C3"/>
    <w:rsid w:val="001A25CA"/>
    <w:rsid w:val="001B0592"/>
    <w:rsid w:val="001C2A20"/>
    <w:rsid w:val="001C3AAB"/>
    <w:rsid w:val="001C3B5A"/>
    <w:rsid w:val="001D2EE3"/>
    <w:rsid w:val="001E3AED"/>
    <w:rsid w:val="001F2B7C"/>
    <w:rsid w:val="001F5CCE"/>
    <w:rsid w:val="001F61BF"/>
    <w:rsid w:val="001F6C5A"/>
    <w:rsid w:val="001F7D71"/>
    <w:rsid w:val="002013E2"/>
    <w:rsid w:val="00202F25"/>
    <w:rsid w:val="002062F3"/>
    <w:rsid w:val="00235D02"/>
    <w:rsid w:val="00236D15"/>
    <w:rsid w:val="00250D32"/>
    <w:rsid w:val="002557F6"/>
    <w:rsid w:val="00257910"/>
    <w:rsid w:val="00257ABA"/>
    <w:rsid w:val="0026493A"/>
    <w:rsid w:val="0026785B"/>
    <w:rsid w:val="00273A16"/>
    <w:rsid w:val="0028244D"/>
    <w:rsid w:val="0028329F"/>
    <w:rsid w:val="00284247"/>
    <w:rsid w:val="0029551D"/>
    <w:rsid w:val="002A4946"/>
    <w:rsid w:val="002B2150"/>
    <w:rsid w:val="002C4E6E"/>
    <w:rsid w:val="002D36ED"/>
    <w:rsid w:val="002E0EC0"/>
    <w:rsid w:val="002E1828"/>
    <w:rsid w:val="002E2208"/>
    <w:rsid w:val="002F375B"/>
    <w:rsid w:val="00303FB3"/>
    <w:rsid w:val="003078DB"/>
    <w:rsid w:val="00307A95"/>
    <w:rsid w:val="0031177A"/>
    <w:rsid w:val="00317485"/>
    <w:rsid w:val="00336019"/>
    <w:rsid w:val="00340EFE"/>
    <w:rsid w:val="00345D6E"/>
    <w:rsid w:val="00347491"/>
    <w:rsid w:val="00347495"/>
    <w:rsid w:val="0035147A"/>
    <w:rsid w:val="003556B9"/>
    <w:rsid w:val="003606AD"/>
    <w:rsid w:val="0036332D"/>
    <w:rsid w:val="00370441"/>
    <w:rsid w:val="003707E1"/>
    <w:rsid w:val="00374A66"/>
    <w:rsid w:val="00380962"/>
    <w:rsid w:val="003809D8"/>
    <w:rsid w:val="00380CA5"/>
    <w:rsid w:val="00380F9B"/>
    <w:rsid w:val="00392676"/>
    <w:rsid w:val="00395809"/>
    <w:rsid w:val="00396706"/>
    <w:rsid w:val="00396952"/>
    <w:rsid w:val="0039723A"/>
    <w:rsid w:val="003972F9"/>
    <w:rsid w:val="003A0DB3"/>
    <w:rsid w:val="003B3791"/>
    <w:rsid w:val="003B3C1D"/>
    <w:rsid w:val="003C416B"/>
    <w:rsid w:val="003E2547"/>
    <w:rsid w:val="003E3F7A"/>
    <w:rsid w:val="003F002B"/>
    <w:rsid w:val="003F1FCA"/>
    <w:rsid w:val="003F4FCD"/>
    <w:rsid w:val="00406F6C"/>
    <w:rsid w:val="00411942"/>
    <w:rsid w:val="00412FEA"/>
    <w:rsid w:val="0041666D"/>
    <w:rsid w:val="004221A0"/>
    <w:rsid w:val="00423C70"/>
    <w:rsid w:val="004304C2"/>
    <w:rsid w:val="004356C1"/>
    <w:rsid w:val="00437310"/>
    <w:rsid w:val="004426A1"/>
    <w:rsid w:val="0044379B"/>
    <w:rsid w:val="00443D95"/>
    <w:rsid w:val="00454BF2"/>
    <w:rsid w:val="00460DC7"/>
    <w:rsid w:val="00461904"/>
    <w:rsid w:val="004729D9"/>
    <w:rsid w:val="00477209"/>
    <w:rsid w:val="00481174"/>
    <w:rsid w:val="00487A19"/>
    <w:rsid w:val="00490636"/>
    <w:rsid w:val="00492AD6"/>
    <w:rsid w:val="00494D66"/>
    <w:rsid w:val="004964CA"/>
    <w:rsid w:val="004A0ECC"/>
    <w:rsid w:val="004A335C"/>
    <w:rsid w:val="004B1181"/>
    <w:rsid w:val="004B4A31"/>
    <w:rsid w:val="004E00BC"/>
    <w:rsid w:val="004E1031"/>
    <w:rsid w:val="004E1B15"/>
    <w:rsid w:val="004F25E7"/>
    <w:rsid w:val="004F499B"/>
    <w:rsid w:val="004F7423"/>
    <w:rsid w:val="00503E7B"/>
    <w:rsid w:val="00514171"/>
    <w:rsid w:val="00514BC7"/>
    <w:rsid w:val="0051726D"/>
    <w:rsid w:val="005207CA"/>
    <w:rsid w:val="00525B44"/>
    <w:rsid w:val="005276F0"/>
    <w:rsid w:val="0053142C"/>
    <w:rsid w:val="005505CE"/>
    <w:rsid w:val="005535A4"/>
    <w:rsid w:val="00555D88"/>
    <w:rsid w:val="005644F0"/>
    <w:rsid w:val="005721EE"/>
    <w:rsid w:val="00576A4F"/>
    <w:rsid w:val="00577A4D"/>
    <w:rsid w:val="0059055B"/>
    <w:rsid w:val="00594A41"/>
    <w:rsid w:val="005A15F0"/>
    <w:rsid w:val="005A17DD"/>
    <w:rsid w:val="005B05FC"/>
    <w:rsid w:val="005C5AE2"/>
    <w:rsid w:val="005D5A44"/>
    <w:rsid w:val="005E0BA5"/>
    <w:rsid w:val="005E6FD8"/>
    <w:rsid w:val="005E7DC0"/>
    <w:rsid w:val="00600312"/>
    <w:rsid w:val="0060180C"/>
    <w:rsid w:val="00604D7D"/>
    <w:rsid w:val="006127D8"/>
    <w:rsid w:val="006128AF"/>
    <w:rsid w:val="00620276"/>
    <w:rsid w:val="00626273"/>
    <w:rsid w:val="0063049C"/>
    <w:rsid w:val="006315E1"/>
    <w:rsid w:val="006346E2"/>
    <w:rsid w:val="00642E13"/>
    <w:rsid w:val="00645106"/>
    <w:rsid w:val="006459E1"/>
    <w:rsid w:val="00647455"/>
    <w:rsid w:val="006763A4"/>
    <w:rsid w:val="00682CCA"/>
    <w:rsid w:val="006935CE"/>
    <w:rsid w:val="00693DDA"/>
    <w:rsid w:val="00696256"/>
    <w:rsid w:val="00696284"/>
    <w:rsid w:val="006A1410"/>
    <w:rsid w:val="006A23DD"/>
    <w:rsid w:val="006A27E5"/>
    <w:rsid w:val="006A3AE6"/>
    <w:rsid w:val="006A4666"/>
    <w:rsid w:val="006B3872"/>
    <w:rsid w:val="006B55EF"/>
    <w:rsid w:val="006C2DD0"/>
    <w:rsid w:val="006D3175"/>
    <w:rsid w:val="006D5BE4"/>
    <w:rsid w:val="006E0828"/>
    <w:rsid w:val="006E5E09"/>
    <w:rsid w:val="006E70C8"/>
    <w:rsid w:val="006F0FE3"/>
    <w:rsid w:val="006F61A3"/>
    <w:rsid w:val="007108F9"/>
    <w:rsid w:val="00715F66"/>
    <w:rsid w:val="00720174"/>
    <w:rsid w:val="00737AE8"/>
    <w:rsid w:val="00743444"/>
    <w:rsid w:val="007469FF"/>
    <w:rsid w:val="00750793"/>
    <w:rsid w:val="00750DA5"/>
    <w:rsid w:val="00753EE7"/>
    <w:rsid w:val="00754414"/>
    <w:rsid w:val="00770DE4"/>
    <w:rsid w:val="00774E12"/>
    <w:rsid w:val="007832DF"/>
    <w:rsid w:val="007864F1"/>
    <w:rsid w:val="007872A1"/>
    <w:rsid w:val="007A401F"/>
    <w:rsid w:val="007B050C"/>
    <w:rsid w:val="007B6F2D"/>
    <w:rsid w:val="007B779F"/>
    <w:rsid w:val="007C2821"/>
    <w:rsid w:val="007D16DA"/>
    <w:rsid w:val="007D40BE"/>
    <w:rsid w:val="007D5273"/>
    <w:rsid w:val="007E71D3"/>
    <w:rsid w:val="007F76F5"/>
    <w:rsid w:val="00802E3F"/>
    <w:rsid w:val="0080321C"/>
    <w:rsid w:val="0080588F"/>
    <w:rsid w:val="00807F38"/>
    <w:rsid w:val="00815E12"/>
    <w:rsid w:val="00832EF9"/>
    <w:rsid w:val="00843C13"/>
    <w:rsid w:val="008465B8"/>
    <w:rsid w:val="008535A8"/>
    <w:rsid w:val="008538C9"/>
    <w:rsid w:val="008541D3"/>
    <w:rsid w:val="00854D27"/>
    <w:rsid w:val="0086190E"/>
    <w:rsid w:val="00864BE9"/>
    <w:rsid w:val="008665D5"/>
    <w:rsid w:val="00871470"/>
    <w:rsid w:val="00876AF6"/>
    <w:rsid w:val="00880473"/>
    <w:rsid w:val="00880BD5"/>
    <w:rsid w:val="00883899"/>
    <w:rsid w:val="0088489C"/>
    <w:rsid w:val="00885704"/>
    <w:rsid w:val="008933AA"/>
    <w:rsid w:val="00896F5B"/>
    <w:rsid w:val="008A710D"/>
    <w:rsid w:val="008B2F0C"/>
    <w:rsid w:val="008B4B8C"/>
    <w:rsid w:val="008C0A24"/>
    <w:rsid w:val="008C368B"/>
    <w:rsid w:val="008D3B58"/>
    <w:rsid w:val="008D7CDF"/>
    <w:rsid w:val="008E1000"/>
    <w:rsid w:val="008E6738"/>
    <w:rsid w:val="008F65E4"/>
    <w:rsid w:val="00900C4E"/>
    <w:rsid w:val="00901AC8"/>
    <w:rsid w:val="00901B57"/>
    <w:rsid w:val="00905904"/>
    <w:rsid w:val="00905C9B"/>
    <w:rsid w:val="00907686"/>
    <w:rsid w:val="00914216"/>
    <w:rsid w:val="0093069F"/>
    <w:rsid w:val="00930E2D"/>
    <w:rsid w:val="00933CF2"/>
    <w:rsid w:val="0094433D"/>
    <w:rsid w:val="00946793"/>
    <w:rsid w:val="00960C63"/>
    <w:rsid w:val="00963391"/>
    <w:rsid w:val="00963D26"/>
    <w:rsid w:val="009647C5"/>
    <w:rsid w:val="00974E44"/>
    <w:rsid w:val="009822BF"/>
    <w:rsid w:val="00990ACC"/>
    <w:rsid w:val="00996BBA"/>
    <w:rsid w:val="009A1AA4"/>
    <w:rsid w:val="009A3041"/>
    <w:rsid w:val="009B4568"/>
    <w:rsid w:val="009C2537"/>
    <w:rsid w:val="009C71A2"/>
    <w:rsid w:val="009C7F7B"/>
    <w:rsid w:val="009D1C1C"/>
    <w:rsid w:val="009D3286"/>
    <w:rsid w:val="009E3211"/>
    <w:rsid w:val="009E3B08"/>
    <w:rsid w:val="009F2DD7"/>
    <w:rsid w:val="009F7193"/>
    <w:rsid w:val="00A016C3"/>
    <w:rsid w:val="00A07F4A"/>
    <w:rsid w:val="00A10476"/>
    <w:rsid w:val="00A129B8"/>
    <w:rsid w:val="00A1564C"/>
    <w:rsid w:val="00A16EE9"/>
    <w:rsid w:val="00A17502"/>
    <w:rsid w:val="00A1759E"/>
    <w:rsid w:val="00A277B3"/>
    <w:rsid w:val="00A32DEC"/>
    <w:rsid w:val="00A33971"/>
    <w:rsid w:val="00A358CE"/>
    <w:rsid w:val="00A37734"/>
    <w:rsid w:val="00A3799F"/>
    <w:rsid w:val="00A46708"/>
    <w:rsid w:val="00A4708F"/>
    <w:rsid w:val="00A518B4"/>
    <w:rsid w:val="00A549E0"/>
    <w:rsid w:val="00A72058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59D"/>
    <w:rsid w:val="00AB4705"/>
    <w:rsid w:val="00AB53DE"/>
    <w:rsid w:val="00AB663C"/>
    <w:rsid w:val="00AB665E"/>
    <w:rsid w:val="00AB74A4"/>
    <w:rsid w:val="00AC21FD"/>
    <w:rsid w:val="00AC585A"/>
    <w:rsid w:val="00AD4D40"/>
    <w:rsid w:val="00AD52CC"/>
    <w:rsid w:val="00AE06A8"/>
    <w:rsid w:val="00AE297D"/>
    <w:rsid w:val="00AF2475"/>
    <w:rsid w:val="00AF4736"/>
    <w:rsid w:val="00AF5EDF"/>
    <w:rsid w:val="00B108EB"/>
    <w:rsid w:val="00B21608"/>
    <w:rsid w:val="00B2469D"/>
    <w:rsid w:val="00B25D8D"/>
    <w:rsid w:val="00B2688C"/>
    <w:rsid w:val="00B42CE9"/>
    <w:rsid w:val="00B46005"/>
    <w:rsid w:val="00B576FB"/>
    <w:rsid w:val="00B61E0E"/>
    <w:rsid w:val="00B67187"/>
    <w:rsid w:val="00B67E15"/>
    <w:rsid w:val="00B75B4B"/>
    <w:rsid w:val="00B84094"/>
    <w:rsid w:val="00B86D0E"/>
    <w:rsid w:val="00B91629"/>
    <w:rsid w:val="00B9348B"/>
    <w:rsid w:val="00BA123D"/>
    <w:rsid w:val="00BA3311"/>
    <w:rsid w:val="00BB0CF1"/>
    <w:rsid w:val="00BC2CD7"/>
    <w:rsid w:val="00BD7AC9"/>
    <w:rsid w:val="00BE46F9"/>
    <w:rsid w:val="00BE6E30"/>
    <w:rsid w:val="00BF07FD"/>
    <w:rsid w:val="00BF7662"/>
    <w:rsid w:val="00C02C15"/>
    <w:rsid w:val="00C049BD"/>
    <w:rsid w:val="00C05014"/>
    <w:rsid w:val="00C117FA"/>
    <w:rsid w:val="00C251EB"/>
    <w:rsid w:val="00C338B4"/>
    <w:rsid w:val="00C36647"/>
    <w:rsid w:val="00C37251"/>
    <w:rsid w:val="00C40DFC"/>
    <w:rsid w:val="00C50B13"/>
    <w:rsid w:val="00C657AC"/>
    <w:rsid w:val="00C66574"/>
    <w:rsid w:val="00C70113"/>
    <w:rsid w:val="00C721D4"/>
    <w:rsid w:val="00C723A7"/>
    <w:rsid w:val="00C75207"/>
    <w:rsid w:val="00C80E33"/>
    <w:rsid w:val="00C85B4A"/>
    <w:rsid w:val="00C94EC9"/>
    <w:rsid w:val="00CA1D5E"/>
    <w:rsid w:val="00CB3F57"/>
    <w:rsid w:val="00CB5224"/>
    <w:rsid w:val="00CB7DA0"/>
    <w:rsid w:val="00CC1671"/>
    <w:rsid w:val="00CD01BF"/>
    <w:rsid w:val="00CD7E15"/>
    <w:rsid w:val="00CE03B3"/>
    <w:rsid w:val="00CE2359"/>
    <w:rsid w:val="00CF086C"/>
    <w:rsid w:val="00D01A84"/>
    <w:rsid w:val="00D070DF"/>
    <w:rsid w:val="00D16C44"/>
    <w:rsid w:val="00D1758B"/>
    <w:rsid w:val="00D21092"/>
    <w:rsid w:val="00D23945"/>
    <w:rsid w:val="00D24E5D"/>
    <w:rsid w:val="00D32D00"/>
    <w:rsid w:val="00D3439E"/>
    <w:rsid w:val="00D3798F"/>
    <w:rsid w:val="00D404A8"/>
    <w:rsid w:val="00D423D7"/>
    <w:rsid w:val="00D5210A"/>
    <w:rsid w:val="00D529D4"/>
    <w:rsid w:val="00D57A02"/>
    <w:rsid w:val="00D71D22"/>
    <w:rsid w:val="00D73943"/>
    <w:rsid w:val="00D81E7C"/>
    <w:rsid w:val="00D8406A"/>
    <w:rsid w:val="00D87CE9"/>
    <w:rsid w:val="00D958D4"/>
    <w:rsid w:val="00D95E05"/>
    <w:rsid w:val="00DA3620"/>
    <w:rsid w:val="00DA45D0"/>
    <w:rsid w:val="00DA6B47"/>
    <w:rsid w:val="00DA7B9B"/>
    <w:rsid w:val="00DB3A33"/>
    <w:rsid w:val="00DB4FE3"/>
    <w:rsid w:val="00DC2B86"/>
    <w:rsid w:val="00DC7999"/>
    <w:rsid w:val="00DD6D45"/>
    <w:rsid w:val="00DD7878"/>
    <w:rsid w:val="00DE42A6"/>
    <w:rsid w:val="00DF25E3"/>
    <w:rsid w:val="00E00175"/>
    <w:rsid w:val="00E0304E"/>
    <w:rsid w:val="00E10089"/>
    <w:rsid w:val="00E13733"/>
    <w:rsid w:val="00E157FC"/>
    <w:rsid w:val="00E16845"/>
    <w:rsid w:val="00E16DD5"/>
    <w:rsid w:val="00E202C6"/>
    <w:rsid w:val="00E24CF0"/>
    <w:rsid w:val="00E27DCB"/>
    <w:rsid w:val="00E27F1E"/>
    <w:rsid w:val="00E32F0F"/>
    <w:rsid w:val="00E40552"/>
    <w:rsid w:val="00E46AE0"/>
    <w:rsid w:val="00E518D0"/>
    <w:rsid w:val="00E54CB2"/>
    <w:rsid w:val="00E55D6B"/>
    <w:rsid w:val="00E613BB"/>
    <w:rsid w:val="00E649F8"/>
    <w:rsid w:val="00E64A08"/>
    <w:rsid w:val="00E73EE8"/>
    <w:rsid w:val="00E83000"/>
    <w:rsid w:val="00E851D6"/>
    <w:rsid w:val="00E8577A"/>
    <w:rsid w:val="00E94C71"/>
    <w:rsid w:val="00E96674"/>
    <w:rsid w:val="00EB2FBE"/>
    <w:rsid w:val="00EC0991"/>
    <w:rsid w:val="00EC4C7E"/>
    <w:rsid w:val="00EC5E72"/>
    <w:rsid w:val="00EC6C09"/>
    <w:rsid w:val="00ED38A2"/>
    <w:rsid w:val="00ED4122"/>
    <w:rsid w:val="00EE59FB"/>
    <w:rsid w:val="00EF0DD3"/>
    <w:rsid w:val="00EF191C"/>
    <w:rsid w:val="00EF4312"/>
    <w:rsid w:val="00F00AA2"/>
    <w:rsid w:val="00F0289B"/>
    <w:rsid w:val="00F03EDA"/>
    <w:rsid w:val="00F102A4"/>
    <w:rsid w:val="00F254E0"/>
    <w:rsid w:val="00F26B22"/>
    <w:rsid w:val="00F4074B"/>
    <w:rsid w:val="00F44ACF"/>
    <w:rsid w:val="00F50235"/>
    <w:rsid w:val="00F52000"/>
    <w:rsid w:val="00F52AF5"/>
    <w:rsid w:val="00F554EC"/>
    <w:rsid w:val="00F5740E"/>
    <w:rsid w:val="00F57D21"/>
    <w:rsid w:val="00F62CBE"/>
    <w:rsid w:val="00F7033A"/>
    <w:rsid w:val="00F729C7"/>
    <w:rsid w:val="00F73C77"/>
    <w:rsid w:val="00F764ED"/>
    <w:rsid w:val="00F770EC"/>
    <w:rsid w:val="00F7739F"/>
    <w:rsid w:val="00F80D26"/>
    <w:rsid w:val="00F81AFC"/>
    <w:rsid w:val="00F849F8"/>
    <w:rsid w:val="00F86F53"/>
    <w:rsid w:val="00F9183C"/>
    <w:rsid w:val="00F979CF"/>
    <w:rsid w:val="00FA3D14"/>
    <w:rsid w:val="00FB2EFC"/>
    <w:rsid w:val="00FB636A"/>
    <w:rsid w:val="00FC585E"/>
    <w:rsid w:val="00FC705F"/>
    <w:rsid w:val="00FD0AAC"/>
    <w:rsid w:val="00FD0D1E"/>
    <w:rsid w:val="00FD13FF"/>
    <w:rsid w:val="00FD2FA5"/>
    <w:rsid w:val="00FD37F9"/>
    <w:rsid w:val="00FD55F0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aliases w:val="Table Grid,Tabla Microsoft Servicios"/>
    <w:basedOn w:val="TableNormal1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8A710D"/>
  </w:style>
  <w:style w:type="character" w:customStyle="1" w:styleId="Ttulo1Car">
    <w:name w:val="Título 1 Car"/>
    <w:basedOn w:val="Fuentedeprrafopredeter"/>
    <w:rsid w:val="00460DC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uiPriority w:val="34"/>
    <w:qFormat/>
    <w:rsid w:val="00460DC7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uiPriority w:val="1"/>
    <w:rsid w:val="00460DC7"/>
    <w:rPr>
      <w:rFonts w:ascii="Microsoft Sans Serif" w:eastAsia="Microsoft Sans Serif" w:hAnsi="Microsoft Sans Serif" w:cs="Microsoft Sans Serif"/>
      <w:sz w:val="21"/>
      <w:szCs w:val="21"/>
    </w:rPr>
  </w:style>
  <w:style w:type="paragraph" w:styleId="Encabezado">
    <w:name w:val="header"/>
    <w:basedOn w:val="Normal"/>
    <w:link w:val="Encabezado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494D66"/>
  </w:style>
  <w:style w:type="paragraph" w:styleId="Piedepgina">
    <w:name w:val="footer"/>
    <w:basedOn w:val="Normal"/>
    <w:link w:val="Piedepgina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494D66"/>
  </w:style>
  <w:style w:type="paragraph" w:styleId="Prrafodelista">
    <w:name w:val="List Paragraph"/>
    <w:aliases w:val="List,Párrafo Numerado,Párrafo de lista1,Lista sin Numerar,Bullet Number,List Paragraph1,lp1,lp11,List Paragraph11,Bullet 1,Use Case List Paragraph,Bulletr List Paragraph,CCA - Puntos 1,CCA - Esquema 1,Bullet List,FooterText,Lista1,Ari,A"/>
    <w:basedOn w:val="Normal"/>
    <w:uiPriority w:val="34"/>
    <w:qFormat/>
    <w:rsid w:val="004F499B"/>
    <w:pPr>
      <w:widowControl w:val="0"/>
      <w:autoSpaceDE w:val="0"/>
      <w:autoSpaceDN w:val="0"/>
      <w:ind w:left="821" w:hanging="36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979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 (MWCapital)</cp:lastModifiedBy>
  <cp:revision>201</cp:revision>
  <dcterms:created xsi:type="dcterms:W3CDTF">2026-01-22T18:51:00Z</dcterms:created>
  <dcterms:modified xsi:type="dcterms:W3CDTF">2026-06-10T07:30:00Z</dcterms:modified>
</cp:coreProperties>
</file>