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 xml:space="preserve">: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A) Oferta econòmica (fins a 60 punts)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B) Altres criteris avaluables de forma automàtica (fins a 40 punts)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B1. Termini de Lliurament  (fins a 20 punts)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Helvetica-Bold" w:cs="Helvetica-Bold" w:ascii="Arial" w:hAnsi="Arial"/>
          <w:color w:val="1B1C1D"/>
          <w:sz w:val="22"/>
          <w:szCs w:val="22"/>
        </w:rPr>
        <w:t>T</w:t>
      </w:r>
      <w:r>
        <w:rPr>
          <w:rFonts w:eastAsia="Helvetica-Bold" w:cs="Helvetica-Bold" w:ascii="Arial" w:hAnsi="Arial"/>
          <w:color w:val="1B1C1D"/>
          <w:sz w:val="22"/>
          <w:szCs w:val="22"/>
        </w:rPr>
        <w:t xml:space="preserve">ermini </w:t>
      </w:r>
      <w:r>
        <w:rPr>
          <w:rFonts w:eastAsia="Helvetica-Bold" w:cs="Helvetica-Bold" w:ascii="Arial" w:hAnsi="Arial"/>
          <w:color w:val="1B1C1D"/>
          <w:sz w:val="22"/>
          <w:szCs w:val="22"/>
        </w:rPr>
        <w:t xml:space="preserve">de lliurament </w:t>
      </w:r>
      <w:r>
        <w:rPr>
          <w:rFonts w:eastAsia="Helvetica-Bold" w:cs="Helvetica-Bold" w:ascii="Arial" w:hAnsi="Arial"/>
          <w:color w:val="1B1C1D"/>
          <w:sz w:val="22"/>
          <w:szCs w:val="22"/>
        </w:rPr>
        <w:t xml:space="preserve">ofert </w:t>
      </w:r>
      <w:r>
        <w:rPr>
          <w:rFonts w:eastAsia="Helvetica-Bold" w:cs="Helvetica-Bold" w:ascii="Arial" w:hAnsi="Arial"/>
          <w:color w:val="1B1C1D"/>
          <w:sz w:val="22"/>
          <w:szCs w:val="22"/>
        </w:rPr>
        <w:t xml:space="preserve">respecte al termini màxim establert al plec de prescripcions tècniques </w:t>
      </w:r>
      <w:r>
        <w:rPr>
          <w:rFonts w:eastAsia="Helvetica-Bold" w:cs="Helvetica-Bold" w:ascii="Arial" w:hAnsi="Arial"/>
          <w:color w:val="auto"/>
          <w:sz w:val="22"/>
          <w:szCs w:val="22"/>
        </w:rPr>
        <w:t>(</w:t>
      </w:r>
      <w:r>
        <w:rPr>
          <w:rFonts w:eastAsia="Helvetica-Bold" w:cs="Helvetica-Bold" w:ascii="Arial" w:hAnsi="Arial"/>
          <w:color w:val="auto"/>
          <w:sz w:val="22"/>
          <w:szCs w:val="22"/>
        </w:rPr>
        <w:t>12 setmanes</w:t>
      </w:r>
      <w:r>
        <w:rPr>
          <w:rFonts w:eastAsia="Helvetica-Bold" w:cs="Helvetica-Bold" w:ascii="Arial" w:hAnsi="Arial"/>
          <w:color w:val="1B1C1D"/>
          <w:sz w:val="22"/>
          <w:szCs w:val="22"/>
        </w:rPr>
        <w:t>).</w:t>
      </w:r>
    </w:p>
    <w:tbl>
      <w:tblPr>
        <w:tblW w:w="5727" w:type="dxa"/>
        <w:jc w:val="left"/>
        <w:tblInd w:w="16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27"/>
      </w:tblGrid>
      <w:tr>
        <w:trPr/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Termini de lliurament ofert </w:t>
            </w:r>
          </w:p>
        </w:tc>
      </w:tr>
      <w:tr>
        <w:trPr/>
        <w:tc>
          <w:tcPr>
            <w:tcW w:w="5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bidi w:val="0"/>
        <w:spacing w:lineRule="auto" w:line="276" w:before="57" w:after="57"/>
        <w:ind w:hanging="0" w:left="283" w:right="0"/>
        <w:jc w:val="both"/>
        <w:rPr>
          <w:rFonts w:ascii="Arial" w:hAnsi="Arial" w:cs="Helvetica-Bold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B2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 xml:space="preserve">. Termini 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d’instal·lació i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p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 xml:space="preserve">osada en 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s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ervei (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 xml:space="preserve">fins a 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10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 xml:space="preserve"> punts</w:t>
      </w:r>
      <w:r>
        <w:rPr>
          <w:rFonts w:eastAsia="Helvetica-Bold" w:cs="Helvetica-Bold" w:ascii="Arial" w:hAnsi="Arial"/>
          <w:b w:val="false"/>
          <w:bCs w:val="false"/>
          <w:sz w:val="22"/>
          <w:szCs w:val="22"/>
          <w:u w:val="single"/>
        </w:rPr>
        <w:t>)</w:t>
      </w:r>
    </w:p>
    <w:p>
      <w:pPr>
        <w:pStyle w:val="Normal"/>
        <w:bidi w:val="0"/>
        <w:spacing w:lineRule="auto" w:line="276" w:before="57" w:after="57"/>
        <w:ind w:hanging="0" w:left="283" w:right="0"/>
        <w:jc w:val="both"/>
        <w:rPr>
          <w:rFonts w:ascii="Arial" w:hAnsi="Arial" w:cs="Helvetica-Bold"/>
          <w:sz w:val="22"/>
          <w:szCs w:val="22"/>
        </w:rPr>
      </w:pP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>T</w:t>
      </w:r>
      <w:r>
        <w:rPr>
          <w:rFonts w:eastAsia="Helvetica-Bold" w:cs="Helvetica-Bold" w:ascii="Arial" w:hAnsi="Arial"/>
          <w:color w:val="1B1C1D"/>
          <w:sz w:val="22"/>
          <w:szCs w:val="22"/>
        </w:rPr>
        <w:t>ermini</w:t>
      </w:r>
      <w:r>
        <w:rPr>
          <w:rFonts w:eastAsia="Helvetica-Bold" w:cs="Helvetica-Bold" w:ascii="Arial" w:hAnsi="Arial"/>
          <w:color w:val="1B1C1D"/>
          <w:sz w:val="22"/>
          <w:szCs w:val="22"/>
          <w:u w:val="none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>d’instal·lació i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>p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 xml:space="preserve">osada en 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>s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 xml:space="preserve">ervei </w:t>
      </w:r>
      <w:r>
        <w:rPr>
          <w:rFonts w:eastAsia="Helvetica-Bold" w:cs="Helvetica-Bold" w:ascii="Arial" w:hAnsi="Arial"/>
          <w:b w:val="false"/>
          <w:bCs w:val="false"/>
          <w:color w:val="1B1C1D"/>
          <w:sz w:val="22"/>
          <w:szCs w:val="22"/>
          <w:u w:val="none"/>
        </w:rPr>
        <w:t xml:space="preserve">ofert </w:t>
      </w:r>
      <w:r>
        <w:rPr>
          <w:rFonts w:eastAsia="Helvetica-Bold" w:cs="Helvetica-Bold" w:ascii="Arial" w:hAnsi="Arial"/>
          <w:color w:val="1B1C1D"/>
          <w:sz w:val="22"/>
          <w:szCs w:val="22"/>
        </w:rPr>
        <w:t xml:space="preserve">respecte al termini màxim establert al plec de prescripcions tècniques </w:t>
      </w:r>
      <w:r>
        <w:rPr>
          <w:rFonts w:eastAsia="Helvetica-Bold" w:cs="Helvetica-Bold" w:ascii="Arial" w:hAnsi="Arial"/>
          <w:color w:val="auto"/>
          <w:sz w:val="22"/>
          <w:szCs w:val="22"/>
        </w:rPr>
        <w:t>(</w:t>
      </w:r>
      <w:r>
        <w:rPr>
          <w:rFonts w:eastAsia="Helvetica-Bold" w:cs="Helvetica-Bold" w:ascii="Arial" w:hAnsi="Arial"/>
          <w:color w:val="auto"/>
          <w:sz w:val="22"/>
          <w:szCs w:val="22"/>
        </w:rPr>
        <w:t>5</w:t>
      </w:r>
      <w:r>
        <w:rPr>
          <w:rFonts w:eastAsia="Helvetica-Bold" w:cs="Helvetica-Bold" w:ascii="Arial" w:hAnsi="Arial"/>
          <w:color w:val="auto"/>
          <w:sz w:val="22"/>
          <w:szCs w:val="22"/>
        </w:rPr>
        <w:t xml:space="preserve"> dies </w:t>
      </w:r>
      <w:r>
        <w:rPr>
          <w:rFonts w:eastAsia="Helvetica-Bold" w:cs="Helvetica-Bold" w:ascii="Arial" w:hAnsi="Arial"/>
          <w:color w:val="1B1C1D"/>
          <w:sz w:val="22"/>
          <w:szCs w:val="22"/>
        </w:rPr>
        <w:t>hàbils</w:t>
      </w:r>
      <w:r>
        <w:rPr>
          <w:rFonts w:eastAsia="Helvetica-Bold" w:cs="Helvetica-Bold" w:ascii="Arial" w:hAnsi="Arial"/>
          <w:color w:val="1B1C1D"/>
          <w:sz w:val="22"/>
          <w:szCs w:val="22"/>
        </w:rPr>
        <w:t>)</w:t>
      </w:r>
      <w:r>
        <w:rPr>
          <w:rFonts w:eastAsia="Helvetica-Bold" w:cs="Helvetica-Bold" w:ascii="Arial" w:hAnsi="Arial"/>
          <w:color w:val="1B1C1D"/>
          <w:sz w:val="22"/>
          <w:szCs w:val="22"/>
        </w:rPr>
        <w:t>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tbl>
      <w:tblPr>
        <w:tblW w:w="5727" w:type="dxa"/>
        <w:jc w:val="left"/>
        <w:tblInd w:w="16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27"/>
      </w:tblGrid>
      <w:tr>
        <w:trPr/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Termini d’instal·lació i posada en servei ofert </w:t>
            </w:r>
          </w:p>
        </w:tc>
      </w:tr>
      <w:tr>
        <w:trPr/>
        <w:tc>
          <w:tcPr>
            <w:tcW w:w="5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bidi w:val="0"/>
        <w:spacing w:lineRule="auto" w:line="276" w:before="57" w:after="57"/>
        <w:ind w:hanging="0" w:left="283" w:right="0"/>
        <w:jc w:val="both"/>
        <w:rPr>
          <w:rFonts w:ascii="Arial" w:hAnsi="Arial" w:eastAsia="Helvetica-Bold" w:cs="Helvetica-Bold"/>
          <w:b w:val="false"/>
          <w:bCs w:val="false"/>
          <w:color w:val="FF0000"/>
          <w:sz w:val="22"/>
          <w:szCs w:val="22"/>
          <w:u w:val="single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  <w:shd w:fill="auto" w:val="clear"/>
        </w:rPr>
        <w:t>B3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  <w:shd w:fill="auto" w:val="clear"/>
        </w:rPr>
        <w:t xml:space="preserve">. 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shd w:fill="auto" w:val="clear"/>
          <w:lang w:eastAsia="es-ES"/>
        </w:rPr>
        <w:t>Millora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shd w:fill="auto" w:val="clear"/>
          <w:lang w:eastAsia="es-ES"/>
        </w:rPr>
        <w:t xml:space="preserve"> termini mínim de garantia</w:t>
      </w: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single"/>
          <w:shd w:fill="auto" w:val="clear"/>
          <w:lang w:eastAsia="es-ES"/>
        </w:rPr>
        <w:t>.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  <w:shd w:fill="auto" w:val="clear"/>
        </w:rPr>
        <w:t xml:space="preserve">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  <w:shd w:fill="auto" w:val="clear"/>
        </w:rPr>
        <w:t>(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  <w:shd w:fill="auto" w:val="clear"/>
        </w:rPr>
        <w:t>fin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s a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 xml:space="preserve">10 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single"/>
        </w:rPr>
        <w:t>punts)</w:t>
      </w:r>
    </w:p>
    <w:p>
      <w:pPr>
        <w:pStyle w:val="Normal"/>
        <w:bidi w:val="0"/>
        <w:spacing w:lineRule="auto" w:line="276" w:before="57" w:after="57"/>
        <w:ind w:hanging="0" w:left="283" w:right="0"/>
        <w:jc w:val="both"/>
        <w:rPr>
          <w:rFonts w:ascii="Arial" w:hAnsi="Arial" w:eastAsia="Helvetica-Bold" w:cs="Helvetica-Bold"/>
          <w:b w:val="false"/>
          <w:bCs w:val="false"/>
          <w:color w:val="FF0000"/>
          <w:sz w:val="22"/>
          <w:szCs w:val="22"/>
          <w:u w:val="none"/>
        </w:rPr>
      </w:pP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none"/>
        </w:rPr>
        <w:t>Oferta d’a</w:t>
      </w:r>
      <w:r>
        <w:rPr>
          <w:rFonts w:eastAsia="Helvetica-Bold" w:cs="Helvetica-Bold" w:ascii="Arial" w:hAnsi="Arial"/>
          <w:b w:val="false"/>
          <w:bCs w:val="false"/>
          <w:color w:val="auto"/>
          <w:sz w:val="22"/>
          <w:szCs w:val="22"/>
          <w:u w:val="none"/>
        </w:rPr>
        <w:t>mpliació del termini de garantia.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tbl>
      <w:tblPr>
        <w:tblW w:w="3655" w:type="dxa"/>
        <w:jc w:val="left"/>
        <w:tblInd w:w="2414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2236"/>
        <w:gridCol w:w="1419"/>
      </w:tblGrid>
      <w:tr>
        <w:trPr/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sz w:val="20"/>
              </w:rPr>
            </w:pPr>
            <w:r>
              <w:rPr>
                <w:rStyle w:val="Strong"/>
                <w:rFonts w:eastAsia="Helvetica-Bold" w:cs="Helvetica-Bold" w:ascii="Arial" w:hAnsi="Arial"/>
                <w:color w:val="1B1C1D"/>
                <w:sz w:val="22"/>
                <w:szCs w:val="22"/>
              </w:rPr>
              <w:t>Anys de garantia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sz w:val="20"/>
              </w:rPr>
            </w:pPr>
            <w:r>
              <w:rPr>
                <w:rStyle w:val="Strong"/>
                <w:rFonts w:eastAsia="Helvetica-Bold" w:cs="Helvetica-Bold" w:ascii="Arial" w:hAnsi="Arial"/>
                <w:color w:val="1B1C1D"/>
                <w:sz w:val="22"/>
                <w:szCs w:val="22"/>
              </w:rPr>
              <w:t xml:space="preserve">Marcar </w:t>
            </w:r>
          </w:p>
        </w:tc>
      </w:tr>
      <w:tr>
        <w:trPr>
          <w:trHeight w:val="320" w:hRule="atLeast"/>
        </w:trPr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sz w:val="20"/>
              </w:rPr>
            </w:pPr>
            <w:r>
              <w:rPr>
                <w:rStyle w:val="Strong"/>
                <w:rFonts w:eastAsia="Helvetica-Bold" w:cs="Helvetica-Bold" w:ascii="Arial" w:hAnsi="Arial"/>
                <w:b w:val="false"/>
                <w:bCs w:val="false"/>
                <w:color w:val="auto"/>
                <w:sz w:val="22"/>
                <w:szCs w:val="22"/>
              </w:rPr>
              <w:t>2 anys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color w:val="auto"/>
                <w:sz w:val="22"/>
                <w:szCs w:val="22"/>
              </w:rPr>
            </w:pPr>
            <w:r>
              <w:rPr>
                <w:rFonts w:eastAsia="Helvetica-Bold" w:cs="Helvetica-Bold" w:ascii="Arial" w:hAnsi="Arial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sz w:val="20"/>
              </w:rPr>
            </w:pPr>
            <w:r>
              <w:rPr>
                <w:rStyle w:val="Strong"/>
                <w:rFonts w:eastAsia="Helvetica-Bold" w:cs="Helvetica-Bold" w:ascii="Arial" w:hAnsi="Arial"/>
                <w:b w:val="false"/>
                <w:bCs w:val="false"/>
                <w:color w:val="auto"/>
                <w:sz w:val="22"/>
                <w:szCs w:val="22"/>
              </w:rPr>
              <w:t>3 anys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color w:val="auto"/>
                <w:sz w:val="22"/>
                <w:szCs w:val="22"/>
              </w:rPr>
            </w:pPr>
            <w:r>
              <w:rPr>
                <w:rFonts w:eastAsia="Helvetica-Bold" w:cs="Helvetica-Bold" w:ascii="Arial" w:hAnsi="Arial"/>
                <w:color w:val="auto"/>
                <w:sz w:val="22"/>
                <w:szCs w:val="22"/>
              </w:rPr>
            </w:r>
          </w:p>
        </w:tc>
      </w:tr>
      <w:tr>
        <w:trPr>
          <w:trHeight w:val="232" w:hRule="atLeast"/>
        </w:trPr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sz w:val="20"/>
              </w:rPr>
            </w:pPr>
            <w:r>
              <w:rPr>
                <w:rStyle w:val="Strong"/>
                <w:rFonts w:eastAsia="Helvetica-Bold" w:cs="Helvetica-Bold" w:ascii="Arial" w:hAnsi="Arial"/>
                <w:b w:val="false"/>
                <w:bCs w:val="false"/>
                <w:color w:val="auto"/>
                <w:sz w:val="22"/>
                <w:szCs w:val="22"/>
              </w:rPr>
              <w:t>4 anys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keepNext w:val="false"/>
              <w:widowControl/>
              <w:pBdr/>
              <w:bidi w:val="0"/>
              <w:spacing w:lineRule="auto" w:line="274" w:before="0" w:after="0"/>
              <w:ind w:hanging="0" w:left="0" w:right="0"/>
              <w:jc w:val="both"/>
              <w:rPr>
                <w:rFonts w:ascii="Arial" w:hAnsi="Arial" w:eastAsia="Helvetica-Bold" w:cs="Helvetica-Bold"/>
                <w:color w:val="auto"/>
                <w:sz w:val="22"/>
                <w:szCs w:val="22"/>
              </w:rPr>
            </w:pPr>
            <w:r>
              <w:rPr>
                <w:rFonts w:eastAsia="Helvetica-Bold" w:cs="Helvetica-Bold" w:ascii="Arial" w:hAnsi="Arial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1"/>
        </w:numPr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rFonts w:ascii="Arial" w:hAnsi="Arial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suppressAutoHyphens w:val="true"/>
      <w:jc w:val="both"/>
    </w:pPr>
    <w:rPr>
      <w:rFonts w:ascii="Arial" w:hAnsi="Arial" w:eastAsia="Arial" w:cs="Arial"/>
      <w:i/>
      <w:iCs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2</Pages>
  <Words>287</Words>
  <Characters>1820</Characters>
  <CharactersWithSpaces>2097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2026-06-09T13:06:56Z</dcterms:created>
  <dc:creator/>
  <dc:description/>
  <dc:language>es-ES</dc:language>
  <cp:lastModifiedBy/>
  <dcterms:modified xsi:type="dcterms:W3CDTF">2026-06-09T13:09:47Z</dcterms:modified>
  <cp:revision>3</cp:revision>
  <dc:subject/>
  <dc:title/>
</cp:coreProperties>
</file>