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E43B" w14:textId="77777777" w:rsidR="00C43FBB" w:rsidRPr="00C43FBB" w:rsidRDefault="00C43FBB" w:rsidP="00C43FBB">
      <w:pPr>
        <w:pStyle w:val="Ttol1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228865834"/>
      <w:r w:rsidRPr="00C43FBB">
        <w:rPr>
          <w:rFonts w:ascii="Arial" w:hAnsi="Arial" w:cs="Arial"/>
          <w:b/>
          <w:bCs/>
          <w:color w:val="auto"/>
          <w:sz w:val="22"/>
          <w:szCs w:val="22"/>
        </w:rPr>
        <w:t>ANEXO 1</w:t>
      </w:r>
      <w:bookmarkEnd w:id="0"/>
    </w:p>
    <w:p w14:paraId="5FE48B31" w14:textId="77777777" w:rsidR="00C43FBB" w:rsidRPr="00C43FBB" w:rsidRDefault="00C43FBB" w:rsidP="00C43FBB">
      <w:pPr>
        <w:rPr>
          <w:b/>
          <w:bCs/>
        </w:rPr>
      </w:pPr>
    </w:p>
    <w:p w14:paraId="5DBCB5E2" w14:textId="77777777" w:rsidR="00C43FBB" w:rsidRPr="00540A70" w:rsidRDefault="00C43FBB" w:rsidP="00C43FBB">
      <w:pPr>
        <w:pStyle w:val="Ttol"/>
        <w:rPr>
          <w:rFonts w:ascii="Arial" w:hAnsi="Arial" w:cs="Arial"/>
          <w:b/>
          <w:bCs/>
          <w:sz w:val="22"/>
          <w:szCs w:val="22"/>
        </w:rPr>
      </w:pPr>
      <w:r w:rsidRPr="00C43FBB">
        <w:rPr>
          <w:rFonts w:ascii="Arial" w:hAnsi="Arial" w:cs="Arial"/>
          <w:b/>
          <w:bCs/>
          <w:sz w:val="22"/>
          <w:szCs w:val="22"/>
        </w:rPr>
        <w:t xml:space="preserve">DOCUMENTO EUROPEO ÚNICO DE </w:t>
      </w:r>
      <w:r w:rsidRPr="00540A70">
        <w:rPr>
          <w:rFonts w:ascii="Arial" w:hAnsi="Arial" w:cs="Arial"/>
          <w:b/>
          <w:bCs/>
          <w:sz w:val="22"/>
          <w:szCs w:val="22"/>
        </w:rPr>
        <w:t>CONTRATACIÓN (DEUC)</w:t>
      </w:r>
    </w:p>
    <w:p w14:paraId="2B9A8C33" w14:textId="77777777" w:rsidR="00C43FBB" w:rsidRPr="00540A70" w:rsidRDefault="00C43FBB" w:rsidP="00C43FBB"/>
    <w:p w14:paraId="630145FC" w14:textId="77777777" w:rsidR="00C43FBB" w:rsidRPr="00540A70" w:rsidRDefault="00C43FBB" w:rsidP="00C43FBB">
      <w:r w:rsidRPr="00540A70">
        <w:t xml:space="preserve">Las empresas licitadoras han rellenar el formulario del DEUC. Este </w:t>
      </w:r>
      <w:r w:rsidRPr="00C43FBB">
        <w:t>formulario se puede generar utilizando la herr</w:t>
      </w:r>
      <w:hyperlink r:id="rId7" w:history="1">
        <w:r w:rsidRPr="00C43FBB">
          <w:rPr>
            <w:rStyle w:val="Enlla"/>
          </w:rPr>
          <w:t>amienta disponible en la Plataforma de Servicios de Contratación Pública de la Generalitat de Catalunya</w:t>
        </w:r>
      </w:hyperlink>
      <w:r w:rsidRPr="00C43FBB">
        <w:t xml:space="preserve">, mediante la cual </w:t>
      </w:r>
      <w:proofErr w:type="spellStart"/>
      <w:r w:rsidRPr="00C43FBB">
        <w:t>seleccionando</w:t>
      </w:r>
      <w:proofErr w:type="spellEnd"/>
      <w:r w:rsidRPr="00C43FBB">
        <w:t xml:space="preserve"> la </w:t>
      </w:r>
      <w:proofErr w:type="spellStart"/>
      <w:r w:rsidRPr="00C43FBB">
        <w:t>opción</w:t>
      </w:r>
      <w:proofErr w:type="spellEnd"/>
      <w:r w:rsidRPr="00C43FBB">
        <w:t xml:space="preserve"> “</w:t>
      </w:r>
      <w:proofErr w:type="spellStart"/>
      <w:r w:rsidRPr="00C43FBB">
        <w:t>Soy</w:t>
      </w:r>
      <w:proofErr w:type="spellEnd"/>
      <w:r w:rsidRPr="00C43FBB">
        <w:t xml:space="preserve"> un Operador </w:t>
      </w:r>
      <w:proofErr w:type="spellStart"/>
      <w:r w:rsidRPr="00C43FBB">
        <w:t>económico</w:t>
      </w:r>
      <w:proofErr w:type="spellEnd"/>
      <w:r w:rsidRPr="00C43FBB">
        <w:t xml:space="preserve">” pueden importar el archivo </w:t>
      </w:r>
      <w:r w:rsidRPr="00540A70">
        <w:t>de DEUC en formato” .XML" publicado en el anuncio de la licitación (cliqueando la opción “responder una solicitud”), llenarlo, descargarlo y firmarlo electrónicamente por parte de la persona o las personas que tienen la debida representación de la empresa por</w:t>
      </w:r>
      <w:r w:rsidRPr="00540A70">
        <w:rPr>
          <w:vanish/>
        </w:rPr>
        <w:t>&lt;A[por|para]&gt;</w:t>
      </w:r>
      <w:r w:rsidRPr="00540A70">
        <w:t xml:space="preserve"> su presentación.</w:t>
      </w:r>
    </w:p>
    <w:p w14:paraId="42E6BCFF" w14:textId="77777777" w:rsidR="00C43FBB" w:rsidRPr="00540A70" w:rsidRDefault="00C43FBB" w:rsidP="00C43FBB"/>
    <w:p w14:paraId="28ED646B" w14:textId="77777777" w:rsidR="00C43FBB" w:rsidRPr="00540A70" w:rsidRDefault="00C43FBB" w:rsidP="00C43FBB">
      <w:r w:rsidRPr="00540A70">
        <w:t>Las partes del DEUC que necesariamente tendrán que llenar las empresas licitadoras son las siguientes:</w:t>
      </w:r>
    </w:p>
    <w:p w14:paraId="36323849" w14:textId="77777777" w:rsidR="00C43FBB" w:rsidRPr="00540A70" w:rsidRDefault="00C43FBB" w:rsidP="00C43FBB"/>
    <w:p w14:paraId="3FA61313" w14:textId="0C34BCCE" w:rsidR="00C43FBB" w:rsidRPr="00540A70" w:rsidRDefault="00C43FBB" w:rsidP="00C43FBB">
      <w:pPr>
        <w:pStyle w:val="Pargrafdellista"/>
        <w:numPr>
          <w:ilvl w:val="0"/>
          <w:numId w:val="1"/>
        </w:numPr>
      </w:pPr>
      <w:proofErr w:type="spellStart"/>
      <w:r w:rsidRPr="00540A70">
        <w:t>Part</w:t>
      </w:r>
      <w:r w:rsidR="00540A70" w:rsidRPr="00540A70">
        <w:t>e</w:t>
      </w:r>
      <w:proofErr w:type="spellEnd"/>
      <w:r w:rsidRPr="00540A70">
        <w:t xml:space="preserve"> I. Información sobre el procedimiento de contratación y el poder adjudicador o la entidad adjudicadora.</w:t>
      </w:r>
    </w:p>
    <w:p w14:paraId="61368F79" w14:textId="77777777" w:rsidR="00C43FBB" w:rsidRPr="00540A70" w:rsidRDefault="00C43FBB" w:rsidP="00C43FBB">
      <w:pPr>
        <w:pStyle w:val="Pargrafdellista"/>
      </w:pPr>
    </w:p>
    <w:p w14:paraId="052B116B" w14:textId="77777777" w:rsidR="00C43FBB" w:rsidRPr="00540A70" w:rsidRDefault="00C43FBB" w:rsidP="00C43FBB">
      <w:pPr>
        <w:pStyle w:val="Pargrafdellista"/>
        <w:numPr>
          <w:ilvl w:val="0"/>
          <w:numId w:val="1"/>
        </w:numPr>
      </w:pPr>
      <w:r w:rsidRPr="00540A70">
        <w:t>Parte II. Información sobre el operador económico.</w:t>
      </w:r>
    </w:p>
    <w:p w14:paraId="6047DE08" w14:textId="77777777" w:rsidR="00C43FBB" w:rsidRPr="00540A70" w:rsidRDefault="00C43FBB" w:rsidP="00C43FBB">
      <w:pPr>
        <w:pStyle w:val="Pargrafdellista"/>
      </w:pPr>
    </w:p>
    <w:p w14:paraId="401DC088" w14:textId="2E4A5DFE" w:rsidR="00C43FBB" w:rsidRPr="00540A70" w:rsidRDefault="00C43FBB" w:rsidP="00C43FBB">
      <w:pPr>
        <w:pStyle w:val="Pargrafdellista"/>
      </w:pPr>
      <w:r w:rsidRPr="00540A70">
        <w:t xml:space="preserve">Las empresas licitadoras tienen que incluir la designación del nombre, apellido y NIF de la persona o personas autorizadas para acceder a las notificaciones electrónicas, así como las direcciones de correo electrónicas y, adicionalmente, los números de teléfono móvil donde recibir los avisos de las notificaciones, de acuerdo con la </w:t>
      </w:r>
      <w:hyperlink w:anchor="_Mitjans_de_comunicació" w:history="1">
        <w:r w:rsidRPr="00540A70">
          <w:rPr>
            <w:rStyle w:val="mfasi"/>
          </w:rPr>
          <w:t>cláusula 8</w:t>
        </w:r>
      </w:hyperlink>
      <w:r w:rsidRPr="00540A70">
        <w:t xml:space="preserve"> de este </w:t>
      </w:r>
      <w:proofErr w:type="spellStart"/>
      <w:r w:rsidRPr="00540A70">
        <w:t>plieg</w:t>
      </w:r>
      <w:r w:rsidR="00540A70" w:rsidRPr="00540A70">
        <w:t>o</w:t>
      </w:r>
      <w:proofErr w:type="spellEnd"/>
      <w:r w:rsidRPr="00540A70">
        <w:rPr>
          <w:vanish/>
        </w:rPr>
        <w:t>&lt;A[pliegue|pliego]&gt;</w:t>
      </w:r>
      <w:r w:rsidRPr="00540A70">
        <w:t>. Con el fin de garantizar la recepción de las notificaciones electrónicas, se recomienda designar a más de una persona autorizada a recibirlas, así como varias direcciones de correo electrónico y teléfonos móviles donde recibir los avisos de las puestas</w:t>
      </w:r>
      <w:r w:rsidRPr="00540A70">
        <w:rPr>
          <w:vanish/>
        </w:rPr>
        <w:t>&lt;A[puestas|posadas]&gt;</w:t>
      </w:r>
      <w:r w:rsidRPr="00540A70">
        <w:t xml:space="preserve"> a disposición. Estos datos se tienen que incluir en el apartado relativo a “persona o personas de contacto” de la Parte II.A del DEUC.</w:t>
      </w:r>
    </w:p>
    <w:p w14:paraId="50700343" w14:textId="77777777" w:rsidR="00C43FBB" w:rsidRPr="00C43FBB" w:rsidRDefault="00C43FBB" w:rsidP="00C43FBB"/>
    <w:p w14:paraId="743A03B8" w14:textId="77777777" w:rsidR="00C43FBB" w:rsidRPr="00C43FBB" w:rsidRDefault="00C43FBB" w:rsidP="00C43FBB">
      <w:pPr>
        <w:pStyle w:val="Pargrafdellista"/>
        <w:numPr>
          <w:ilvl w:val="0"/>
          <w:numId w:val="1"/>
        </w:numPr>
      </w:pPr>
      <w:r w:rsidRPr="00C43FBB">
        <w:t>Parte III. Motivos de exclusión.</w:t>
      </w:r>
    </w:p>
    <w:p w14:paraId="70AD96A3" w14:textId="77777777" w:rsidR="00C43FBB" w:rsidRPr="00C43FBB" w:rsidRDefault="00C43FBB" w:rsidP="00C43FBB">
      <w:pPr>
        <w:pStyle w:val="Pargrafdellista"/>
      </w:pPr>
    </w:p>
    <w:p w14:paraId="4E78E187" w14:textId="77777777" w:rsidR="00C43FBB" w:rsidRPr="00C43FBB" w:rsidRDefault="00C43FBB" w:rsidP="00C43FBB">
      <w:pPr>
        <w:pStyle w:val="Pargrafdellista"/>
        <w:numPr>
          <w:ilvl w:val="0"/>
          <w:numId w:val="1"/>
        </w:numPr>
      </w:pPr>
      <w:r w:rsidRPr="00C43FBB">
        <w:t>Parte IV. Criterios de selección: la empresa licitadora solo se limitará a llenar la sección relativa a si cumple con los criterios requeridos, o si la información consta en algún registro, omitiendo cualquier otra sección de la IV parte.</w:t>
      </w:r>
    </w:p>
    <w:p w14:paraId="0E70CAB1" w14:textId="77777777" w:rsidR="00C43FBB" w:rsidRPr="00C43FBB" w:rsidRDefault="00C43FBB" w:rsidP="00C43FBB">
      <w:pPr>
        <w:pStyle w:val="Pargrafdellista"/>
      </w:pPr>
    </w:p>
    <w:p w14:paraId="181CA931" w14:textId="77777777" w:rsidR="00C43FBB" w:rsidRPr="00C43FBB" w:rsidRDefault="00C43FBB" w:rsidP="00C43FBB">
      <w:pPr>
        <w:pStyle w:val="Pargrafdellista"/>
        <w:numPr>
          <w:ilvl w:val="0"/>
          <w:numId w:val="1"/>
        </w:numPr>
      </w:pPr>
      <w:r w:rsidRPr="00C43FBB">
        <w:t>Parte VI. Declaraciones finales.</w:t>
      </w:r>
    </w:p>
    <w:p w14:paraId="0FEDFDE8" w14:textId="4C0456BE" w:rsidR="002D002F" w:rsidRDefault="002D002F" w:rsidP="00C43FBB"/>
    <w:sectPr w:rsidR="002D002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E331" w14:textId="77777777" w:rsidR="0020309D" w:rsidRDefault="0020309D" w:rsidP="0020309D">
      <w:r>
        <w:separator/>
      </w:r>
    </w:p>
  </w:endnote>
  <w:endnote w:type="continuationSeparator" w:id="0">
    <w:p w14:paraId="0B39FA49" w14:textId="77777777" w:rsidR="0020309D" w:rsidRDefault="0020309D" w:rsidP="0020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5528" w14:textId="77777777" w:rsidR="0020309D" w:rsidRDefault="0020309D" w:rsidP="0020309D">
      <w:r>
        <w:separator/>
      </w:r>
    </w:p>
  </w:footnote>
  <w:footnote w:type="continuationSeparator" w:id="0">
    <w:p w14:paraId="413E5819" w14:textId="77777777" w:rsidR="0020309D" w:rsidRDefault="0020309D" w:rsidP="0020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0E9E" w14:textId="77777777" w:rsidR="0020309D" w:rsidRDefault="0020309D" w:rsidP="0020309D">
    <w:pPr>
      <w:pStyle w:val="Capalera"/>
    </w:pPr>
    <w:r w:rsidRPr="00830CE0">
      <w:rPr>
        <w:noProof/>
      </w:rPr>
      <w:drawing>
        <wp:anchor distT="0" distB="0" distL="114300" distR="114300" simplePos="0" relativeHeight="251660288" behindDoc="0" locked="0" layoutInCell="1" allowOverlap="1" wp14:anchorId="698AB1C4" wp14:editId="08D29B7A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</w:rPr>
      <w:drawing>
        <wp:anchor distT="0" distB="0" distL="114300" distR="114300" simplePos="0" relativeHeight="251659264" behindDoc="1" locked="0" layoutInCell="1" allowOverlap="1" wp14:anchorId="12A340AF" wp14:editId="1BF5373E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4A4DC3" w14:textId="77777777" w:rsidR="0020309D" w:rsidRDefault="0020309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9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BB"/>
    <w:rsid w:val="0020309D"/>
    <w:rsid w:val="002D002F"/>
    <w:rsid w:val="00471757"/>
    <w:rsid w:val="00540A70"/>
    <w:rsid w:val="005A1304"/>
    <w:rsid w:val="00A130C3"/>
    <w:rsid w:val="00B112F7"/>
    <w:rsid w:val="00B56AB2"/>
    <w:rsid w:val="00C43FBB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A0DC"/>
  <w15:chartTrackingRefBased/>
  <w15:docId w15:val="{0154B0CA-D4FE-44AC-8843-4B1D3303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FBB"/>
    <w:pPr>
      <w:spacing w:after="0" w:line="240" w:lineRule="auto"/>
    </w:pPr>
    <w:rPr>
      <w:rFonts w:ascii="Arial" w:eastAsia="Times New Roman" w:hAnsi="Arial" w:cs="Arial"/>
      <w:snapToGrid w:val="0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C43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43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43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43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43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43F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43F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43F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43F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C43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43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43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43FB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43FB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43FB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43FB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43FB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43FB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43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43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43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43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43FBB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de lista - cat,Arial 8,List Paragraph,List Paragraph1,Normal N3,Gráfico Título,Párrafo 1,Párrafo,List Paragraph 1,Llista Nivell1,Lista de nivel 1,Lettre d'introduction,Table of contents numbered,BULLET 1"/>
    <w:basedOn w:val="Normal"/>
    <w:link w:val="PargrafdellistaCar"/>
    <w:uiPriority w:val="34"/>
    <w:qFormat/>
    <w:rsid w:val="00C43FB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43FB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43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43FB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43FBB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uiPriority w:val="99"/>
    <w:rsid w:val="00C43FBB"/>
    <w:rPr>
      <w:color w:val="0000FF"/>
      <w:u w:val="single"/>
    </w:rPr>
  </w:style>
  <w:style w:type="character" w:customStyle="1" w:styleId="PargrafdellistaCar">
    <w:name w:val="Paràgraf de llista Car"/>
    <w:aliases w:val="Lista sin Numerar Car,Párrafo de lista - cat Car,Arial 8 Car,List Paragraph Car,List Paragraph1 Car,Normal N3 Car,Gráfico Título Car,Párrafo 1 Car,Párrafo Car,List Paragraph 1 Car,Llista Nivell1 Car,Lista de nivel 1 Car"/>
    <w:link w:val="Pargrafdellista"/>
    <w:uiPriority w:val="34"/>
    <w:qFormat/>
    <w:locked/>
    <w:rsid w:val="00C43FBB"/>
  </w:style>
  <w:style w:type="character" w:styleId="mfasi">
    <w:name w:val="Emphasis"/>
    <w:uiPriority w:val="20"/>
    <w:qFormat/>
    <w:rsid w:val="00C43FBB"/>
    <w:rPr>
      <w:rFonts w:ascii="Arial" w:hAnsi="Arial"/>
      <w:b/>
      <w:sz w:val="22"/>
    </w:rPr>
  </w:style>
  <w:style w:type="paragraph" w:styleId="Capalera">
    <w:name w:val="header"/>
    <w:aliases w:val="INDEX- PLEC"/>
    <w:basedOn w:val="Normal"/>
    <w:link w:val="CapaleraCar"/>
    <w:unhideWhenUsed/>
    <w:rsid w:val="0020309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20309D"/>
    <w:rPr>
      <w:rFonts w:ascii="Arial" w:eastAsia="Times New Roman" w:hAnsi="Arial" w:cs="Arial"/>
      <w:snapToGrid w:val="0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0309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0309D"/>
    <w:rPr>
      <w:rFonts w:ascii="Arial" w:eastAsia="Times New Roman" w:hAnsi="Arial" w:cs="Arial"/>
      <w:snapToGrid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Company>Generalitat de Catunya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i Pugès, Helena</dc:creator>
  <cp:keywords/>
  <dc:description/>
  <cp:lastModifiedBy>Serra i Pugès, Helena</cp:lastModifiedBy>
  <cp:revision>3</cp:revision>
  <dcterms:created xsi:type="dcterms:W3CDTF">2026-05-25T16:36:00Z</dcterms:created>
  <dcterms:modified xsi:type="dcterms:W3CDTF">2026-06-03T13:27:00Z</dcterms:modified>
</cp:coreProperties>
</file>