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B6AF" w14:textId="77777777" w:rsidR="006D2665" w:rsidRPr="006D2665" w:rsidRDefault="006D2665" w:rsidP="006D2665">
      <w:pPr>
        <w:pStyle w:val="Ttol1"/>
        <w:jc w:val="both"/>
        <w:rPr>
          <w:rFonts w:ascii="Arial" w:hAnsi="Arial" w:cs="Arial"/>
          <w:b/>
          <w:bCs/>
          <w:color w:val="auto"/>
          <w:sz w:val="22"/>
          <w:szCs w:val="22"/>
        </w:rPr>
      </w:pPr>
      <w:bookmarkStart w:id="0" w:name="_Toc228865837"/>
      <w:r w:rsidRPr="006D2665">
        <w:rPr>
          <w:rFonts w:ascii="Arial" w:hAnsi="Arial" w:cs="Arial"/>
          <w:b/>
          <w:bCs/>
          <w:color w:val="auto"/>
          <w:sz w:val="22"/>
          <w:szCs w:val="22"/>
        </w:rPr>
        <w:t>ANNEX 3</w:t>
      </w:r>
      <w:bookmarkEnd w:id="0"/>
    </w:p>
    <w:p w14:paraId="2DB934C9" w14:textId="77777777" w:rsidR="006D2665" w:rsidRPr="006D2665" w:rsidRDefault="006D2665" w:rsidP="006D2665">
      <w:pPr>
        <w:jc w:val="both"/>
        <w:rPr>
          <w:b/>
          <w:bCs/>
        </w:rPr>
      </w:pPr>
    </w:p>
    <w:p w14:paraId="352ADB5C" w14:textId="77777777" w:rsidR="006D2665" w:rsidRPr="006D2665" w:rsidRDefault="006D2665" w:rsidP="006D2665">
      <w:pPr>
        <w:pStyle w:val="Ttol"/>
        <w:jc w:val="both"/>
        <w:rPr>
          <w:rFonts w:ascii="Arial" w:hAnsi="Arial" w:cs="Arial"/>
          <w:b/>
          <w:bCs/>
          <w:sz w:val="22"/>
          <w:szCs w:val="22"/>
        </w:rPr>
      </w:pPr>
      <w:r w:rsidRPr="006D2665">
        <w:rPr>
          <w:rFonts w:ascii="Arial" w:hAnsi="Arial" w:cs="Arial"/>
          <w:b/>
          <w:bCs/>
          <w:sz w:val="22"/>
          <w:szCs w:val="22"/>
        </w:rPr>
        <w:t>CONTINGUT DEL SOBRE B: DOCUMENTACIÓ RELATIVA A CRITERIS D’ADJUDICACIÓ AVALUABLES MITJANÇANT UN JUDICI DE VALOR</w:t>
      </w:r>
    </w:p>
    <w:p w14:paraId="482E382E" w14:textId="77777777" w:rsidR="006D2665" w:rsidRPr="006D2665" w:rsidRDefault="006D2665" w:rsidP="006D2665">
      <w:pPr>
        <w:jc w:val="both"/>
      </w:pPr>
    </w:p>
    <w:p w14:paraId="302E1BCC" w14:textId="77777777" w:rsidR="006D2665" w:rsidRPr="006D2665" w:rsidRDefault="006D2665" w:rsidP="006D2665">
      <w:pPr>
        <w:jc w:val="both"/>
      </w:pPr>
    </w:p>
    <w:p w14:paraId="73ED27D7" w14:textId="77777777" w:rsidR="006D2665" w:rsidRPr="006D2665" w:rsidRDefault="006D2665" w:rsidP="006D2665">
      <w:pPr>
        <w:jc w:val="both"/>
      </w:pPr>
      <w:r w:rsidRPr="006D2665">
        <w:t xml:space="preserve">1. Projecte tècnic. Es valorarà els següents elements (màxim 13 pàgines): </w:t>
      </w:r>
    </w:p>
    <w:p w14:paraId="6C1E4EED" w14:textId="77777777" w:rsidR="006D2665" w:rsidRPr="006D2665" w:rsidRDefault="006D2665" w:rsidP="006D2665">
      <w:pPr>
        <w:jc w:val="both"/>
      </w:pPr>
    </w:p>
    <w:p w14:paraId="61C6C29F" w14:textId="77777777" w:rsidR="006D2665" w:rsidRPr="006D2665" w:rsidRDefault="006D2665" w:rsidP="006D2665">
      <w:pPr>
        <w:numPr>
          <w:ilvl w:val="1"/>
          <w:numId w:val="2"/>
        </w:numPr>
        <w:jc w:val="both"/>
      </w:pPr>
      <w:r w:rsidRPr="006D2665">
        <w:t xml:space="preserve">Especificació del procés de treball complet (fins a 4 punts): </w:t>
      </w:r>
    </w:p>
    <w:p w14:paraId="21253697" w14:textId="77777777" w:rsidR="006D2665" w:rsidRPr="006D2665" w:rsidRDefault="006D2665" w:rsidP="006D2665">
      <w:pPr>
        <w:numPr>
          <w:ilvl w:val="3"/>
          <w:numId w:val="2"/>
        </w:numPr>
        <w:jc w:val="both"/>
      </w:pPr>
      <w:r w:rsidRPr="006D2665">
        <w:t xml:space="preserve">Definició de les etapes i calendari, activitats i tasques a realitzar (1 punt). </w:t>
      </w:r>
    </w:p>
    <w:p w14:paraId="2BABF6C1" w14:textId="77777777" w:rsidR="006D2665" w:rsidRPr="006D2665" w:rsidRDefault="006D2665" w:rsidP="006D2665">
      <w:pPr>
        <w:numPr>
          <w:ilvl w:val="3"/>
          <w:numId w:val="2"/>
        </w:numPr>
        <w:jc w:val="both"/>
      </w:pPr>
      <w:r w:rsidRPr="006D2665">
        <w:t xml:space="preserve">Dependències i prioritats entre tasques (1 punt). </w:t>
      </w:r>
    </w:p>
    <w:p w14:paraId="7F2610EB" w14:textId="77777777" w:rsidR="006D2665" w:rsidRPr="006D2665" w:rsidRDefault="006D2665" w:rsidP="006D2665">
      <w:pPr>
        <w:numPr>
          <w:ilvl w:val="3"/>
          <w:numId w:val="2"/>
        </w:numPr>
        <w:jc w:val="both"/>
      </w:pPr>
      <w:r w:rsidRPr="006D2665">
        <w:t xml:space="preserve">Perfils associats a la realització de les tasques (1 punt). </w:t>
      </w:r>
    </w:p>
    <w:p w14:paraId="7263FA29" w14:textId="77777777" w:rsidR="006D2665" w:rsidRPr="006D2665" w:rsidRDefault="006D2665" w:rsidP="006D2665">
      <w:pPr>
        <w:numPr>
          <w:ilvl w:val="3"/>
          <w:numId w:val="2"/>
        </w:numPr>
        <w:jc w:val="both"/>
      </w:pPr>
      <w:r w:rsidRPr="006D2665">
        <w:t xml:space="preserve">Definició dels </w:t>
      </w:r>
      <w:proofErr w:type="spellStart"/>
      <w:r w:rsidRPr="006D2665">
        <w:t>lliurables</w:t>
      </w:r>
      <w:proofErr w:type="spellEnd"/>
      <w:r w:rsidRPr="006D2665">
        <w:t xml:space="preserve"> a obtenir en les tasques (1 punt). </w:t>
      </w:r>
    </w:p>
    <w:p w14:paraId="0080DB3A" w14:textId="77777777" w:rsidR="006D2665" w:rsidRPr="006D2665" w:rsidRDefault="006D2665" w:rsidP="006D2665">
      <w:pPr>
        <w:ind w:left="720"/>
        <w:jc w:val="both"/>
      </w:pPr>
    </w:p>
    <w:p w14:paraId="6A66FBF0" w14:textId="77777777" w:rsidR="006D2665" w:rsidRPr="006D2665" w:rsidRDefault="006D2665" w:rsidP="006D2665">
      <w:pPr>
        <w:pStyle w:val="Pargrafdellista"/>
        <w:numPr>
          <w:ilvl w:val="1"/>
          <w:numId w:val="2"/>
        </w:numPr>
        <w:jc w:val="both"/>
      </w:pPr>
      <w:r w:rsidRPr="006D2665">
        <w:t xml:space="preserve">Controls de qualitat i les eines TIC que s’utilitzaran (fins a 5 punts): </w:t>
      </w:r>
    </w:p>
    <w:p w14:paraId="0BDC050D" w14:textId="77777777" w:rsidR="006D2665" w:rsidRPr="006D2665" w:rsidRDefault="006D2665" w:rsidP="006D2665">
      <w:pPr>
        <w:numPr>
          <w:ilvl w:val="3"/>
          <w:numId w:val="3"/>
        </w:numPr>
        <w:jc w:val="both"/>
      </w:pPr>
      <w:r w:rsidRPr="006D2665">
        <w:t xml:space="preserve">Descripció de la metodologia de control qualitatiu a emprar: es valoraran les eines tecnològiques a emprar (2 punts). </w:t>
      </w:r>
    </w:p>
    <w:p w14:paraId="12BA8104" w14:textId="77777777" w:rsidR="006D2665" w:rsidRPr="006D2665" w:rsidRDefault="006D2665" w:rsidP="006D2665">
      <w:pPr>
        <w:numPr>
          <w:ilvl w:val="3"/>
          <w:numId w:val="3"/>
        </w:numPr>
        <w:jc w:val="both"/>
      </w:pPr>
      <w:r w:rsidRPr="006D2665">
        <w:t xml:space="preserve">Elements de control que es duran a terme sobre perfils professionals que formaran del projecte (3 punts). </w:t>
      </w:r>
    </w:p>
    <w:p w14:paraId="17F44043" w14:textId="77777777" w:rsidR="006D2665" w:rsidRPr="006D2665" w:rsidRDefault="006D2665" w:rsidP="006D2665">
      <w:pPr>
        <w:jc w:val="both"/>
      </w:pPr>
    </w:p>
    <w:p w14:paraId="1051FA99" w14:textId="77777777" w:rsidR="006D2665" w:rsidRDefault="006D2665" w:rsidP="006D2665">
      <w:pPr>
        <w:jc w:val="both"/>
      </w:pPr>
      <w:r w:rsidRPr="006D2665">
        <w:t>2. Qualitat de les mostres lliurades. (fins a 40 punts)</w:t>
      </w:r>
    </w:p>
    <w:p w14:paraId="60B70B9F" w14:textId="77777777" w:rsidR="006D2665" w:rsidRPr="006D2665" w:rsidRDefault="006D2665" w:rsidP="006D2665">
      <w:pPr>
        <w:jc w:val="both"/>
      </w:pPr>
    </w:p>
    <w:p w14:paraId="34077229" w14:textId="77777777" w:rsidR="006D2665" w:rsidRPr="006D2665" w:rsidRDefault="006D2665" w:rsidP="006D2665">
      <w:pPr>
        <w:jc w:val="both"/>
      </w:pPr>
      <w:r w:rsidRPr="006D2665">
        <w:t>Les empreses licitadores hauran de presentar l’actualització en català i castellà de les dades editorials i de referència de tots els fitxers de la mostra lliurada (document annex “</w:t>
      </w:r>
      <w:proofErr w:type="spellStart"/>
      <w:r w:rsidRPr="006D2665">
        <w:t>propostes_concurs_xlsx</w:t>
      </w:r>
      <w:proofErr w:type="spellEnd"/>
      <w:r w:rsidRPr="006D2665">
        <w:t xml:space="preserve">”), detectant i corregint els possibles errors / mancances que contingui l’arxiu. Caldrà redactar / actualitzar els continguts necessaris i realitzar la seva correcta meta informació al propi Excel, respectant les columnes existents. Aquesta mostra fixarà el nivell de qualitat de l’empresa licitadora segons els criteris de la present licitació. L’estil de redacció, així com d’altres elements de consulta, els podeu obtenir directament a continguts similars presents al portal http://www.catalunya.com. </w:t>
      </w:r>
    </w:p>
    <w:p w14:paraId="1CB359AD" w14:textId="77777777" w:rsidR="006D2665" w:rsidRPr="006D2665" w:rsidRDefault="006D2665" w:rsidP="006D2665">
      <w:pPr>
        <w:jc w:val="both"/>
      </w:pPr>
    </w:p>
    <w:p w14:paraId="2783FFF7" w14:textId="77777777" w:rsidR="006D2665" w:rsidRPr="006D2665" w:rsidRDefault="006D2665" w:rsidP="006D2665">
      <w:pPr>
        <w:jc w:val="both"/>
      </w:pPr>
      <w:r w:rsidRPr="006D2665">
        <w:t>Per a la valoració d’aquest apartat (i tos els seus subapartats), es tindrà en compte el contingut referencial del document annex “</w:t>
      </w:r>
      <w:proofErr w:type="spellStart"/>
      <w:r w:rsidRPr="006D2665">
        <w:t>propostes_concurs_xlsx</w:t>
      </w:r>
      <w:proofErr w:type="spellEnd"/>
      <w:r w:rsidRPr="006D2665">
        <w:t xml:space="preserve">”: </w:t>
      </w:r>
    </w:p>
    <w:p w14:paraId="0DFF7077" w14:textId="77777777" w:rsidR="006D2665" w:rsidRPr="006D2665" w:rsidRDefault="006D2665" w:rsidP="006D2665">
      <w:pPr>
        <w:jc w:val="both"/>
      </w:pPr>
    </w:p>
    <w:p w14:paraId="1B8A2E85" w14:textId="77777777" w:rsidR="006D2665" w:rsidRPr="006D2665" w:rsidRDefault="006D2665" w:rsidP="006D2665">
      <w:pPr>
        <w:numPr>
          <w:ilvl w:val="0"/>
          <w:numId w:val="4"/>
        </w:numPr>
        <w:jc w:val="both"/>
      </w:pPr>
      <w:r w:rsidRPr="006D2665">
        <w:t xml:space="preserve">Què les dades existents (nom de la proposta, dades geogràfiques, etiquetatges, etc...) són correctes, completes i es troben en català i castellà (fins a 15 punts) </w:t>
      </w:r>
    </w:p>
    <w:p w14:paraId="1F275B04" w14:textId="77777777" w:rsidR="006D2665" w:rsidRPr="006D2665" w:rsidRDefault="006D2665" w:rsidP="006D2665">
      <w:pPr>
        <w:ind w:left="720"/>
        <w:jc w:val="both"/>
      </w:pPr>
    </w:p>
    <w:p w14:paraId="43DB72DB" w14:textId="77777777" w:rsidR="006D2665" w:rsidRPr="006D2665" w:rsidRDefault="006D2665" w:rsidP="006D2665">
      <w:pPr>
        <w:numPr>
          <w:ilvl w:val="0"/>
          <w:numId w:val="4"/>
        </w:numPr>
        <w:jc w:val="both"/>
      </w:pPr>
      <w:r w:rsidRPr="006D2665">
        <w:t xml:space="preserve">Comprovació de que els continguts editorials (descripcions, resum ...) es troben correctament completats en català i castellà (fins a 15 punts), atesos els següents </w:t>
      </w:r>
      <w:proofErr w:type="spellStart"/>
      <w:r w:rsidRPr="006D2665">
        <w:t>subcriteris</w:t>
      </w:r>
      <w:proofErr w:type="spellEnd"/>
      <w:r w:rsidRPr="006D2665">
        <w:t xml:space="preserve">: </w:t>
      </w:r>
    </w:p>
    <w:p w14:paraId="54D2238F" w14:textId="77777777" w:rsidR="006D2665" w:rsidRPr="006D2665" w:rsidRDefault="006D2665" w:rsidP="006D2665">
      <w:pPr>
        <w:pStyle w:val="Pargrafdellista"/>
        <w:numPr>
          <w:ilvl w:val="0"/>
          <w:numId w:val="6"/>
        </w:numPr>
        <w:jc w:val="both"/>
      </w:pPr>
      <w:r w:rsidRPr="006D2665">
        <w:t xml:space="preserve">Si és entenedor (fins a 5 punts). </w:t>
      </w:r>
    </w:p>
    <w:p w14:paraId="1CAB0349" w14:textId="77777777" w:rsidR="006D2665" w:rsidRPr="006D2665" w:rsidRDefault="006D2665" w:rsidP="006D2665">
      <w:pPr>
        <w:pStyle w:val="Pargrafdellista"/>
        <w:numPr>
          <w:ilvl w:val="0"/>
          <w:numId w:val="6"/>
        </w:numPr>
        <w:jc w:val="both"/>
      </w:pPr>
      <w:r w:rsidRPr="006D2665">
        <w:t xml:space="preserve">Exacte (fins a 5 punts). </w:t>
      </w:r>
    </w:p>
    <w:p w14:paraId="67A9D54B" w14:textId="77777777" w:rsidR="006D2665" w:rsidRPr="006D2665" w:rsidRDefault="006D2665" w:rsidP="006D2665">
      <w:pPr>
        <w:pStyle w:val="Pargrafdellista"/>
        <w:numPr>
          <w:ilvl w:val="0"/>
          <w:numId w:val="6"/>
        </w:numPr>
        <w:jc w:val="both"/>
      </w:pPr>
      <w:r w:rsidRPr="006D2665">
        <w:t xml:space="preserve">Concret (fins a 5 punts). </w:t>
      </w:r>
    </w:p>
    <w:p w14:paraId="79688CE9" w14:textId="77777777" w:rsidR="006D2665" w:rsidRPr="006D2665" w:rsidRDefault="006D2665" w:rsidP="006D2665">
      <w:pPr>
        <w:jc w:val="both"/>
      </w:pPr>
    </w:p>
    <w:p w14:paraId="3AF2D1B6" w14:textId="77777777" w:rsidR="006D2665" w:rsidRPr="006D2665" w:rsidRDefault="006D2665" w:rsidP="006D2665">
      <w:pPr>
        <w:numPr>
          <w:ilvl w:val="1"/>
          <w:numId w:val="5"/>
        </w:numPr>
        <w:jc w:val="both"/>
      </w:pPr>
      <w:r w:rsidRPr="006D2665">
        <w:t xml:space="preserve">Que la qualitat i estil de la redacció del contingut editorial en castellà i català son adequats (fins a 10 punts), atesos els següents </w:t>
      </w:r>
      <w:proofErr w:type="spellStart"/>
      <w:r w:rsidRPr="006D2665">
        <w:t>subcriteris</w:t>
      </w:r>
      <w:proofErr w:type="spellEnd"/>
      <w:r w:rsidRPr="006D2665">
        <w:t xml:space="preserve">: </w:t>
      </w:r>
    </w:p>
    <w:p w14:paraId="106411C1" w14:textId="77777777" w:rsidR="006D2665" w:rsidRPr="006D2665" w:rsidRDefault="006D2665" w:rsidP="006D2665">
      <w:pPr>
        <w:pStyle w:val="Pargrafdellista"/>
        <w:numPr>
          <w:ilvl w:val="0"/>
          <w:numId w:val="7"/>
        </w:numPr>
        <w:jc w:val="both"/>
      </w:pPr>
      <w:r w:rsidRPr="006D2665">
        <w:t xml:space="preserve">Si l’estil de redacció és prou acurat, clar i concís, adequant-se amb l’estil de redacció present al sector turístic (fins a 5 punts). </w:t>
      </w:r>
    </w:p>
    <w:p w14:paraId="6A09DC66" w14:textId="77777777" w:rsidR="006D2665" w:rsidRPr="006D2665" w:rsidRDefault="006D2665" w:rsidP="006D2665">
      <w:pPr>
        <w:pStyle w:val="Pargrafdellista"/>
        <w:numPr>
          <w:ilvl w:val="0"/>
          <w:numId w:val="7"/>
        </w:numPr>
        <w:jc w:val="both"/>
      </w:pPr>
      <w:r w:rsidRPr="006D2665">
        <w:t xml:space="preserve">Que la qualitat orto-tipogràfica i d’etiquetatge </w:t>
      </w:r>
      <w:proofErr w:type="spellStart"/>
      <w:r w:rsidRPr="006D2665">
        <w:t>html</w:t>
      </w:r>
      <w:proofErr w:type="spellEnd"/>
      <w:r w:rsidRPr="006D2665">
        <w:t xml:space="preserve"> sigui correcte (fins a 5 punts). </w:t>
      </w:r>
    </w:p>
    <w:p w14:paraId="1759133E" w14:textId="77777777" w:rsidR="006D2665" w:rsidRPr="006D2665" w:rsidRDefault="006D2665" w:rsidP="006D2665">
      <w:pPr>
        <w:ind w:left="720"/>
        <w:jc w:val="both"/>
      </w:pPr>
    </w:p>
    <w:p w14:paraId="4F43F15D" w14:textId="77777777" w:rsidR="006D2665" w:rsidRPr="006D2665" w:rsidRDefault="006D2665" w:rsidP="006D2665">
      <w:pPr>
        <w:jc w:val="both"/>
      </w:pPr>
    </w:p>
    <w:p w14:paraId="7C8F4D54" w14:textId="77777777" w:rsidR="006D2665" w:rsidRPr="006D2665" w:rsidRDefault="006D2665" w:rsidP="006D2665">
      <w:pPr>
        <w:jc w:val="both"/>
      </w:pPr>
    </w:p>
    <w:p w14:paraId="209699D6" w14:textId="77777777" w:rsidR="006D2665" w:rsidRPr="006D2665" w:rsidRDefault="006D2665" w:rsidP="006D2665">
      <w:pPr>
        <w:jc w:val="both"/>
      </w:pPr>
    </w:p>
    <w:p w14:paraId="4C986635" w14:textId="77777777" w:rsidR="006D2665" w:rsidRPr="006D2665" w:rsidRDefault="006D2665" w:rsidP="006D2665">
      <w:pPr>
        <w:jc w:val="both"/>
      </w:pPr>
      <w:r w:rsidRPr="006D2665">
        <w:rPr>
          <w:b/>
          <w:u w:val="single"/>
        </w:rPr>
        <w:t>Comportarà l’exclusió de l’empresa licitadora incloure l’oferta econòmica o qualsevol altre document, informació o part de l’oferta que sigui susceptible de valoració objectiva o automàtica dins del sobre B</w:t>
      </w:r>
      <w:r w:rsidRPr="006D2665">
        <w:t>.</w:t>
      </w:r>
    </w:p>
    <w:p w14:paraId="0D95D354" w14:textId="77777777" w:rsidR="006D2665" w:rsidRPr="006D2665" w:rsidRDefault="006D2665" w:rsidP="006D2665">
      <w:pPr>
        <w:jc w:val="both"/>
      </w:pPr>
    </w:p>
    <w:p w14:paraId="47D8E959" w14:textId="77777777" w:rsidR="006D2665" w:rsidRPr="006D2665" w:rsidRDefault="006D2665" w:rsidP="006D2665">
      <w:pPr>
        <w:jc w:val="both"/>
      </w:pPr>
      <w:r w:rsidRPr="006D2665">
        <w:t>La manca de documentació que impedeixi dur a terme la valoració d’un o diversos criteris d’adjudicació avaluables mitjançant judici de valor, comportarà la no valoració dels criteris corresponents.</w:t>
      </w:r>
    </w:p>
    <w:p w14:paraId="677CDF22" w14:textId="77777777" w:rsidR="006D2665" w:rsidRPr="006D2665" w:rsidRDefault="006D2665" w:rsidP="006D2665">
      <w:pPr>
        <w:jc w:val="both"/>
      </w:pPr>
    </w:p>
    <w:p w14:paraId="3C891975" w14:textId="77777777" w:rsidR="006D2665" w:rsidRPr="006D2665" w:rsidRDefault="006D2665" w:rsidP="006D2665">
      <w:pPr>
        <w:jc w:val="both"/>
      </w:pPr>
      <w:r w:rsidRPr="006D2665">
        <w:t>No està permesa la inclusió d’enllaços web dins d’aquesta documentació. En cas que se n’incloguin, la informació i/o documentació accessible mitjançant aquests enllaços web no serà considerada ni valorada per la mesa de contractació sota cap concepte.</w:t>
      </w:r>
    </w:p>
    <w:p w14:paraId="72A26BE0" w14:textId="77777777" w:rsidR="006D2665" w:rsidRPr="006D2665" w:rsidRDefault="006D2665" w:rsidP="006D2665">
      <w:pPr>
        <w:jc w:val="both"/>
      </w:pPr>
    </w:p>
    <w:p w14:paraId="5C11706D" w14:textId="77777777" w:rsidR="006D2665" w:rsidRPr="006D2665" w:rsidRDefault="006D2665" w:rsidP="006D2665">
      <w:pPr>
        <w:pStyle w:val="Ttol"/>
        <w:jc w:val="both"/>
        <w:rPr>
          <w:rFonts w:ascii="Arial" w:hAnsi="Arial" w:cs="Arial"/>
          <w:b/>
          <w:bCs/>
          <w:sz w:val="22"/>
          <w:szCs w:val="22"/>
        </w:rPr>
      </w:pPr>
      <w:r w:rsidRPr="006D2665">
        <w:rPr>
          <w:rFonts w:ascii="Arial" w:hAnsi="Arial" w:cs="Arial"/>
          <w:b/>
          <w:bCs/>
          <w:sz w:val="22"/>
          <w:szCs w:val="22"/>
        </w:rPr>
        <w:t>CONTINGUT DEL SOBRE C: DOCUMENTACIÓ RELATIVA A CRITERIS D’ADJUDICACIÓ AVALUABLES AUTOMÀTICAMENT</w:t>
      </w:r>
    </w:p>
    <w:p w14:paraId="2412EFC6" w14:textId="77777777" w:rsidR="006D2665" w:rsidRPr="006D2665" w:rsidRDefault="006D2665" w:rsidP="006D2665">
      <w:pPr>
        <w:jc w:val="both"/>
      </w:pPr>
    </w:p>
    <w:p w14:paraId="0585412C" w14:textId="77777777" w:rsidR="006D2665" w:rsidRPr="006D2665" w:rsidRDefault="006D2665" w:rsidP="006D2665">
      <w:pPr>
        <w:pStyle w:val="Pargrafdellista"/>
        <w:numPr>
          <w:ilvl w:val="0"/>
          <w:numId w:val="1"/>
        </w:numPr>
        <w:jc w:val="both"/>
      </w:pPr>
      <w:r w:rsidRPr="006D2665">
        <w:t>El model d’oferta econòmica, que és el que consta a l’</w:t>
      </w:r>
      <w:hyperlink w:anchor="_ANNEX_5" w:history="1">
        <w:r w:rsidRPr="006D2665">
          <w:rPr>
            <w:rStyle w:val="mfasi"/>
          </w:rPr>
          <w:t>annex 5</w:t>
        </w:r>
      </w:hyperlink>
      <w:r w:rsidRPr="006D2665">
        <w:rPr>
          <w:b/>
        </w:rPr>
        <w:t xml:space="preserve"> </w:t>
      </w:r>
      <w:r w:rsidRPr="006D2665">
        <w:t>d’aquest plec.</w:t>
      </w:r>
    </w:p>
    <w:p w14:paraId="6421D7F9" w14:textId="77777777" w:rsidR="006D2665" w:rsidRPr="00991EB3" w:rsidRDefault="006D2665" w:rsidP="006D2665"/>
    <w:p w14:paraId="3B3A7628" w14:textId="016764FF" w:rsidR="002D002F" w:rsidRDefault="006D2665" w:rsidP="006D2665">
      <w:r w:rsidRPr="00991EB3">
        <w:br w:type="page"/>
      </w:r>
    </w:p>
    <w:sectPr w:rsidR="002D002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50B7" w14:textId="77777777" w:rsidR="006D2665" w:rsidRDefault="006D2665" w:rsidP="006D2665">
      <w:r>
        <w:separator/>
      </w:r>
    </w:p>
  </w:endnote>
  <w:endnote w:type="continuationSeparator" w:id="0">
    <w:p w14:paraId="2E7A928F" w14:textId="77777777" w:rsidR="006D2665" w:rsidRDefault="006D2665" w:rsidP="006D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8332" w14:textId="77777777" w:rsidR="006D2665" w:rsidRDefault="006D2665" w:rsidP="006D2665">
      <w:r>
        <w:separator/>
      </w:r>
    </w:p>
  </w:footnote>
  <w:footnote w:type="continuationSeparator" w:id="0">
    <w:p w14:paraId="67D6FEBF" w14:textId="77777777" w:rsidR="006D2665" w:rsidRDefault="006D2665" w:rsidP="006D2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E3DC" w14:textId="77777777" w:rsidR="006D2665" w:rsidRDefault="006D2665" w:rsidP="006D2665">
    <w:pPr>
      <w:pStyle w:val="Capalera"/>
    </w:pPr>
    <w:r w:rsidRPr="00830CE0">
      <w:rPr>
        <w:noProof/>
        <w:lang w:eastAsia="ca-ES"/>
      </w:rPr>
      <w:drawing>
        <wp:anchor distT="0" distB="0" distL="114300" distR="114300" simplePos="0" relativeHeight="251660288" behindDoc="0" locked="0" layoutInCell="1" allowOverlap="1" wp14:anchorId="793A4E61" wp14:editId="4CDDC8D0">
          <wp:simplePos x="0" y="0"/>
          <wp:positionH relativeFrom="column">
            <wp:posOffset>5138420</wp:posOffset>
          </wp:positionH>
          <wp:positionV relativeFrom="paragraph">
            <wp:posOffset>-173355</wp:posOffset>
          </wp:positionV>
          <wp:extent cx="768350" cy="457200"/>
          <wp:effectExtent l="0" t="0" r="0" b="0"/>
          <wp:wrapNone/>
          <wp:docPr id="8"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lang w:eastAsia="ca-ES"/>
      </w:rPr>
      <w:drawing>
        <wp:anchor distT="0" distB="0" distL="114300" distR="114300" simplePos="0" relativeHeight="251659264" behindDoc="1" locked="0" layoutInCell="1" allowOverlap="1" wp14:anchorId="736DAADA" wp14:editId="51405E7C">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9"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0FA709" w14:textId="77777777" w:rsidR="006D2665" w:rsidRDefault="006D266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26DF0"/>
    <w:multiLevelType w:val="hybridMultilevel"/>
    <w:tmpl w:val="77A0BABC"/>
    <w:lvl w:ilvl="0" w:tplc="FFFFFFFF">
      <w:start w:val="1"/>
      <w:numFmt w:val="bullet"/>
      <w:lvlText w:val="•"/>
      <w:lvlJc w:val="left"/>
    </w:lvl>
    <w:lvl w:ilvl="1" w:tplc="04030001">
      <w:start w:val="1"/>
      <w:numFmt w:val="bullet"/>
      <w:lvlText w:val=""/>
      <w:lvlJc w:val="left"/>
      <w:pPr>
        <w:ind w:left="720" w:hanging="360"/>
      </w:pPr>
      <w:rPr>
        <w:rFonts w:ascii="Symbol" w:hAnsi="Symbol" w:hint="default"/>
      </w:rPr>
    </w:lvl>
    <w:lvl w:ilvl="2" w:tplc="FFFFFFFF">
      <w:numFmt w:val="decimal"/>
      <w:lvlText w:val=""/>
      <w:lvlJc w:val="left"/>
    </w:lvl>
    <w:lvl w:ilvl="3" w:tplc="04030003">
      <w:start w:val="1"/>
      <w:numFmt w:val="bullet"/>
      <w:lvlText w:val="o"/>
      <w:lvlJc w:val="left"/>
      <w:pPr>
        <w:ind w:left="1080" w:hanging="360"/>
      </w:pPr>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B4337F"/>
    <w:multiLevelType w:val="hybridMultilevel"/>
    <w:tmpl w:val="AB428DFC"/>
    <w:lvl w:ilvl="0" w:tplc="FFFFFFFF">
      <w:start w:val="1"/>
      <w:numFmt w:val="decimal"/>
      <w:lvlText w:val="•"/>
      <w:lvlJc w:val="left"/>
    </w:lvl>
    <w:lvl w:ilvl="1" w:tplc="56CC5E04">
      <w:numFmt w:val="bullet"/>
      <w:lvlText w:val="-"/>
      <w:lvlJc w:val="left"/>
      <w:pPr>
        <w:ind w:left="72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645DE9"/>
    <w:multiLevelType w:val="hybridMultilevel"/>
    <w:tmpl w:val="02281224"/>
    <w:lvl w:ilvl="0" w:tplc="0403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 w15:restartNumberingAfterBreak="0">
    <w:nsid w:val="12921C4A"/>
    <w:multiLevelType w:val="hybridMultilevel"/>
    <w:tmpl w:val="CFCC57E4"/>
    <w:lvl w:ilvl="0" w:tplc="56CC5E0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55149E8"/>
    <w:multiLevelType w:val="hybridMultilevel"/>
    <w:tmpl w:val="5EDA453E"/>
    <w:lvl w:ilvl="0" w:tplc="EB46802C">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15:restartNumberingAfterBreak="0">
    <w:nsid w:val="629B2357"/>
    <w:multiLevelType w:val="hybridMultilevel"/>
    <w:tmpl w:val="D012CDE2"/>
    <w:lvl w:ilvl="0" w:tplc="0403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708B9E49"/>
    <w:multiLevelType w:val="hybridMultilevel"/>
    <w:tmpl w:val="2F60FB0C"/>
    <w:lvl w:ilvl="0" w:tplc="FFFFFFFF">
      <w:start w:val="1"/>
      <w:numFmt w:val="bullet"/>
      <w:lvlText w:val="•"/>
      <w:lvlJc w:val="left"/>
    </w:lvl>
    <w:lvl w:ilvl="1" w:tplc="89CE2E00">
      <w:start w:val="1"/>
      <w:numFmt w:val="bullet"/>
      <w:lvlText w:val=""/>
      <w:lvlJc w:val="left"/>
      <w:pPr>
        <w:ind w:left="360" w:hanging="360"/>
      </w:pPr>
      <w:rPr>
        <w:rFonts w:ascii="Symbol" w:hAnsi="Symbol" w:hint="default"/>
        <w:color w:val="auto"/>
      </w:rPr>
    </w:lvl>
    <w:lvl w:ilvl="2" w:tplc="FFFFFFFF">
      <w:numFmt w:val="decimal"/>
      <w:lvlText w:val=""/>
      <w:lvlJc w:val="left"/>
    </w:lvl>
    <w:lvl w:ilvl="3" w:tplc="04030003">
      <w:start w:val="1"/>
      <w:numFmt w:val="bullet"/>
      <w:lvlText w:val="o"/>
      <w:lvlJc w:val="left"/>
      <w:pPr>
        <w:ind w:left="1080" w:hanging="360"/>
      </w:pPr>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28386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348952">
    <w:abstractNumId w:val="0"/>
  </w:num>
  <w:num w:numId="3" w16cid:durableId="651063546">
    <w:abstractNumId w:val="6"/>
  </w:num>
  <w:num w:numId="4" w16cid:durableId="601497712">
    <w:abstractNumId w:val="3"/>
  </w:num>
  <w:num w:numId="5" w16cid:durableId="222957847">
    <w:abstractNumId w:val="1"/>
  </w:num>
  <w:num w:numId="6" w16cid:durableId="1508055887">
    <w:abstractNumId w:val="5"/>
  </w:num>
  <w:num w:numId="7" w16cid:durableId="2021009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65"/>
    <w:rsid w:val="002D002F"/>
    <w:rsid w:val="00471757"/>
    <w:rsid w:val="005A1304"/>
    <w:rsid w:val="006D2665"/>
    <w:rsid w:val="00B112F7"/>
    <w:rsid w:val="00B56AB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71FF"/>
  <w15:chartTrackingRefBased/>
  <w15:docId w15:val="{06A56A20-3E52-48DD-BEB1-E42637CF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665"/>
    <w:pPr>
      <w:spacing w:after="0" w:line="240" w:lineRule="auto"/>
    </w:pPr>
    <w:rPr>
      <w:rFonts w:ascii="Arial" w:eastAsia="Times New Roman" w:hAnsi="Arial" w:cs="Arial"/>
      <w:snapToGrid w:val="0"/>
      <w:kern w:val="0"/>
      <w:lang w:eastAsia="es-ES"/>
      <w14:ligatures w14:val="none"/>
    </w:rPr>
  </w:style>
  <w:style w:type="paragraph" w:styleId="Ttol1">
    <w:name w:val="heading 1"/>
    <w:basedOn w:val="Normal"/>
    <w:next w:val="Normal"/>
    <w:link w:val="Ttol1Car"/>
    <w:qFormat/>
    <w:rsid w:val="006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6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6D266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6D266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6D266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6D266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6D266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6D266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6D266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D266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6D266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6D266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6D266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6D266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6D266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6D266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6D266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6D2665"/>
    <w:rPr>
      <w:rFonts w:eastAsiaTheme="majorEastAsia" w:cstheme="majorBidi"/>
      <w:color w:val="272727" w:themeColor="text1" w:themeTint="D8"/>
    </w:rPr>
  </w:style>
  <w:style w:type="paragraph" w:styleId="Ttol">
    <w:name w:val="Title"/>
    <w:basedOn w:val="Normal"/>
    <w:next w:val="Normal"/>
    <w:link w:val="TtolCar"/>
    <w:uiPriority w:val="10"/>
    <w:qFormat/>
    <w:rsid w:val="006D266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6D266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6D266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6D26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2665"/>
    <w:pPr>
      <w:spacing w:before="160"/>
      <w:jc w:val="center"/>
    </w:pPr>
    <w:rPr>
      <w:i/>
      <w:iCs/>
      <w:color w:val="404040" w:themeColor="text1" w:themeTint="BF"/>
    </w:rPr>
  </w:style>
  <w:style w:type="character" w:customStyle="1" w:styleId="CitaCar">
    <w:name w:val="Cita Car"/>
    <w:basedOn w:val="Lletraperdefectedelpargraf"/>
    <w:link w:val="Cita"/>
    <w:uiPriority w:val="29"/>
    <w:rsid w:val="006D2665"/>
    <w:rPr>
      <w:i/>
      <w:iCs/>
      <w:color w:val="404040" w:themeColor="text1" w:themeTint="BF"/>
    </w:rPr>
  </w:style>
  <w:style w:type="paragraph" w:styleId="Pargrafdellista">
    <w:name w:val="List Paragraph"/>
    <w:aliases w:val="Lista sin Numerar,Párrafo de lista - cat,Arial 8,List Paragraph,List Paragraph1,Normal N3,Gráfico Título,Párrafo 1,Párrafo,List Paragraph 1,Llista Nivell1,Lista de nivel 1,Lettre d'introduction,Table of contents numbered,BULLET 1"/>
    <w:basedOn w:val="Normal"/>
    <w:link w:val="PargrafdellistaCar"/>
    <w:uiPriority w:val="34"/>
    <w:qFormat/>
    <w:rsid w:val="006D2665"/>
    <w:pPr>
      <w:ind w:left="720"/>
      <w:contextualSpacing/>
    </w:pPr>
  </w:style>
  <w:style w:type="character" w:styleId="mfasiintens">
    <w:name w:val="Intense Emphasis"/>
    <w:basedOn w:val="Lletraperdefectedelpargraf"/>
    <w:uiPriority w:val="21"/>
    <w:qFormat/>
    <w:rsid w:val="006D2665"/>
    <w:rPr>
      <w:i/>
      <w:iCs/>
      <w:color w:val="0F4761" w:themeColor="accent1" w:themeShade="BF"/>
    </w:rPr>
  </w:style>
  <w:style w:type="paragraph" w:styleId="Citaintensa">
    <w:name w:val="Intense Quote"/>
    <w:basedOn w:val="Normal"/>
    <w:next w:val="Normal"/>
    <w:link w:val="CitaintensaCar"/>
    <w:uiPriority w:val="30"/>
    <w:qFormat/>
    <w:rsid w:val="006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6D2665"/>
    <w:rPr>
      <w:i/>
      <w:iCs/>
      <w:color w:val="0F4761" w:themeColor="accent1" w:themeShade="BF"/>
    </w:rPr>
  </w:style>
  <w:style w:type="character" w:styleId="Refernciaintensa">
    <w:name w:val="Intense Reference"/>
    <w:basedOn w:val="Lletraperdefectedelpargraf"/>
    <w:uiPriority w:val="32"/>
    <w:qFormat/>
    <w:rsid w:val="006D2665"/>
    <w:rPr>
      <w:b/>
      <w:bCs/>
      <w:smallCaps/>
      <w:color w:val="0F4761" w:themeColor="accent1" w:themeShade="BF"/>
      <w:spacing w:val="5"/>
    </w:rPr>
  </w:style>
  <w:style w:type="character" w:customStyle="1" w:styleId="PargrafdellistaCar">
    <w:name w:val="Paràgraf de llista Car"/>
    <w:aliases w:val="Lista sin Numerar Car,Párrafo de lista - cat Car,Arial 8 Car,List Paragraph Car,List Paragraph1 Car,Normal N3 Car,Gráfico Título Car,Párrafo 1 Car,Párrafo Car,List Paragraph 1 Car,Llista Nivell1 Car,Lista de nivel 1 Car"/>
    <w:link w:val="Pargrafdellista"/>
    <w:uiPriority w:val="34"/>
    <w:qFormat/>
    <w:locked/>
    <w:rsid w:val="006D2665"/>
  </w:style>
  <w:style w:type="character" w:styleId="mfasi">
    <w:name w:val="Emphasis"/>
    <w:uiPriority w:val="20"/>
    <w:qFormat/>
    <w:rsid w:val="006D2665"/>
    <w:rPr>
      <w:rFonts w:ascii="Arial" w:hAnsi="Arial"/>
      <w:b/>
      <w:sz w:val="22"/>
    </w:rPr>
  </w:style>
  <w:style w:type="paragraph" w:styleId="Capalera">
    <w:name w:val="header"/>
    <w:aliases w:val="INDEX- PLEC"/>
    <w:basedOn w:val="Normal"/>
    <w:link w:val="CapaleraCar"/>
    <w:unhideWhenUsed/>
    <w:rsid w:val="006D2665"/>
    <w:pPr>
      <w:tabs>
        <w:tab w:val="center" w:pos="4252"/>
        <w:tab w:val="right" w:pos="8504"/>
      </w:tabs>
    </w:pPr>
  </w:style>
  <w:style w:type="character" w:customStyle="1" w:styleId="CapaleraCar">
    <w:name w:val="Capçalera Car"/>
    <w:aliases w:val="INDEX- PLEC Car"/>
    <w:basedOn w:val="Lletraperdefectedelpargraf"/>
    <w:link w:val="Capalera"/>
    <w:rsid w:val="006D2665"/>
    <w:rPr>
      <w:rFonts w:ascii="Arial" w:eastAsia="Times New Roman" w:hAnsi="Arial" w:cs="Arial"/>
      <w:snapToGrid w:val="0"/>
      <w:kern w:val="0"/>
      <w:lang w:eastAsia="es-ES"/>
      <w14:ligatures w14:val="none"/>
    </w:rPr>
  </w:style>
  <w:style w:type="paragraph" w:styleId="Peu">
    <w:name w:val="footer"/>
    <w:basedOn w:val="Normal"/>
    <w:link w:val="PeuCar"/>
    <w:uiPriority w:val="99"/>
    <w:unhideWhenUsed/>
    <w:rsid w:val="006D2665"/>
    <w:pPr>
      <w:tabs>
        <w:tab w:val="center" w:pos="4252"/>
        <w:tab w:val="right" w:pos="8504"/>
      </w:tabs>
    </w:pPr>
  </w:style>
  <w:style w:type="character" w:customStyle="1" w:styleId="PeuCar">
    <w:name w:val="Peu Car"/>
    <w:basedOn w:val="Lletraperdefectedelpargraf"/>
    <w:link w:val="Peu"/>
    <w:uiPriority w:val="99"/>
    <w:rsid w:val="006D2665"/>
    <w:rPr>
      <w:rFonts w:ascii="Arial" w:eastAsia="Times New Roman" w:hAnsi="Arial" w:cs="Arial"/>
      <w:snapToGrid w:val="0"/>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2909</Characters>
  <Application>Microsoft Office Word</Application>
  <DocSecurity>0</DocSecurity>
  <Lines>24</Lines>
  <Paragraphs>6</Paragraphs>
  <ScaleCrop>false</ScaleCrop>
  <Company>Generalitat de Catunya</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 i Pugès, Helena</dc:creator>
  <cp:keywords/>
  <dc:description/>
  <cp:lastModifiedBy>Serra i Pugès, Helena</cp:lastModifiedBy>
  <cp:revision>1</cp:revision>
  <dcterms:created xsi:type="dcterms:W3CDTF">2026-05-27T12:56:00Z</dcterms:created>
  <dcterms:modified xsi:type="dcterms:W3CDTF">2026-05-27T12:57:00Z</dcterms:modified>
</cp:coreProperties>
</file>