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3</Pages>
  <Words>1080</Words>
  <Characters>6210</Characters>
  <CharactersWithSpaces>7287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2026-06-08T08:00:10Z</dcterms:created>
  <dc:creator/>
  <dc:description/>
  <dc:language>es-ES</dc:language>
  <cp:lastModifiedBy/>
  <dcterms:modified xsi:type="dcterms:W3CDTF">2026-06-08T08:00:30Z</dcterms:modified>
  <cp:revision>1</cp:revision>
  <dc:subject/>
  <dc:title/>
</cp:coreProperties>
</file>