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C96E87" w:rsidRDefault="00CB495E" w:rsidP="00C96E87">
      <w:pPr>
        <w:pStyle w:val="Textoindependiente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0C55ED3" w14:textId="77777777" w:rsidR="00CB495E" w:rsidRPr="001869D4" w:rsidRDefault="00C96E87" w:rsidP="00C96E87">
      <w:pPr>
        <w:spacing w:before="47"/>
        <w:jc w:val="both"/>
        <w:rPr>
          <w:rFonts w:ascii="Segoe UI" w:hAnsi="Segoe UI" w:cs="Segoe UI"/>
          <w:b/>
          <w:bCs/>
          <w:sz w:val="24"/>
          <w:szCs w:val="24"/>
        </w:rPr>
      </w:pPr>
      <w:r w:rsidRPr="001869D4">
        <w:rPr>
          <w:rFonts w:ascii="Segoe UI" w:hAnsi="Segoe UI" w:cs="Segoe UI"/>
          <w:b/>
          <w:bCs/>
          <w:sz w:val="24"/>
          <w:szCs w:val="24"/>
          <w:u w:val="single" w:color="2E5395"/>
        </w:rPr>
        <w:t xml:space="preserve">ANNEX </w:t>
      </w:r>
      <w:r w:rsidR="00E87BF9" w:rsidRPr="001869D4">
        <w:rPr>
          <w:rFonts w:ascii="Segoe UI" w:hAnsi="Segoe UI" w:cs="Segoe UI"/>
          <w:b/>
          <w:bCs/>
          <w:sz w:val="24"/>
          <w:szCs w:val="24"/>
          <w:u w:val="single" w:color="2E5395"/>
        </w:rPr>
        <w:t>C</w:t>
      </w:r>
      <w:r w:rsidRPr="001869D4">
        <w:rPr>
          <w:rFonts w:ascii="Segoe UI" w:hAnsi="Segoe UI" w:cs="Segoe UI"/>
          <w:b/>
          <w:bCs/>
          <w:sz w:val="24"/>
          <w:szCs w:val="24"/>
          <w:u w:val="single" w:color="2E5395"/>
        </w:rPr>
        <w:t>. MODEL D’OFERTA ECONÒMICA</w:t>
      </w:r>
    </w:p>
    <w:p w14:paraId="3ED39CEB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103A541A" w14:textId="77777777" w:rsidR="00CB495E" w:rsidRPr="00C96E87" w:rsidRDefault="00C96E87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54DB27A0" w:rsidR="00CB495E" w:rsidRPr="00C96E87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</w:t>
      </w:r>
      <w:r w:rsidR="002C696A">
        <w:rPr>
          <w:rFonts w:ascii="Segoe UI" w:hAnsi="Segoe UI" w:cs="Segoe UI"/>
          <w:sz w:val="20"/>
          <w:szCs w:val="20"/>
        </w:rPr>
        <w:t xml:space="preserve"> amb CIF ..............., </w:t>
      </w:r>
      <w:r w:rsidRPr="00C96E87">
        <w:rPr>
          <w:rFonts w:ascii="Segoe UI" w:hAnsi="Segoe UI" w:cs="Segoe UI"/>
          <w:sz w:val="20"/>
          <w:szCs w:val="20"/>
        </w:rPr>
        <w:t xml:space="preserve">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núm</w:t>
      </w:r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26CDF03F" w:rsidR="00CB495E" w:rsidRPr="00C96E87" w:rsidRDefault="00C96E87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</w:t>
      </w:r>
      <w:r w:rsidR="00696097">
        <w:rPr>
          <w:rFonts w:ascii="Segoe UI" w:hAnsi="Segoe UI" w:cs="Segoe UI"/>
          <w:sz w:val="20"/>
          <w:szCs w:val="20"/>
        </w:rPr>
        <w:t xml:space="preserve">de </w:t>
      </w:r>
      <w:bookmarkStart w:id="0" w:name="_Hlk204599166"/>
      <w:r w:rsidR="009320B7" w:rsidRPr="000868C6">
        <w:rPr>
          <w:b/>
          <w:bCs/>
        </w:rPr>
        <w:t>Servei de formació i assessorament en transició ecològica al sector de la restauració</w:t>
      </w:r>
      <w:bookmarkEnd w:id="0"/>
      <w:r w:rsidR="009320B7">
        <w:rPr>
          <w:b/>
          <w:bCs/>
        </w:rPr>
        <w:t xml:space="preserve">  </w:t>
      </w:r>
      <w:r w:rsidR="00E87BF9">
        <w:rPr>
          <w:rFonts w:ascii="Segoe UI" w:hAnsi="Segoe UI" w:cs="Segoe UI"/>
          <w:sz w:val="20"/>
          <w:szCs w:val="20"/>
        </w:rPr>
        <w:t xml:space="preserve">de </w:t>
      </w:r>
      <w:r w:rsidRPr="00F644A5">
        <w:rPr>
          <w:rFonts w:ascii="Segoe UI" w:hAnsi="Segoe UI" w:cs="Segoe UI"/>
          <w:i/>
          <w:sz w:val="20"/>
          <w:szCs w:val="20"/>
        </w:rPr>
        <w:t xml:space="preserve">Reactivació Badalona SA, (REBASA d’ara en endavant) domiciliat al carrer Marcus Porcius, núm1, </w:t>
      </w:r>
      <w:r w:rsidR="00C50333" w:rsidRPr="00F644A5">
        <w:rPr>
          <w:rFonts w:ascii="Segoe UI" w:hAnsi="Segoe UI" w:cs="Segoe UI"/>
          <w:i/>
          <w:sz w:val="20"/>
          <w:szCs w:val="20"/>
        </w:rPr>
        <w:t>Polígon</w:t>
      </w:r>
      <w:r w:rsidRPr="00F644A5">
        <w:rPr>
          <w:rFonts w:ascii="Segoe UI" w:hAnsi="Segoe UI" w:cs="Segoe UI"/>
          <w:i/>
          <w:sz w:val="20"/>
          <w:szCs w:val="20"/>
        </w:rPr>
        <w:t xml:space="preserve"> Les Guixeres, 08915, a Badalon</w:t>
      </w:r>
      <w:r>
        <w:rPr>
          <w:rFonts w:ascii="Segoe UI" w:hAnsi="Segoe UI" w:cs="Segoe UI"/>
          <w:i/>
          <w:sz w:val="20"/>
          <w:szCs w:val="20"/>
        </w:rPr>
        <w:t>a</w:t>
      </w:r>
      <w:r w:rsidRPr="00F644A5">
        <w:rPr>
          <w:rFonts w:ascii="Segoe UI" w:hAnsi="Segoe UI" w:cs="Segoe UI"/>
          <w:sz w:val="20"/>
          <w:szCs w:val="20"/>
        </w:rPr>
        <w:t>”</w:t>
      </w:r>
      <w:r w:rsidRPr="00C96E87">
        <w:rPr>
          <w:rFonts w:ascii="Segoe UI" w:hAnsi="Segoe UI" w:cs="Segoe UI"/>
          <w:b/>
          <w:i/>
          <w:sz w:val="20"/>
          <w:szCs w:val="20"/>
        </w:rPr>
        <w:t xml:space="preserve"> </w:t>
      </w:r>
      <w:r w:rsidR="00A34AA4" w:rsidRPr="009320B7">
        <w:rPr>
          <w:rFonts w:ascii="Segoe UI" w:hAnsi="Segoe UI" w:cs="Segoe UI"/>
          <w:sz w:val="20"/>
          <w:szCs w:val="20"/>
        </w:rPr>
        <w:t xml:space="preserve">Expedient </w:t>
      </w:r>
      <w:r w:rsidR="004D70F9">
        <w:rPr>
          <w:rFonts w:ascii="Segoe UI" w:hAnsi="Segoe UI" w:cs="Segoe UI"/>
          <w:sz w:val="20"/>
          <w:szCs w:val="20"/>
        </w:rPr>
        <w:t>031</w:t>
      </w:r>
      <w:r w:rsidR="009320B7" w:rsidRPr="009320B7">
        <w:rPr>
          <w:rFonts w:ascii="Segoe UI" w:hAnsi="Segoe UI" w:cs="Segoe UI"/>
          <w:sz w:val="20"/>
          <w:szCs w:val="20"/>
        </w:rPr>
        <w:t>-2</w:t>
      </w:r>
      <w:r w:rsidR="004D70F9">
        <w:rPr>
          <w:rFonts w:ascii="Segoe UI" w:hAnsi="Segoe UI" w:cs="Segoe UI"/>
          <w:sz w:val="20"/>
          <w:szCs w:val="20"/>
        </w:rPr>
        <w:t>6</w:t>
      </w:r>
      <w:r w:rsidRPr="009320B7">
        <w:rPr>
          <w:rFonts w:ascii="Segoe UI" w:hAnsi="Segoe UI" w:cs="Segoe UI"/>
          <w:sz w:val="20"/>
          <w:szCs w:val="20"/>
        </w:rPr>
        <w:t xml:space="preserve"> es compromet </w:t>
      </w:r>
      <w:r w:rsidRPr="009320B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9320B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0FDAB7EF" w14:textId="54CF12B5" w:rsidR="00D055B4" w:rsidRDefault="00D055B4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19BC3E94" w14:textId="77777777" w:rsidR="009320B7" w:rsidRPr="009320B7" w:rsidRDefault="009320B7" w:rsidP="009320B7">
      <w:pPr>
        <w:pStyle w:val="Textoindependiente"/>
        <w:spacing w:before="4"/>
        <w:rPr>
          <w:rFonts w:ascii="Segoe UI" w:hAnsi="Segoe UI" w:cs="Segoe UI"/>
          <w:b/>
          <w:bCs/>
          <w:i/>
          <w:iCs/>
        </w:rPr>
      </w:pPr>
      <w:r w:rsidRPr="009320B7">
        <w:rPr>
          <w:rFonts w:ascii="Segoe UI" w:hAnsi="Segoe UI" w:cs="Segoe UI"/>
          <w:b/>
          <w:bCs/>
          <w:i/>
          <w:iCs/>
        </w:rPr>
        <w:t xml:space="preserve">1.- Oferta econòmica </w:t>
      </w:r>
    </w:p>
    <w:p w14:paraId="65B97FAA" w14:textId="77777777" w:rsidR="009320B7" w:rsidRPr="009320B7" w:rsidRDefault="009320B7" w:rsidP="009320B7">
      <w:pPr>
        <w:pStyle w:val="Textoindependiente"/>
        <w:spacing w:before="4"/>
        <w:rPr>
          <w:rFonts w:ascii="Segoe UI" w:hAnsi="Segoe UI" w:cs="Segoe UI"/>
          <w:bCs/>
          <w:i/>
          <w:iCs/>
        </w:rPr>
      </w:pPr>
    </w:p>
    <w:p w14:paraId="18639D0A" w14:textId="02D32CA7" w:rsidR="009320B7" w:rsidRPr="009320B7" w:rsidRDefault="009320B7" w:rsidP="009320B7">
      <w:pPr>
        <w:pStyle w:val="Textoindependiente"/>
        <w:spacing w:before="4"/>
        <w:rPr>
          <w:rFonts w:ascii="Segoe UI" w:hAnsi="Segoe UI" w:cs="Segoe UI"/>
          <w:i/>
          <w:iCs/>
        </w:rPr>
      </w:pPr>
      <w:r w:rsidRPr="009320B7">
        <w:rPr>
          <w:rFonts w:ascii="Segoe UI" w:hAnsi="Segoe UI" w:cs="Segoe UI"/>
          <w:i/>
          <w:iCs/>
        </w:rPr>
        <w:t xml:space="preserve">S’ofereix la complerta execució del contracte per la quantitat màxima de __________€ </w:t>
      </w:r>
      <w:r w:rsidRPr="00491882">
        <w:rPr>
          <w:rFonts w:eastAsia="Times New Roman" w:cs="Segoe UI"/>
          <w:color w:val="000000"/>
        </w:rPr>
        <w:t>IVA</w:t>
      </w:r>
      <w:r>
        <w:rPr>
          <w:rFonts w:eastAsia="Times New Roman" w:cs="Segoe UI"/>
          <w:color w:val="000000"/>
        </w:rPr>
        <w:t xml:space="preserve"> exclòs</w:t>
      </w:r>
      <w:r w:rsidRPr="009320B7">
        <w:rPr>
          <w:rFonts w:ascii="Segoe UI" w:hAnsi="Segoe UI" w:cs="Segoe UI"/>
          <w:i/>
          <w:iCs/>
        </w:rPr>
        <w:t xml:space="preserve">. </w:t>
      </w:r>
    </w:p>
    <w:p w14:paraId="5AE16B69" w14:textId="6F7CFA49" w:rsidR="00D06F3D" w:rsidRDefault="00D06F3D" w:rsidP="00C96E87">
      <w:pPr>
        <w:pStyle w:val="Textoindependiente"/>
        <w:spacing w:before="4"/>
        <w:jc w:val="both"/>
        <w:rPr>
          <w:rFonts w:ascii="Segoe UI" w:hAnsi="Segoe UI" w:cs="Segoe UI"/>
          <w:i/>
          <w:iCs/>
        </w:rPr>
      </w:pPr>
    </w:p>
    <w:p w14:paraId="289ABEC1" w14:textId="5394ABE2" w:rsidR="002408B6" w:rsidRDefault="002408B6" w:rsidP="00C96E87">
      <w:pPr>
        <w:pStyle w:val="Textoindependiente"/>
        <w:spacing w:before="4"/>
        <w:jc w:val="both"/>
        <w:rPr>
          <w:rFonts w:ascii="Segoe UI" w:hAnsi="Segoe UI" w:cs="Segoe UI"/>
          <w:i/>
          <w:iCs/>
        </w:rPr>
      </w:pPr>
    </w:p>
    <w:p w14:paraId="2EF44A08" w14:textId="77777777" w:rsidR="009320B7" w:rsidRDefault="009320B7" w:rsidP="00C96E87">
      <w:pPr>
        <w:pStyle w:val="Textoindependiente"/>
        <w:spacing w:before="4"/>
        <w:jc w:val="both"/>
        <w:rPr>
          <w:rFonts w:ascii="Segoe UI" w:hAnsi="Segoe UI" w:cs="Segoe UI"/>
          <w:i/>
          <w:iCs/>
        </w:rPr>
      </w:pPr>
    </w:p>
    <w:tbl>
      <w:tblPr>
        <w:tblStyle w:val="Tablaconcuadrcula"/>
        <w:tblW w:w="10236" w:type="dxa"/>
        <w:jc w:val="center"/>
        <w:tblLook w:val="04A0" w:firstRow="1" w:lastRow="0" w:firstColumn="1" w:lastColumn="0" w:noHBand="0" w:noVBand="1"/>
      </w:tblPr>
      <w:tblGrid>
        <w:gridCol w:w="2976"/>
        <w:gridCol w:w="943"/>
        <w:gridCol w:w="1360"/>
        <w:gridCol w:w="1132"/>
        <w:gridCol w:w="1858"/>
        <w:gridCol w:w="1967"/>
      </w:tblGrid>
      <w:tr w:rsidR="009320B7" w:rsidRPr="00491882" w14:paraId="1BCC43F6" w14:textId="77777777" w:rsidTr="00071BF9">
        <w:trPr>
          <w:jc w:val="center"/>
        </w:trPr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425A611C" w14:textId="77777777" w:rsidR="009320B7" w:rsidRPr="00491882" w:rsidRDefault="009320B7" w:rsidP="00071BF9">
            <w:pPr>
              <w:rPr>
                <w:rFonts w:eastAsia="Times New Roman" w:cs="Segoe UI"/>
                <w:color w:val="000000"/>
                <w:sz w:val="20"/>
                <w:szCs w:val="20"/>
              </w:rPr>
            </w:pPr>
            <w:bookmarkStart w:id="1" w:name="_Hlk227588629"/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 xml:space="preserve">Descripció </w:t>
            </w:r>
          </w:p>
        </w:tc>
        <w:tc>
          <w:tcPr>
            <w:tcW w:w="943" w:type="dxa"/>
            <w:shd w:val="clear" w:color="auto" w:fill="F2F2F2" w:themeFill="background1" w:themeFillShade="F2"/>
            <w:vAlign w:val="center"/>
          </w:tcPr>
          <w:p w14:paraId="204C44D1" w14:textId="77777777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>Unitat</w:t>
            </w: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14:paraId="28F8D101" w14:textId="77777777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>Unitat/Servei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6C76ED5A" w14:textId="77777777" w:rsidR="009320B7" w:rsidRPr="00630D96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630D96">
              <w:rPr>
                <w:rFonts w:eastAsia="Times New Roman" w:cs="Segoe UI"/>
                <w:color w:val="000000"/>
                <w:sz w:val="20"/>
                <w:szCs w:val="20"/>
              </w:rPr>
              <w:t>Nombre de serveis</w:t>
            </w:r>
          </w:p>
        </w:tc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297C754E" w14:textId="77777777" w:rsidR="009320B7" w:rsidRPr="00630D96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630D96">
              <w:rPr>
                <w:rFonts w:eastAsia="Times New Roman" w:cs="Segoe UI"/>
                <w:color w:val="000000"/>
                <w:sz w:val="20"/>
                <w:szCs w:val="20"/>
              </w:rPr>
              <w:t>Preu unitari</w:t>
            </w:r>
          </w:p>
          <w:p w14:paraId="26AD027C" w14:textId="77777777" w:rsidR="009320B7" w:rsidRPr="00630D96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630D96">
              <w:rPr>
                <w:rFonts w:eastAsia="Times New Roman" w:cs="Segoe UI"/>
                <w:color w:val="000000"/>
                <w:sz w:val="20"/>
                <w:szCs w:val="20"/>
              </w:rPr>
              <w:t>(€IVA</w:t>
            </w:r>
            <w:r>
              <w:rPr>
                <w:rFonts w:eastAsia="Times New Roman" w:cs="Segoe UI"/>
                <w:color w:val="000000"/>
                <w:sz w:val="20"/>
                <w:szCs w:val="20"/>
              </w:rPr>
              <w:t xml:space="preserve"> exclòs</w:t>
            </w:r>
            <w:r w:rsidRPr="00630D96">
              <w:rPr>
                <w:rFonts w:eastAsia="Times New Roman" w:cs="Segoe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67" w:type="dxa"/>
            <w:shd w:val="clear" w:color="auto" w:fill="F2F2F2" w:themeFill="background1" w:themeFillShade="F2"/>
            <w:vAlign w:val="center"/>
          </w:tcPr>
          <w:p w14:paraId="56451E05" w14:textId="77777777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>Import</w:t>
            </w:r>
          </w:p>
          <w:p w14:paraId="349D90E4" w14:textId="77777777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>(€IVA</w:t>
            </w:r>
            <w:r>
              <w:rPr>
                <w:rFonts w:eastAsia="Times New Roman" w:cs="Segoe UI"/>
                <w:color w:val="000000"/>
                <w:sz w:val="20"/>
                <w:szCs w:val="20"/>
              </w:rPr>
              <w:t xml:space="preserve"> exclòs</w:t>
            </w:r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>)</w:t>
            </w:r>
          </w:p>
        </w:tc>
      </w:tr>
      <w:tr w:rsidR="009320B7" w:rsidRPr="00491882" w14:paraId="773EFCAC" w14:textId="77777777" w:rsidTr="00071BF9">
        <w:trPr>
          <w:jc w:val="center"/>
        </w:trPr>
        <w:tc>
          <w:tcPr>
            <w:tcW w:w="2976" w:type="dxa"/>
            <w:vAlign w:val="center"/>
          </w:tcPr>
          <w:p w14:paraId="0657F2A3" w14:textId="77777777" w:rsidR="009320B7" w:rsidRPr="00491882" w:rsidRDefault="009320B7" w:rsidP="00071BF9">
            <w:pPr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>Taller transició ecològica al sector de la restauració (30 hores</w:t>
            </w:r>
            <w:r>
              <w:rPr>
                <w:rFonts w:eastAsia="Times New Roman" w:cs="Segoe UI"/>
                <w:color w:val="000000"/>
                <w:sz w:val="20"/>
                <w:szCs w:val="20"/>
              </w:rPr>
              <w:t xml:space="preserve"> lectives + 20 hores no lectives</w:t>
            </w:r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43" w:type="dxa"/>
            <w:vAlign w:val="center"/>
          </w:tcPr>
          <w:p w14:paraId="77040884" w14:textId="77777777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>Hores</w:t>
            </w:r>
          </w:p>
        </w:tc>
        <w:tc>
          <w:tcPr>
            <w:tcW w:w="1360" w:type="dxa"/>
            <w:vAlign w:val="center"/>
          </w:tcPr>
          <w:p w14:paraId="70C79DB8" w14:textId="77777777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>
              <w:rPr>
                <w:rFonts w:eastAsia="Times New Roman" w:cs="Segoe U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2" w:type="dxa"/>
            <w:vAlign w:val="center"/>
          </w:tcPr>
          <w:p w14:paraId="34FAA018" w14:textId="77777777" w:rsidR="009320B7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>
              <w:rPr>
                <w:rFonts w:eastAsia="Times New Roman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8" w:type="dxa"/>
            <w:vAlign w:val="center"/>
          </w:tcPr>
          <w:p w14:paraId="0DDC8320" w14:textId="6ECEDAF7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5F9F2443" w14:textId="0B845573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</w:p>
        </w:tc>
      </w:tr>
      <w:tr w:rsidR="009320B7" w:rsidRPr="00491882" w14:paraId="2E29C861" w14:textId="77777777" w:rsidTr="00071BF9">
        <w:trPr>
          <w:jc w:val="center"/>
        </w:trPr>
        <w:tc>
          <w:tcPr>
            <w:tcW w:w="2976" w:type="dxa"/>
            <w:vAlign w:val="center"/>
          </w:tcPr>
          <w:p w14:paraId="467046A0" w14:textId="77777777" w:rsidR="009320B7" w:rsidRPr="00491882" w:rsidRDefault="009320B7" w:rsidP="00071BF9">
            <w:pPr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>Assessorament personalitzat en sostenibilitat</w:t>
            </w:r>
          </w:p>
        </w:tc>
        <w:tc>
          <w:tcPr>
            <w:tcW w:w="943" w:type="dxa"/>
            <w:vAlign w:val="center"/>
          </w:tcPr>
          <w:p w14:paraId="5C523094" w14:textId="77777777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>Hores</w:t>
            </w:r>
          </w:p>
        </w:tc>
        <w:tc>
          <w:tcPr>
            <w:tcW w:w="1360" w:type="dxa"/>
            <w:vAlign w:val="center"/>
          </w:tcPr>
          <w:p w14:paraId="581E9068" w14:textId="77777777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>
              <w:rPr>
                <w:rFonts w:eastAsia="Times New Roman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2" w:type="dxa"/>
            <w:vAlign w:val="center"/>
          </w:tcPr>
          <w:p w14:paraId="2796BC2D" w14:textId="77777777" w:rsidR="009320B7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>
              <w:rPr>
                <w:rFonts w:eastAsia="Times New Roman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8" w:type="dxa"/>
            <w:vAlign w:val="center"/>
          </w:tcPr>
          <w:p w14:paraId="5CBDCE62" w14:textId="44CA3359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78A35CBD" w14:textId="10B32CCB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</w:p>
        </w:tc>
      </w:tr>
      <w:tr w:rsidR="009320B7" w:rsidRPr="00491882" w14:paraId="0BB631F4" w14:textId="77777777" w:rsidTr="00071BF9">
        <w:trPr>
          <w:jc w:val="center"/>
        </w:trPr>
        <w:tc>
          <w:tcPr>
            <w:tcW w:w="2976" w:type="dxa"/>
            <w:vAlign w:val="center"/>
          </w:tcPr>
          <w:p w14:paraId="13F905AF" w14:textId="77777777" w:rsidR="009320B7" w:rsidRPr="00491882" w:rsidRDefault="009320B7" w:rsidP="00071BF9">
            <w:pPr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>Lloguer d'espai especial per a la formació culinària</w:t>
            </w:r>
          </w:p>
        </w:tc>
        <w:tc>
          <w:tcPr>
            <w:tcW w:w="943" w:type="dxa"/>
            <w:vAlign w:val="center"/>
          </w:tcPr>
          <w:p w14:paraId="535BD940" w14:textId="77777777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>Hores</w:t>
            </w:r>
          </w:p>
        </w:tc>
        <w:tc>
          <w:tcPr>
            <w:tcW w:w="1360" w:type="dxa"/>
            <w:vAlign w:val="center"/>
          </w:tcPr>
          <w:p w14:paraId="05AA3B74" w14:textId="77777777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491882">
              <w:rPr>
                <w:rFonts w:eastAsia="Times New Roman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2" w:type="dxa"/>
            <w:vAlign w:val="center"/>
          </w:tcPr>
          <w:p w14:paraId="6EB78464" w14:textId="77777777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  <w:r>
              <w:rPr>
                <w:rFonts w:eastAsia="Times New Roman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8" w:type="dxa"/>
            <w:vAlign w:val="center"/>
          </w:tcPr>
          <w:p w14:paraId="115ED376" w14:textId="2FB5326C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7DE31554" w14:textId="1C20C1BD" w:rsidR="009320B7" w:rsidRPr="00491882" w:rsidRDefault="009320B7" w:rsidP="00071BF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</w:rPr>
            </w:pPr>
          </w:p>
        </w:tc>
      </w:tr>
      <w:bookmarkEnd w:id="1"/>
    </w:tbl>
    <w:p w14:paraId="7222F693" w14:textId="77777777" w:rsidR="009320B7" w:rsidRDefault="009320B7" w:rsidP="00C96E87">
      <w:pPr>
        <w:pStyle w:val="Textoindependiente"/>
        <w:spacing w:before="4"/>
        <w:jc w:val="both"/>
        <w:rPr>
          <w:rFonts w:ascii="Segoe UI" w:hAnsi="Segoe UI" w:cs="Segoe UI"/>
          <w:i/>
          <w:iCs/>
        </w:rPr>
      </w:pPr>
    </w:p>
    <w:p w14:paraId="0992D8AB" w14:textId="77777777" w:rsidR="002408B6" w:rsidRDefault="002408B6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4DF6C17F" w14:textId="77777777" w:rsidR="00D06F3D" w:rsidRPr="00C96E87" w:rsidRDefault="00D06F3D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25C2" w14:textId="77777777" w:rsidR="0034210A" w:rsidRDefault="0034210A" w:rsidP="00577E96">
      <w:r>
        <w:separator/>
      </w:r>
    </w:p>
  </w:endnote>
  <w:endnote w:type="continuationSeparator" w:id="0">
    <w:p w14:paraId="0E8178AB" w14:textId="77777777" w:rsidR="0034210A" w:rsidRDefault="0034210A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C672" w14:textId="77777777" w:rsidR="0034210A" w:rsidRDefault="0034210A" w:rsidP="00577E96">
      <w:r>
        <w:separator/>
      </w:r>
    </w:p>
  </w:footnote>
  <w:footnote w:type="continuationSeparator" w:id="0">
    <w:p w14:paraId="292A76CF" w14:textId="77777777" w:rsidR="0034210A" w:rsidRDefault="0034210A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06D6" w14:textId="77777777" w:rsidR="001869D4" w:rsidRDefault="001869D4" w:rsidP="001869D4">
    <w:pPr>
      <w:pStyle w:val="Encabezado"/>
      <w:jc w:val="right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11C2ECB4" wp14:editId="7DFF6843">
          <wp:simplePos x="0" y="0"/>
          <wp:positionH relativeFrom="margin">
            <wp:posOffset>4581525</wp:posOffset>
          </wp:positionH>
          <wp:positionV relativeFrom="paragraph">
            <wp:posOffset>7620</wp:posOffset>
          </wp:positionV>
          <wp:extent cx="1147445" cy="420944"/>
          <wp:effectExtent l="0" t="0" r="0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42094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4FDF5B" wp14:editId="75387A3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62125" cy="396837"/>
          <wp:effectExtent l="0" t="0" r="0" b="381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627" cy="40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B4F60F" wp14:editId="435056EB">
              <wp:simplePos x="0" y="0"/>
              <wp:positionH relativeFrom="leftMargin">
                <wp:posOffset>-2709545</wp:posOffset>
              </wp:positionH>
              <wp:positionV relativeFrom="paragraph">
                <wp:posOffset>2663190</wp:posOffset>
              </wp:positionV>
              <wp:extent cx="6848475" cy="1404620"/>
              <wp:effectExtent l="1905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E1435" w14:textId="77777777" w:rsidR="001869D4" w:rsidRPr="007C0B58" w:rsidRDefault="001869D4" w:rsidP="001869D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4F6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35pt;margin-top:209.7pt;width:539.25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C7bLZG3gAAAAkBAAAPAAAA&#10;AAAAAAAAAAAAAFsEAABkcnMvZG93bnJldi54bWxQSwUGAAAAAAQABADzAAAAZgUAAAAA&#10;" filled="f" stroked="f">
              <v:textbox style="mso-fit-shape-to-text:t">
                <w:txbxContent>
                  <w:p w14:paraId="513E1435" w14:textId="77777777" w:rsidR="001869D4" w:rsidRPr="007C0B58" w:rsidRDefault="001869D4" w:rsidP="001869D4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44516">
      <w:tab/>
    </w:r>
    <w:r w:rsidRPr="00C44516">
      <w:tab/>
    </w:r>
  </w:p>
  <w:p w14:paraId="2D1CC414" w14:textId="4F583883" w:rsidR="00577E96" w:rsidRDefault="00577E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E7B5D"/>
    <w:rsid w:val="001869D4"/>
    <w:rsid w:val="001F1482"/>
    <w:rsid w:val="0021799F"/>
    <w:rsid w:val="002408B6"/>
    <w:rsid w:val="00242E20"/>
    <w:rsid w:val="002C696A"/>
    <w:rsid w:val="002D2ECA"/>
    <w:rsid w:val="0034210A"/>
    <w:rsid w:val="0046373B"/>
    <w:rsid w:val="004D4DA8"/>
    <w:rsid w:val="004D70F9"/>
    <w:rsid w:val="00577E96"/>
    <w:rsid w:val="005846A3"/>
    <w:rsid w:val="005B1C0E"/>
    <w:rsid w:val="00685136"/>
    <w:rsid w:val="00696097"/>
    <w:rsid w:val="00697EB3"/>
    <w:rsid w:val="007208B0"/>
    <w:rsid w:val="00753913"/>
    <w:rsid w:val="00787754"/>
    <w:rsid w:val="0079738D"/>
    <w:rsid w:val="007C596F"/>
    <w:rsid w:val="00830306"/>
    <w:rsid w:val="008B2567"/>
    <w:rsid w:val="009320B7"/>
    <w:rsid w:val="0095779D"/>
    <w:rsid w:val="00A34AA4"/>
    <w:rsid w:val="00A9441C"/>
    <w:rsid w:val="00B127D6"/>
    <w:rsid w:val="00B908B2"/>
    <w:rsid w:val="00C05451"/>
    <w:rsid w:val="00C50333"/>
    <w:rsid w:val="00C96E87"/>
    <w:rsid w:val="00CB495E"/>
    <w:rsid w:val="00D055B4"/>
    <w:rsid w:val="00D06F3D"/>
    <w:rsid w:val="00D31898"/>
    <w:rsid w:val="00DA5E69"/>
    <w:rsid w:val="00DB13D4"/>
    <w:rsid w:val="00E25115"/>
    <w:rsid w:val="00E814DB"/>
    <w:rsid w:val="00E87BF9"/>
    <w:rsid w:val="00ED231C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table" w:styleId="Tablaconcuadrcula">
    <w:name w:val="Table Grid"/>
    <w:basedOn w:val="Tablanormal"/>
    <w:uiPriority w:val="39"/>
    <w:rsid w:val="00932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Estefanía Fernández</cp:lastModifiedBy>
  <cp:revision>12</cp:revision>
  <dcterms:created xsi:type="dcterms:W3CDTF">2022-05-04T07:59:00Z</dcterms:created>
  <dcterms:modified xsi:type="dcterms:W3CDTF">2026-06-02T07:39:00Z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