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EEE6" w14:textId="77777777" w:rsidR="00550683" w:rsidRDefault="00550683" w:rsidP="00550683">
      <w:pPr>
        <w:spacing w:after="0" w:line="240" w:lineRule="auto"/>
        <w:ind w:right="142"/>
        <w:contextualSpacing/>
        <w:jc w:val="both"/>
        <w:rPr>
          <w:rFonts w:ascii="Arial" w:hAnsi="Arial" w:cs="Arial"/>
          <w:b/>
          <w:sz w:val="20"/>
          <w:szCs w:val="20"/>
        </w:rPr>
      </w:pPr>
      <w:r w:rsidRPr="004D52ED">
        <w:rPr>
          <w:rFonts w:ascii="Arial" w:hAnsi="Arial" w:cs="Arial"/>
          <w:b/>
          <w:sz w:val="20"/>
          <w:szCs w:val="20"/>
        </w:rPr>
        <w:t>ANNEX 2</w:t>
      </w:r>
    </w:p>
    <w:p w14:paraId="47439BEF" w14:textId="77777777" w:rsidR="00550683" w:rsidRPr="004D52ED" w:rsidRDefault="00550683" w:rsidP="00550683">
      <w:pPr>
        <w:spacing w:after="0" w:line="240" w:lineRule="auto"/>
        <w:ind w:right="142"/>
        <w:contextualSpacing/>
        <w:jc w:val="both"/>
        <w:rPr>
          <w:rFonts w:ascii="Arial" w:hAnsi="Arial" w:cs="Arial"/>
          <w:b/>
          <w:sz w:val="20"/>
          <w:szCs w:val="20"/>
        </w:rPr>
      </w:pPr>
    </w:p>
    <w:p w14:paraId="07C20A60" w14:textId="77777777" w:rsidR="00550683" w:rsidRDefault="00550683" w:rsidP="00550683">
      <w:pPr>
        <w:pStyle w:val="Ttulo1"/>
        <w:spacing w:before="0" w:line="240" w:lineRule="auto"/>
        <w:jc w:val="both"/>
        <w:rPr>
          <w:rFonts w:ascii="Arial" w:hAnsi="Arial" w:cs="Arial"/>
          <w:b/>
          <w:color w:val="auto"/>
          <w:sz w:val="20"/>
          <w:szCs w:val="20"/>
          <w:u w:val="single"/>
        </w:rPr>
      </w:pPr>
      <w:bookmarkStart w:id="0" w:name="_Toc515953250"/>
      <w:r w:rsidRPr="004D52ED">
        <w:rPr>
          <w:rFonts w:ascii="Arial" w:hAnsi="Arial" w:cs="Arial"/>
          <w:b/>
          <w:color w:val="auto"/>
          <w:sz w:val="20"/>
          <w:szCs w:val="20"/>
          <w:u w:val="single"/>
        </w:rPr>
        <w:t xml:space="preserve">MODEL D’OFERTA </w:t>
      </w:r>
      <w:bookmarkEnd w:id="0"/>
    </w:p>
    <w:p w14:paraId="3A14C397" w14:textId="77777777" w:rsidR="00550683" w:rsidRPr="00216E1B" w:rsidRDefault="00550683" w:rsidP="00550683"/>
    <w:p w14:paraId="49A052F8" w14:textId="77777777" w:rsidR="00550683" w:rsidRPr="004D52ED" w:rsidRDefault="00550683" w:rsidP="00550683">
      <w:pPr>
        <w:pStyle w:val="Ttulo1"/>
        <w:spacing w:before="0" w:line="240" w:lineRule="auto"/>
        <w:jc w:val="both"/>
        <w:rPr>
          <w:rFonts w:ascii="Arial" w:hAnsi="Arial" w:cs="Arial"/>
          <w:b/>
          <w:color w:val="auto"/>
          <w:sz w:val="20"/>
          <w:szCs w:val="20"/>
          <w:u w:val="single"/>
        </w:rPr>
      </w:pPr>
      <w:bookmarkStart w:id="1" w:name="_Toc445719478"/>
      <w:bookmarkStart w:id="2" w:name="_Toc445719866"/>
      <w:bookmarkStart w:id="3" w:name="_Toc445806887"/>
      <w:bookmarkStart w:id="4" w:name="_Toc507759205"/>
      <w:r w:rsidRPr="004D52ED">
        <w:rPr>
          <w:rFonts w:ascii="Arial" w:hAnsi="Arial" w:cs="Arial"/>
          <w:b/>
          <w:color w:val="auto"/>
          <w:sz w:val="20"/>
          <w:szCs w:val="20"/>
          <w:u w:val="single"/>
        </w:rPr>
        <w:t>MODEL D’OFERTA ECONÒMICA</w:t>
      </w:r>
    </w:p>
    <w:p w14:paraId="269BC924" w14:textId="77777777" w:rsidR="00550683" w:rsidRPr="004D52ED" w:rsidRDefault="00550683" w:rsidP="00550683">
      <w:pPr>
        <w:spacing w:after="0" w:line="240" w:lineRule="auto"/>
        <w:contextualSpacing/>
        <w:jc w:val="both"/>
        <w:rPr>
          <w:rFonts w:ascii="Arial" w:hAnsi="Arial" w:cs="Arial"/>
          <w:sz w:val="20"/>
          <w:szCs w:val="20"/>
        </w:rPr>
      </w:pPr>
    </w:p>
    <w:p w14:paraId="418023C6" w14:textId="77777777" w:rsidR="00550683" w:rsidRPr="004D52ED" w:rsidRDefault="00550683" w:rsidP="00550683">
      <w:pPr>
        <w:spacing w:after="0" w:line="240" w:lineRule="auto"/>
        <w:contextualSpacing/>
        <w:jc w:val="both"/>
        <w:rPr>
          <w:rFonts w:ascii="Arial" w:hAnsi="Arial" w:cs="Arial"/>
          <w:sz w:val="20"/>
          <w:szCs w:val="20"/>
          <w:u w:val="single"/>
        </w:rPr>
      </w:pPr>
      <w:r w:rsidRPr="004D52ED">
        <w:rPr>
          <w:rFonts w:ascii="Arial" w:hAnsi="Arial" w:cs="Arial"/>
          <w:sz w:val="20"/>
          <w:szCs w:val="20"/>
        </w:rPr>
        <w:t>NOTA IMPORTANT: Els licitadors hauran de seguir estrictament el model d’oferta que es detalla a continuació, en cas contrari, la seva oferta podrà ser exclosa</w:t>
      </w:r>
      <w:bookmarkEnd w:id="1"/>
      <w:bookmarkEnd w:id="2"/>
      <w:bookmarkEnd w:id="3"/>
      <w:bookmarkEnd w:id="4"/>
      <w:r w:rsidRPr="004D52ED">
        <w:rPr>
          <w:rFonts w:ascii="Arial" w:hAnsi="Arial" w:cs="Arial"/>
          <w:sz w:val="20"/>
          <w:szCs w:val="20"/>
        </w:rPr>
        <w:t>.</w:t>
      </w:r>
    </w:p>
    <w:p w14:paraId="6BE93785" w14:textId="77777777" w:rsidR="00550683" w:rsidRPr="004D52ED" w:rsidRDefault="00550683" w:rsidP="00550683">
      <w:pPr>
        <w:spacing w:after="0" w:line="240" w:lineRule="auto"/>
        <w:contextualSpacing/>
        <w:jc w:val="both"/>
        <w:rPr>
          <w:rFonts w:ascii="Arial" w:hAnsi="Arial" w:cs="Arial"/>
          <w:sz w:val="20"/>
          <w:szCs w:val="20"/>
        </w:rPr>
      </w:pPr>
    </w:p>
    <w:p w14:paraId="6D03EC4A" w14:textId="77777777" w:rsidR="00550683" w:rsidRDefault="00550683" w:rsidP="00550683">
      <w:pPr>
        <w:spacing w:after="0" w:line="240" w:lineRule="auto"/>
        <w:jc w:val="both"/>
        <w:rPr>
          <w:rFonts w:ascii="Arial" w:hAnsi="Arial" w:cs="Arial"/>
          <w:sz w:val="20"/>
          <w:szCs w:val="20"/>
          <w:lang w:eastAsia="ca-ES"/>
        </w:rPr>
      </w:pPr>
      <w:r w:rsidRPr="004D52ED">
        <w:rPr>
          <w:rFonts w:ascii="Arial" w:hAnsi="Arial" w:cs="Arial"/>
          <w:sz w:val="20"/>
          <w:szCs w:val="20"/>
          <w:lang w:eastAsia="ca-ES"/>
        </w:rPr>
        <w:t>El licitador presentarà oferta segons el quadre annex Excel d’oferta econòmica publicat al perfil del contractant i inserit en el sobren digital de l’expedient.</w:t>
      </w:r>
    </w:p>
    <w:p w14:paraId="4A8CC034" w14:textId="77777777" w:rsidR="00550683" w:rsidRPr="004D52ED" w:rsidRDefault="00550683" w:rsidP="00550683">
      <w:pPr>
        <w:spacing w:after="0" w:line="240" w:lineRule="auto"/>
        <w:jc w:val="both"/>
        <w:rPr>
          <w:rFonts w:ascii="Arial" w:hAnsi="Arial" w:cs="Arial"/>
          <w:sz w:val="20"/>
          <w:szCs w:val="20"/>
          <w:lang w:eastAsia="ca-ES"/>
        </w:rPr>
      </w:pPr>
    </w:p>
    <w:p w14:paraId="14B66555" w14:textId="77777777" w:rsidR="00550683" w:rsidRDefault="00550683" w:rsidP="00550683">
      <w:pPr>
        <w:spacing w:after="0" w:line="240" w:lineRule="auto"/>
        <w:jc w:val="both"/>
        <w:rPr>
          <w:rFonts w:ascii="Arial" w:hAnsi="Arial" w:cs="Arial"/>
          <w:sz w:val="20"/>
          <w:szCs w:val="20"/>
          <w:lang w:eastAsia="ca-ES"/>
        </w:rPr>
      </w:pPr>
      <w:r w:rsidRPr="004D52ED">
        <w:rPr>
          <w:rFonts w:ascii="Arial" w:eastAsia="SimSun" w:hAnsi="Arial" w:cs="Arial"/>
          <w:b/>
          <w:bCs/>
          <w:i/>
          <w:sz w:val="20"/>
          <w:szCs w:val="20"/>
          <w:shd w:val="clear" w:color="auto" w:fill="E5F18F"/>
          <w:lang w:eastAsia="ca-ES"/>
        </w:rPr>
        <w:t>IMPORTANT:</w:t>
      </w:r>
      <w:r w:rsidRPr="004D52ED">
        <w:rPr>
          <w:rFonts w:ascii="Arial" w:hAnsi="Arial" w:cs="Arial"/>
          <w:i/>
          <w:sz w:val="20"/>
          <w:szCs w:val="20"/>
          <w:lang w:eastAsia="ca-ES"/>
        </w:rPr>
        <w:t xml:space="preserve"> Els licitadors hauran de seguir estrictament el model d’oferta que es detalla a l’annex independent, en cas contrari, la seva oferta podrà ser exclosa. Això significa completar l’arxiu Excel d’oferta proporcionat introduint els valors pertinents a les caselles habilitades a tal fi, </w:t>
      </w:r>
      <w:r w:rsidRPr="004D52ED">
        <w:rPr>
          <w:rFonts w:ascii="Arial" w:eastAsia="SimSun" w:hAnsi="Arial" w:cs="Arial"/>
          <w:b/>
          <w:bCs/>
          <w:i/>
          <w:sz w:val="20"/>
          <w:szCs w:val="20"/>
          <w:u w:val="single"/>
          <w:lang w:eastAsia="ca-ES"/>
        </w:rPr>
        <w:t>sense copiar les dades a un altre document, desbloquejar l’arxiu ni alterar la seva configuració de cap altre manera.</w:t>
      </w:r>
    </w:p>
    <w:p w14:paraId="345A2A92" w14:textId="77777777" w:rsidR="00550683" w:rsidRPr="004D52ED" w:rsidRDefault="00550683" w:rsidP="00550683">
      <w:pPr>
        <w:spacing w:after="0" w:line="240" w:lineRule="auto"/>
        <w:jc w:val="both"/>
        <w:rPr>
          <w:rFonts w:ascii="Arial" w:hAnsi="Arial" w:cs="Arial"/>
          <w:sz w:val="20"/>
          <w:szCs w:val="20"/>
          <w:lang w:eastAsia="ca-ES"/>
        </w:rPr>
      </w:pPr>
    </w:p>
    <w:p w14:paraId="022001D4" w14:textId="77777777" w:rsidR="00550683" w:rsidRPr="004D52ED" w:rsidRDefault="00550683" w:rsidP="00550683">
      <w:pPr>
        <w:spacing w:after="0" w:line="240" w:lineRule="auto"/>
        <w:jc w:val="both"/>
        <w:rPr>
          <w:rFonts w:ascii="Arial" w:hAnsi="Arial" w:cs="Arial"/>
          <w:sz w:val="20"/>
          <w:szCs w:val="20"/>
          <w:lang w:eastAsia="ca-ES"/>
        </w:rPr>
      </w:pPr>
      <w:r w:rsidRPr="004D52ED">
        <w:rPr>
          <w:rFonts w:ascii="Arial" w:hAnsi="Arial" w:cs="Arial"/>
          <w:i/>
          <w:sz w:val="20"/>
          <w:szCs w:val="20"/>
          <w:lang w:eastAsia="ca-ES"/>
        </w:rPr>
        <w:t>Cal presentar el document de model d’oferta econòmica en el mateix format en que figura publicat al sobre digital, això és en format EXCEL</w:t>
      </w:r>
    </w:p>
    <w:p w14:paraId="20F2CCE0" w14:textId="77777777" w:rsidR="00550683" w:rsidRPr="004D52ED" w:rsidRDefault="00550683" w:rsidP="00550683">
      <w:pPr>
        <w:pStyle w:val="Prrafodelista"/>
        <w:ind w:left="0"/>
        <w:rPr>
          <w:rFonts w:cs="Arial"/>
          <w:i/>
        </w:rPr>
      </w:pPr>
    </w:p>
    <w:p w14:paraId="1DAA8353" w14:textId="77777777" w:rsidR="00550683" w:rsidRPr="004D52ED" w:rsidRDefault="00550683" w:rsidP="00550683">
      <w:pPr>
        <w:spacing w:after="0" w:line="240" w:lineRule="auto"/>
        <w:ind w:left="720"/>
        <w:contextualSpacing/>
        <w:jc w:val="both"/>
        <w:rPr>
          <w:rFonts w:ascii="Arial" w:hAnsi="Arial" w:cs="Arial"/>
          <w:sz w:val="20"/>
          <w:szCs w:val="20"/>
        </w:rPr>
      </w:pPr>
      <w:r w:rsidRPr="004D52ED">
        <w:rPr>
          <w:rFonts w:ascii="Arial" w:hAnsi="Arial" w:cs="Arial"/>
          <w:b/>
          <w:bCs/>
          <w:sz w:val="20"/>
          <w:szCs w:val="20"/>
        </w:rPr>
        <w:t>Juntament amb l’oferta econòmica</w:t>
      </w:r>
      <w:r w:rsidRPr="004D52ED">
        <w:rPr>
          <w:rFonts w:ascii="Arial" w:hAnsi="Arial" w:cs="Arial"/>
          <w:sz w:val="20"/>
          <w:szCs w:val="20"/>
        </w:rPr>
        <w:t xml:space="preserve">, els licitadors presentaran els preus desglossats segons pressupost del Projecte annexat al Plec Tècnic. Aquest desglossament no serà objecte de puntuació. No obstant, haurà de coincidir amb l’oferta global, en cas contrari, es requerirà a l’empresa per tal de que homogeneïtzi la seva oferta. </w:t>
      </w:r>
    </w:p>
    <w:p w14:paraId="317CB862" w14:textId="77777777" w:rsidR="00550683" w:rsidRPr="004D52ED" w:rsidRDefault="00550683" w:rsidP="00550683">
      <w:pPr>
        <w:pStyle w:val="xywrite"/>
        <w:tabs>
          <w:tab w:val="left" w:pos="8789"/>
        </w:tabs>
        <w:ind w:left="851" w:right="566"/>
        <w:jc w:val="both"/>
        <w:rPr>
          <w:rFonts w:cs="Arial"/>
          <w:b/>
          <w:u w:val="single"/>
        </w:rPr>
      </w:pPr>
    </w:p>
    <w:p w14:paraId="18BA480B" w14:textId="77777777" w:rsidR="00550683" w:rsidRPr="004D52ED" w:rsidRDefault="00550683" w:rsidP="00550683">
      <w:pPr>
        <w:pStyle w:val="xywrite"/>
        <w:tabs>
          <w:tab w:val="left" w:pos="8789"/>
        </w:tabs>
        <w:ind w:left="851" w:right="566"/>
        <w:jc w:val="both"/>
        <w:rPr>
          <w:rFonts w:cs="Arial"/>
          <w:b/>
          <w:u w:val="single"/>
        </w:rPr>
      </w:pPr>
    </w:p>
    <w:p w14:paraId="3D6A8991" w14:textId="77777777" w:rsidR="00550683" w:rsidRPr="004D52ED" w:rsidRDefault="00550683" w:rsidP="00550683">
      <w:pPr>
        <w:spacing w:after="0" w:line="240" w:lineRule="auto"/>
        <w:contextualSpacing/>
        <w:jc w:val="both"/>
        <w:rPr>
          <w:rFonts w:ascii="Arial" w:hAnsi="Arial" w:cs="Arial"/>
          <w:b/>
          <w:sz w:val="20"/>
          <w:szCs w:val="20"/>
          <w:u w:val="single"/>
          <w:lang w:val="es-ES"/>
        </w:rPr>
      </w:pPr>
      <w:r w:rsidRPr="004D52ED">
        <w:rPr>
          <w:rFonts w:ascii="Arial" w:hAnsi="Arial" w:cs="Arial"/>
          <w:i/>
          <w:sz w:val="20"/>
          <w:szCs w:val="20"/>
        </w:rPr>
        <w:br w:type="page"/>
      </w:r>
      <w:r w:rsidRPr="004D52ED">
        <w:rPr>
          <w:rFonts w:ascii="Arial" w:hAnsi="Arial" w:cs="Arial"/>
          <w:b/>
          <w:sz w:val="20"/>
          <w:szCs w:val="20"/>
          <w:u w:val="single"/>
          <w:lang w:val="es-ES"/>
        </w:rPr>
        <w:lastRenderedPageBreak/>
        <w:t>MODEL D’OFERTA TÈCNICA (AVALUABLE MITJANÇANT CRITERIS OBJECTIUS)</w:t>
      </w:r>
    </w:p>
    <w:p w14:paraId="3B2C42AA" w14:textId="77777777" w:rsidR="00550683" w:rsidRPr="004D52ED" w:rsidRDefault="00550683" w:rsidP="00550683">
      <w:pPr>
        <w:spacing w:after="0" w:line="240" w:lineRule="auto"/>
        <w:contextualSpacing/>
        <w:jc w:val="both"/>
        <w:rPr>
          <w:rFonts w:ascii="Arial" w:hAnsi="Arial" w:cs="Arial"/>
          <w:sz w:val="20"/>
          <w:szCs w:val="20"/>
        </w:rPr>
      </w:pPr>
    </w:p>
    <w:p w14:paraId="2C063612" w14:textId="77777777" w:rsidR="00550683" w:rsidRPr="004D52ED" w:rsidRDefault="00550683" w:rsidP="00550683">
      <w:pPr>
        <w:spacing w:after="0" w:line="240" w:lineRule="auto"/>
        <w:contextualSpacing/>
        <w:jc w:val="both"/>
        <w:rPr>
          <w:rFonts w:ascii="Arial" w:hAnsi="Arial" w:cs="Arial"/>
          <w:sz w:val="20"/>
          <w:szCs w:val="20"/>
        </w:rPr>
      </w:pPr>
    </w:p>
    <w:p w14:paraId="055520DE" w14:textId="77777777" w:rsidR="00550683" w:rsidRPr="004D52ED" w:rsidRDefault="00550683" w:rsidP="00550683">
      <w:pPr>
        <w:spacing w:after="0" w:line="240" w:lineRule="auto"/>
        <w:contextualSpacing/>
        <w:jc w:val="both"/>
        <w:rPr>
          <w:rFonts w:ascii="Arial" w:hAnsi="Arial" w:cs="Arial"/>
          <w:sz w:val="20"/>
          <w:szCs w:val="20"/>
          <w:u w:val="single"/>
        </w:rPr>
      </w:pPr>
      <w:r w:rsidRPr="004D52ED">
        <w:rPr>
          <w:rFonts w:ascii="Arial" w:hAnsi="Arial" w:cs="Arial"/>
          <w:sz w:val="20"/>
          <w:szCs w:val="20"/>
        </w:rPr>
        <w:t>NOTA IMPORTANT: Els licitadors hauran de seguir estrictament el model d’oferta que es detalla a continuació, en cas contrari, la seva oferta podrà ser exclosa.</w:t>
      </w:r>
    </w:p>
    <w:p w14:paraId="2DDA8D56" w14:textId="77777777" w:rsidR="00550683" w:rsidRPr="004D52ED" w:rsidRDefault="00550683" w:rsidP="00550683">
      <w:pPr>
        <w:spacing w:after="0" w:line="240" w:lineRule="auto"/>
        <w:contextualSpacing/>
        <w:jc w:val="both"/>
        <w:rPr>
          <w:rFonts w:ascii="Arial" w:hAnsi="Arial" w:cs="Arial"/>
          <w:sz w:val="20"/>
          <w:szCs w:val="20"/>
          <w:u w:val="single"/>
        </w:rPr>
      </w:pPr>
    </w:p>
    <w:p w14:paraId="346CE7EC" w14:textId="77777777" w:rsidR="00550683" w:rsidRPr="004D52ED" w:rsidRDefault="00550683" w:rsidP="00550683">
      <w:pPr>
        <w:spacing w:after="0" w:line="240" w:lineRule="auto"/>
        <w:contextualSpacing/>
        <w:jc w:val="both"/>
        <w:rPr>
          <w:rFonts w:ascii="Arial" w:hAnsi="Arial" w:cs="Arial"/>
          <w:b/>
          <w:sz w:val="20"/>
          <w:szCs w:val="20"/>
        </w:rPr>
      </w:pPr>
      <w:r w:rsidRPr="004D52ED">
        <w:rPr>
          <w:rFonts w:ascii="Arial" w:hAnsi="Arial" w:cs="Arial"/>
          <w:b/>
          <w:sz w:val="20"/>
          <w:szCs w:val="20"/>
        </w:rPr>
        <w:t>PROPOSICIÓ TÈCNICA (CRITERIS OBJECTIUS)</w:t>
      </w:r>
    </w:p>
    <w:p w14:paraId="510A0DBE" w14:textId="77777777" w:rsidR="00550683" w:rsidRPr="004D52ED" w:rsidRDefault="00550683" w:rsidP="00550683">
      <w:pPr>
        <w:spacing w:after="0" w:line="240" w:lineRule="auto"/>
        <w:contextualSpacing/>
        <w:jc w:val="both"/>
        <w:rPr>
          <w:rFonts w:ascii="Arial" w:hAnsi="Arial" w:cs="Arial"/>
          <w:sz w:val="20"/>
          <w:szCs w:val="20"/>
          <w:u w:val="single"/>
        </w:rPr>
      </w:pPr>
    </w:p>
    <w:p w14:paraId="09BE1708" w14:textId="77777777" w:rsidR="00550683" w:rsidRPr="004D52ED" w:rsidRDefault="00550683" w:rsidP="00550683">
      <w:pPr>
        <w:spacing w:after="0" w:line="240" w:lineRule="auto"/>
        <w:contextualSpacing/>
        <w:jc w:val="both"/>
        <w:rPr>
          <w:rFonts w:ascii="Arial" w:hAnsi="Arial" w:cs="Arial"/>
          <w:sz w:val="20"/>
          <w:szCs w:val="20"/>
        </w:rPr>
      </w:pPr>
      <w:r w:rsidRPr="004D52ED">
        <w:rPr>
          <w:rFonts w:ascii="Arial" w:hAnsi="Arial" w:cs="Arial"/>
          <w:sz w:val="20"/>
          <w:szCs w:val="20"/>
        </w:rPr>
        <w:t>"................................................ major d'edat, amb D.N.I. núm................ veí de .................................................... província de ............... amb domicili a.......................................................... de professió ............................en nom i representació de.................................... ..................................., presenta oferta en relació a la licitació per la contractació de _____________________, acceptant expressament el contingut i condicions del plec i de la licitació i, en el cas de ser adjudicatari, es compromet a executar-lo per les condicions que es detallen a continuació :</w:t>
      </w:r>
    </w:p>
    <w:p w14:paraId="5C863BB0" w14:textId="77777777" w:rsidR="00550683" w:rsidRPr="004D52ED" w:rsidRDefault="00550683" w:rsidP="00550683">
      <w:pPr>
        <w:spacing w:after="0" w:line="240" w:lineRule="auto"/>
        <w:contextualSpacing/>
        <w:jc w:val="both"/>
        <w:rPr>
          <w:rFonts w:ascii="Arial" w:hAnsi="Arial" w:cs="Arial"/>
          <w:sz w:val="20"/>
          <w:szCs w:val="20"/>
        </w:rPr>
      </w:pPr>
    </w:p>
    <w:p w14:paraId="24ACA81B" w14:textId="77777777" w:rsidR="00550683" w:rsidRPr="004D52ED" w:rsidRDefault="00550683" w:rsidP="00550683">
      <w:pPr>
        <w:spacing w:after="0" w:line="240" w:lineRule="auto"/>
        <w:contextualSpacing/>
        <w:jc w:val="both"/>
        <w:rPr>
          <w:rFonts w:ascii="Arial" w:hAnsi="Arial" w:cs="Arial"/>
          <w:sz w:val="20"/>
          <w:szCs w:val="20"/>
        </w:rPr>
      </w:pPr>
      <w:r w:rsidRPr="004D52ED">
        <w:rPr>
          <w:rFonts w:ascii="Arial" w:hAnsi="Arial" w:cs="Arial"/>
          <w:sz w:val="20"/>
          <w:szCs w:val="20"/>
        </w:rPr>
        <w:t xml:space="preserve">Segons taula adjunta: </w:t>
      </w:r>
    </w:p>
    <w:p w14:paraId="0EB9CD22" w14:textId="77777777" w:rsidR="00550683" w:rsidRPr="004D52ED" w:rsidRDefault="00550683" w:rsidP="00550683">
      <w:pPr>
        <w:pStyle w:val="Prrafodelista"/>
        <w:rPr>
          <w:rFonts w:cs="Arial"/>
        </w:rPr>
      </w:pPr>
    </w:p>
    <w:tbl>
      <w:tblPr>
        <w:tblStyle w:val="Tablaconcuadrcula"/>
        <w:tblW w:w="8211" w:type="dxa"/>
        <w:tblInd w:w="293" w:type="dxa"/>
        <w:tblLook w:val="04A0" w:firstRow="1" w:lastRow="0" w:firstColumn="1" w:lastColumn="0" w:noHBand="0" w:noVBand="1"/>
      </w:tblPr>
      <w:tblGrid>
        <w:gridCol w:w="391"/>
        <w:gridCol w:w="3965"/>
        <w:gridCol w:w="1373"/>
        <w:gridCol w:w="1109"/>
        <w:gridCol w:w="1373"/>
      </w:tblGrid>
      <w:tr w:rsidR="00550683" w:rsidRPr="004D52ED" w14:paraId="43253A4B" w14:textId="77777777" w:rsidTr="00A54909">
        <w:tc>
          <w:tcPr>
            <w:tcW w:w="39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FF431C" w14:textId="77777777" w:rsidR="00550683" w:rsidRPr="004D52ED" w:rsidRDefault="00550683" w:rsidP="00A54909">
            <w:pPr>
              <w:spacing w:line="240" w:lineRule="auto"/>
              <w:ind w:left="-117" w:right="13" w:firstLine="117"/>
              <w:jc w:val="both"/>
              <w:rPr>
                <w:rFonts w:ascii="Arial"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BE2DA9" w14:textId="77777777" w:rsidR="00550683" w:rsidRPr="004D52ED" w:rsidRDefault="00550683" w:rsidP="00A54909">
            <w:pPr>
              <w:spacing w:line="240" w:lineRule="auto"/>
              <w:jc w:val="both"/>
              <w:rPr>
                <w:rFonts w:ascii="Arial" w:hAnsi="Arial" w:cs="Arial"/>
                <w:b/>
                <w:sz w:val="20"/>
                <w:szCs w:val="20"/>
              </w:rPr>
            </w:pPr>
            <w:r w:rsidRPr="004D52ED">
              <w:rPr>
                <w:rFonts w:ascii="Arial" w:hAnsi="Arial" w:cs="Arial"/>
                <w:b/>
                <w:sz w:val="20"/>
                <w:szCs w:val="20"/>
              </w:rPr>
              <w:t>Oferta en concepte de</w:t>
            </w:r>
          </w:p>
        </w:tc>
        <w:tc>
          <w:tcPr>
            <w:tcW w:w="13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EA97D7" w14:textId="77777777" w:rsidR="00550683" w:rsidRPr="004D52ED" w:rsidRDefault="00550683" w:rsidP="00A54909">
            <w:pPr>
              <w:spacing w:line="240" w:lineRule="auto"/>
              <w:jc w:val="center"/>
              <w:rPr>
                <w:rFonts w:ascii="Arial" w:hAnsi="Arial" w:cs="Arial"/>
                <w:sz w:val="20"/>
                <w:szCs w:val="20"/>
              </w:rPr>
            </w:pPr>
            <w:r w:rsidRPr="004D52ED">
              <w:rPr>
                <w:rFonts w:ascii="Arial" w:hAnsi="Arial" w:cs="Arial"/>
                <w:sz w:val="20"/>
                <w:szCs w:val="20"/>
              </w:rPr>
              <w:t>Proposta total = A+B (si aplica)</w:t>
            </w:r>
          </w:p>
        </w:tc>
        <w:tc>
          <w:tcPr>
            <w:tcW w:w="11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CFFF14" w14:textId="77777777" w:rsidR="00550683" w:rsidRPr="004D52ED" w:rsidRDefault="00550683" w:rsidP="00A54909">
            <w:pPr>
              <w:spacing w:line="240" w:lineRule="auto"/>
              <w:jc w:val="center"/>
              <w:rPr>
                <w:rFonts w:ascii="Arial" w:hAnsi="Arial" w:cs="Arial"/>
                <w:sz w:val="20"/>
                <w:szCs w:val="20"/>
              </w:rPr>
            </w:pPr>
            <w:r w:rsidRPr="004D52ED">
              <w:rPr>
                <w:rFonts w:ascii="Arial" w:hAnsi="Arial" w:cs="Arial"/>
                <w:sz w:val="20"/>
                <w:szCs w:val="20"/>
              </w:rPr>
              <w:t>Mínim Requerit (A)</w:t>
            </w:r>
          </w:p>
        </w:tc>
        <w:tc>
          <w:tcPr>
            <w:tcW w:w="13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79725C" w14:textId="77777777" w:rsidR="00550683" w:rsidRPr="004D52ED" w:rsidRDefault="00550683" w:rsidP="00A54909">
            <w:pPr>
              <w:spacing w:line="240" w:lineRule="auto"/>
              <w:jc w:val="center"/>
              <w:rPr>
                <w:rFonts w:ascii="Arial" w:hAnsi="Arial" w:cs="Arial"/>
                <w:sz w:val="20"/>
                <w:szCs w:val="20"/>
              </w:rPr>
            </w:pPr>
            <w:r w:rsidRPr="004D52ED">
              <w:rPr>
                <w:rFonts w:ascii="Arial" w:hAnsi="Arial" w:cs="Arial"/>
                <w:sz w:val="20"/>
                <w:szCs w:val="20"/>
              </w:rPr>
              <w:t>Addicionals (B)</w:t>
            </w:r>
          </w:p>
        </w:tc>
      </w:tr>
      <w:tr w:rsidR="00550683" w:rsidRPr="004D52ED" w14:paraId="12D1A8B2" w14:textId="77777777" w:rsidTr="00A54909">
        <w:tc>
          <w:tcPr>
            <w:tcW w:w="3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A274A" w14:textId="77777777" w:rsidR="00550683" w:rsidRPr="004D52ED" w:rsidRDefault="00550683" w:rsidP="00550683">
            <w:pPr>
              <w:numPr>
                <w:ilvl w:val="0"/>
                <w:numId w:val="2"/>
              </w:numPr>
              <w:spacing w:line="240" w:lineRule="auto"/>
              <w:ind w:left="-117" w:right="13" w:firstLine="117"/>
              <w:jc w:val="both"/>
              <w:rPr>
                <w:rFonts w:ascii="Arial"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0205C6" w14:textId="77777777" w:rsidR="00550683" w:rsidRPr="004D52ED" w:rsidRDefault="00550683" w:rsidP="00A54909">
            <w:pPr>
              <w:spacing w:line="240" w:lineRule="auto"/>
              <w:jc w:val="both"/>
              <w:rPr>
                <w:rFonts w:ascii="Arial" w:hAnsi="Arial" w:cs="Arial"/>
                <w:b/>
                <w:sz w:val="20"/>
                <w:szCs w:val="20"/>
              </w:rPr>
            </w:pPr>
            <w:r w:rsidRPr="004D52ED">
              <w:rPr>
                <w:rFonts w:ascii="Arial" w:hAnsi="Arial" w:cs="Arial"/>
                <w:b/>
                <w:sz w:val="20"/>
                <w:szCs w:val="20"/>
              </w:rPr>
              <w:t>Equip per a l’execució dels treballs</w:t>
            </w:r>
          </w:p>
        </w:tc>
        <w:tc>
          <w:tcPr>
            <w:tcW w:w="1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41FC5" w14:textId="77777777" w:rsidR="00550683" w:rsidRPr="004D52ED" w:rsidRDefault="00550683" w:rsidP="00A54909">
            <w:pPr>
              <w:spacing w:line="240" w:lineRule="auto"/>
              <w:jc w:val="center"/>
              <w:rPr>
                <w:rFonts w:ascii="Arial" w:hAnsi="Arial" w:cs="Arial"/>
                <w:sz w:val="20"/>
                <w:szCs w:val="20"/>
              </w:rPr>
            </w:pPr>
            <w:r w:rsidRPr="004D52ED">
              <w:rPr>
                <w:rFonts w:ascii="Arial" w:hAnsi="Arial" w:cs="Arial"/>
                <w:sz w:val="20"/>
                <w:szCs w:val="20"/>
              </w:rPr>
              <w:t>-</w:t>
            </w:r>
          </w:p>
        </w:tc>
        <w:tc>
          <w:tcPr>
            <w:tcW w:w="1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3B429" w14:textId="77777777" w:rsidR="00550683" w:rsidRPr="004D52ED" w:rsidRDefault="00550683" w:rsidP="00A54909">
            <w:pPr>
              <w:spacing w:line="240" w:lineRule="auto"/>
              <w:jc w:val="center"/>
              <w:rPr>
                <w:rFonts w:ascii="Arial" w:hAnsi="Arial" w:cs="Arial"/>
                <w:sz w:val="20"/>
                <w:szCs w:val="20"/>
              </w:rPr>
            </w:pPr>
            <w:r w:rsidRPr="004D52ED">
              <w:rPr>
                <w:rFonts w:ascii="Arial" w:hAnsi="Arial" w:cs="Arial"/>
                <w:sz w:val="20"/>
                <w:szCs w:val="20"/>
              </w:rPr>
              <w:t>-</w:t>
            </w:r>
          </w:p>
        </w:tc>
        <w:tc>
          <w:tcPr>
            <w:tcW w:w="1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390AA" w14:textId="77777777" w:rsidR="00550683" w:rsidRPr="004D52ED" w:rsidRDefault="00550683" w:rsidP="00A54909">
            <w:pPr>
              <w:spacing w:line="240" w:lineRule="auto"/>
              <w:jc w:val="center"/>
              <w:rPr>
                <w:rFonts w:ascii="Arial" w:hAnsi="Arial" w:cs="Arial"/>
                <w:sz w:val="20"/>
                <w:szCs w:val="20"/>
              </w:rPr>
            </w:pPr>
            <w:r w:rsidRPr="004D52ED">
              <w:rPr>
                <w:rFonts w:ascii="Arial" w:hAnsi="Arial" w:cs="Arial"/>
                <w:sz w:val="20"/>
                <w:szCs w:val="20"/>
              </w:rPr>
              <w:t>-</w:t>
            </w:r>
          </w:p>
        </w:tc>
      </w:tr>
      <w:tr w:rsidR="00550683" w:rsidRPr="004D52ED" w14:paraId="73385CB0" w14:textId="77777777" w:rsidTr="00A54909">
        <w:tc>
          <w:tcPr>
            <w:tcW w:w="0" w:type="auto"/>
            <w:vMerge/>
            <w:tcBorders>
              <w:top w:val="single" w:sz="4" w:space="0" w:color="auto"/>
              <w:left w:val="single" w:sz="4" w:space="0" w:color="auto"/>
              <w:bottom w:val="single" w:sz="4" w:space="0" w:color="auto"/>
              <w:right w:val="single" w:sz="4" w:space="0" w:color="auto"/>
            </w:tcBorders>
            <w:vAlign w:val="center"/>
            <w:hideMark/>
          </w:tcPr>
          <w:p w14:paraId="10416D77" w14:textId="77777777" w:rsidR="00550683" w:rsidRPr="004D52ED" w:rsidRDefault="00550683" w:rsidP="00A54909">
            <w:pPr>
              <w:spacing w:line="240" w:lineRule="auto"/>
              <w:ind w:left="-117" w:right="13" w:firstLine="117"/>
              <w:jc w:val="both"/>
              <w:rPr>
                <w:rFonts w:ascii="Arial" w:eastAsiaTheme="minorHAnsi"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111592" w14:textId="77777777" w:rsidR="00550683" w:rsidRPr="004D52ED" w:rsidRDefault="00550683" w:rsidP="00550683">
            <w:pPr>
              <w:numPr>
                <w:ilvl w:val="0"/>
                <w:numId w:val="1"/>
              </w:numPr>
              <w:spacing w:line="240" w:lineRule="auto"/>
              <w:jc w:val="both"/>
              <w:rPr>
                <w:rFonts w:ascii="Arial" w:hAnsi="Arial" w:cs="Arial"/>
                <w:iCs/>
                <w:sz w:val="20"/>
                <w:szCs w:val="20"/>
              </w:rPr>
            </w:pPr>
            <w:r w:rsidRPr="004D52ED">
              <w:rPr>
                <w:rFonts w:ascii="Arial" w:hAnsi="Arial" w:cs="Arial"/>
                <w:bCs/>
                <w:iCs/>
                <w:sz w:val="20"/>
                <w:szCs w:val="20"/>
              </w:rPr>
              <w:t>Experiència addicional del/la Cap d’Obra en l'exercici de la seva professió</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F754360"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5 + Anys addicionals</w:t>
            </w:r>
          </w:p>
        </w:tc>
        <w:tc>
          <w:tcPr>
            <w:tcW w:w="1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6A2B3"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5</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3BC8B4B"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Anys addicionals</w:t>
            </w:r>
          </w:p>
        </w:tc>
      </w:tr>
      <w:tr w:rsidR="00550683" w:rsidRPr="004D52ED" w14:paraId="1FA29A15" w14:textId="77777777" w:rsidTr="00A54909">
        <w:tc>
          <w:tcPr>
            <w:tcW w:w="391" w:type="dxa"/>
            <w:tcBorders>
              <w:top w:val="single" w:sz="4" w:space="0" w:color="auto"/>
              <w:left w:val="nil"/>
              <w:bottom w:val="single" w:sz="4" w:space="0" w:color="auto"/>
              <w:right w:val="nil"/>
            </w:tcBorders>
          </w:tcPr>
          <w:p w14:paraId="5448BEBA" w14:textId="77777777" w:rsidR="00550683" w:rsidRPr="004D52ED" w:rsidRDefault="00550683" w:rsidP="00A54909">
            <w:pPr>
              <w:spacing w:line="240" w:lineRule="auto"/>
              <w:ind w:left="-117" w:right="13" w:firstLine="117"/>
              <w:jc w:val="both"/>
              <w:rPr>
                <w:rFonts w:ascii="Arial" w:hAnsi="Arial" w:cs="Arial"/>
                <w:b/>
                <w:sz w:val="20"/>
                <w:szCs w:val="20"/>
              </w:rPr>
            </w:pPr>
          </w:p>
        </w:tc>
        <w:tc>
          <w:tcPr>
            <w:tcW w:w="3965" w:type="dxa"/>
            <w:tcBorders>
              <w:top w:val="single" w:sz="4" w:space="0" w:color="auto"/>
              <w:left w:val="nil"/>
              <w:bottom w:val="single" w:sz="4" w:space="0" w:color="auto"/>
              <w:right w:val="nil"/>
            </w:tcBorders>
          </w:tcPr>
          <w:p w14:paraId="05C9C9E7" w14:textId="77777777" w:rsidR="00550683" w:rsidRPr="004D52ED" w:rsidRDefault="00550683" w:rsidP="00A54909">
            <w:pPr>
              <w:spacing w:line="240" w:lineRule="auto"/>
              <w:jc w:val="both"/>
              <w:rPr>
                <w:rFonts w:ascii="Arial" w:hAnsi="Arial" w:cs="Arial"/>
                <w:sz w:val="20"/>
                <w:szCs w:val="20"/>
              </w:rPr>
            </w:pPr>
          </w:p>
        </w:tc>
        <w:tc>
          <w:tcPr>
            <w:tcW w:w="1373" w:type="dxa"/>
            <w:tcBorders>
              <w:top w:val="single" w:sz="4" w:space="0" w:color="auto"/>
              <w:left w:val="nil"/>
              <w:bottom w:val="single" w:sz="4" w:space="0" w:color="auto"/>
              <w:right w:val="nil"/>
            </w:tcBorders>
            <w:vAlign w:val="center"/>
          </w:tcPr>
          <w:p w14:paraId="29535EB6" w14:textId="77777777" w:rsidR="00550683" w:rsidRPr="004D52ED" w:rsidRDefault="00550683" w:rsidP="00A54909">
            <w:pPr>
              <w:spacing w:line="240" w:lineRule="auto"/>
              <w:jc w:val="center"/>
              <w:rPr>
                <w:rFonts w:ascii="Arial" w:hAnsi="Arial" w:cs="Arial"/>
                <w:sz w:val="20"/>
                <w:szCs w:val="20"/>
              </w:rPr>
            </w:pPr>
          </w:p>
        </w:tc>
        <w:tc>
          <w:tcPr>
            <w:tcW w:w="1109" w:type="dxa"/>
            <w:tcBorders>
              <w:top w:val="single" w:sz="4" w:space="0" w:color="auto"/>
              <w:left w:val="nil"/>
              <w:bottom w:val="nil"/>
              <w:right w:val="nil"/>
            </w:tcBorders>
            <w:vAlign w:val="center"/>
          </w:tcPr>
          <w:p w14:paraId="7E654401" w14:textId="77777777" w:rsidR="00550683" w:rsidRPr="004D52ED" w:rsidRDefault="00550683" w:rsidP="00A54909">
            <w:pPr>
              <w:spacing w:line="240" w:lineRule="auto"/>
              <w:jc w:val="center"/>
              <w:rPr>
                <w:rFonts w:ascii="Arial" w:hAnsi="Arial" w:cs="Arial"/>
                <w:sz w:val="20"/>
                <w:szCs w:val="20"/>
              </w:rPr>
            </w:pPr>
          </w:p>
        </w:tc>
        <w:tc>
          <w:tcPr>
            <w:tcW w:w="1373" w:type="dxa"/>
            <w:tcBorders>
              <w:top w:val="single" w:sz="4" w:space="0" w:color="auto"/>
              <w:left w:val="nil"/>
              <w:bottom w:val="nil"/>
              <w:right w:val="nil"/>
            </w:tcBorders>
            <w:vAlign w:val="center"/>
          </w:tcPr>
          <w:p w14:paraId="0DEEDD0B" w14:textId="77777777" w:rsidR="00550683" w:rsidRPr="004D52ED" w:rsidRDefault="00550683" w:rsidP="00A54909">
            <w:pPr>
              <w:spacing w:line="240" w:lineRule="auto"/>
              <w:jc w:val="center"/>
              <w:rPr>
                <w:rFonts w:ascii="Arial" w:hAnsi="Arial" w:cs="Arial"/>
                <w:sz w:val="20"/>
                <w:szCs w:val="20"/>
              </w:rPr>
            </w:pPr>
          </w:p>
        </w:tc>
      </w:tr>
      <w:tr w:rsidR="00550683" w:rsidRPr="004D52ED" w14:paraId="628024C3" w14:textId="77777777" w:rsidTr="00A54909">
        <w:tc>
          <w:tcPr>
            <w:tcW w:w="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DDC1D" w14:textId="77777777" w:rsidR="00550683" w:rsidRPr="004D52ED" w:rsidRDefault="00550683" w:rsidP="00550683">
            <w:pPr>
              <w:numPr>
                <w:ilvl w:val="0"/>
                <w:numId w:val="2"/>
              </w:numPr>
              <w:spacing w:line="240" w:lineRule="auto"/>
              <w:ind w:left="-117" w:right="13" w:firstLine="117"/>
              <w:jc w:val="both"/>
              <w:rPr>
                <w:rFonts w:ascii="Arial"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21F20" w14:textId="77777777" w:rsidR="00550683" w:rsidRPr="004D52ED" w:rsidRDefault="00550683" w:rsidP="00A54909">
            <w:pPr>
              <w:spacing w:line="240" w:lineRule="auto"/>
              <w:jc w:val="both"/>
              <w:rPr>
                <w:rFonts w:ascii="Arial" w:hAnsi="Arial" w:cs="Arial"/>
                <w:b/>
                <w:sz w:val="20"/>
                <w:szCs w:val="20"/>
              </w:rPr>
            </w:pPr>
            <w:r w:rsidRPr="004D52ED">
              <w:rPr>
                <w:rFonts w:ascii="Arial" w:hAnsi="Arial" w:cs="Arial"/>
                <w:b/>
                <w:sz w:val="20"/>
                <w:szCs w:val="20"/>
              </w:rPr>
              <w:t xml:space="preserve">Termini d’execució de l’obra </w:t>
            </w:r>
            <w:r w:rsidRPr="004D52ED">
              <w:rPr>
                <w:rFonts w:ascii="Arial" w:hAnsi="Arial" w:cs="Arial"/>
                <w:sz w:val="20"/>
                <w:szCs w:val="20"/>
              </w:rPr>
              <w:t>(entre 16 setmanes i per sota de 18 setmanes)</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7A0D941"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Setmanes</w:t>
            </w:r>
          </w:p>
        </w:tc>
        <w:tc>
          <w:tcPr>
            <w:tcW w:w="1109" w:type="dxa"/>
            <w:tcBorders>
              <w:top w:val="nil"/>
              <w:left w:val="single" w:sz="4" w:space="0" w:color="auto"/>
              <w:bottom w:val="nil"/>
              <w:right w:val="nil"/>
            </w:tcBorders>
            <w:shd w:val="clear" w:color="auto" w:fill="FFFFFF" w:themeFill="background1"/>
            <w:vAlign w:val="center"/>
          </w:tcPr>
          <w:p w14:paraId="60BB6927"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10BDF582" w14:textId="77777777" w:rsidR="00550683" w:rsidRPr="004D52ED" w:rsidRDefault="00550683" w:rsidP="00A54909">
            <w:pPr>
              <w:spacing w:line="240" w:lineRule="auto"/>
              <w:jc w:val="both"/>
              <w:rPr>
                <w:rFonts w:ascii="Arial" w:hAnsi="Arial" w:cs="Arial"/>
                <w:sz w:val="20"/>
                <w:szCs w:val="20"/>
              </w:rPr>
            </w:pPr>
          </w:p>
        </w:tc>
      </w:tr>
      <w:tr w:rsidR="00550683" w:rsidRPr="004D52ED" w14:paraId="77C85A45" w14:textId="77777777" w:rsidTr="00A54909">
        <w:tc>
          <w:tcPr>
            <w:tcW w:w="3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F30F1" w14:textId="77777777" w:rsidR="00550683" w:rsidRPr="004D52ED" w:rsidRDefault="00550683" w:rsidP="00550683">
            <w:pPr>
              <w:numPr>
                <w:ilvl w:val="0"/>
                <w:numId w:val="2"/>
              </w:numPr>
              <w:spacing w:line="240" w:lineRule="auto"/>
              <w:ind w:left="-117" w:right="13" w:firstLine="117"/>
              <w:jc w:val="both"/>
              <w:rPr>
                <w:rFonts w:ascii="Arial"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5812B" w14:textId="77777777" w:rsidR="00550683" w:rsidRPr="004D52ED" w:rsidRDefault="00550683" w:rsidP="00A54909">
            <w:pPr>
              <w:spacing w:line="240" w:lineRule="auto"/>
              <w:jc w:val="both"/>
              <w:rPr>
                <w:rFonts w:ascii="Arial" w:hAnsi="Arial" w:cs="Arial"/>
                <w:b/>
                <w:sz w:val="20"/>
                <w:szCs w:val="20"/>
              </w:rPr>
            </w:pPr>
            <w:r w:rsidRPr="004D52ED">
              <w:rPr>
                <w:rFonts w:ascii="Arial" w:hAnsi="Arial" w:cs="Arial"/>
                <w:b/>
                <w:bCs/>
                <w:sz w:val="20"/>
                <w:szCs w:val="20"/>
              </w:rPr>
              <w:t>Qualitat social basada en les condicions laborals dels treballadors</w:t>
            </w:r>
          </w:p>
        </w:tc>
        <w:tc>
          <w:tcPr>
            <w:tcW w:w="1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90C83"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w:t>
            </w:r>
          </w:p>
        </w:tc>
        <w:tc>
          <w:tcPr>
            <w:tcW w:w="1109" w:type="dxa"/>
            <w:tcBorders>
              <w:top w:val="nil"/>
              <w:left w:val="single" w:sz="4" w:space="0" w:color="auto"/>
              <w:bottom w:val="nil"/>
              <w:right w:val="nil"/>
            </w:tcBorders>
            <w:shd w:val="clear" w:color="auto" w:fill="FFFFFF" w:themeFill="background1"/>
            <w:vAlign w:val="center"/>
          </w:tcPr>
          <w:p w14:paraId="06F1D8C8"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0716264F" w14:textId="77777777" w:rsidR="00550683" w:rsidRPr="004D52ED" w:rsidRDefault="00550683" w:rsidP="00A54909">
            <w:pPr>
              <w:spacing w:line="240" w:lineRule="auto"/>
              <w:jc w:val="both"/>
              <w:rPr>
                <w:rFonts w:ascii="Arial" w:hAnsi="Arial" w:cs="Arial"/>
                <w:sz w:val="20"/>
                <w:szCs w:val="20"/>
              </w:rPr>
            </w:pPr>
          </w:p>
        </w:tc>
      </w:tr>
      <w:tr w:rsidR="00550683" w:rsidRPr="004D52ED" w14:paraId="54EFE7B4" w14:textId="77777777" w:rsidTr="00A54909">
        <w:trPr>
          <w:trHeight w:val="8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C0466" w14:textId="77777777" w:rsidR="00550683" w:rsidRPr="004D52ED" w:rsidRDefault="00550683" w:rsidP="00A54909">
            <w:pPr>
              <w:spacing w:line="240" w:lineRule="auto"/>
              <w:ind w:left="-117" w:right="13" w:firstLine="117"/>
              <w:jc w:val="both"/>
              <w:rPr>
                <w:rFonts w:ascii="Arial" w:eastAsiaTheme="minorHAnsi"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1964C" w14:textId="77777777" w:rsidR="00550683" w:rsidRPr="004D52ED" w:rsidRDefault="00550683" w:rsidP="00550683">
            <w:pPr>
              <w:numPr>
                <w:ilvl w:val="0"/>
                <w:numId w:val="1"/>
              </w:numPr>
              <w:spacing w:line="240" w:lineRule="auto"/>
              <w:jc w:val="both"/>
              <w:rPr>
                <w:rFonts w:ascii="Arial" w:hAnsi="Arial" w:cs="Arial"/>
                <w:sz w:val="20"/>
                <w:szCs w:val="20"/>
              </w:rPr>
            </w:pPr>
            <w:r w:rsidRPr="004D52ED">
              <w:rPr>
                <w:rFonts w:ascii="Arial" w:hAnsi="Arial" w:cs="Arial"/>
                <w:sz w:val="20"/>
                <w:szCs w:val="20"/>
              </w:rPr>
              <w:t>Percentatge (a puntuar a partir del 50%) de personal adscrit a l’execució de l’obra amb contracte laboral indefinit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76FA1E6"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w:t>
            </w:r>
          </w:p>
        </w:tc>
        <w:tc>
          <w:tcPr>
            <w:tcW w:w="1109" w:type="dxa"/>
            <w:tcBorders>
              <w:top w:val="nil"/>
              <w:left w:val="single" w:sz="4" w:space="0" w:color="auto"/>
              <w:bottom w:val="nil"/>
              <w:right w:val="nil"/>
            </w:tcBorders>
            <w:shd w:val="clear" w:color="auto" w:fill="FFFFFF" w:themeFill="background1"/>
            <w:vAlign w:val="center"/>
          </w:tcPr>
          <w:p w14:paraId="70A2C88C"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2FF49474" w14:textId="77777777" w:rsidR="00550683" w:rsidRPr="004D52ED" w:rsidRDefault="00550683" w:rsidP="00A54909">
            <w:pPr>
              <w:spacing w:line="240" w:lineRule="auto"/>
              <w:jc w:val="both"/>
              <w:rPr>
                <w:rFonts w:ascii="Arial" w:hAnsi="Arial" w:cs="Arial"/>
                <w:sz w:val="20"/>
                <w:szCs w:val="20"/>
              </w:rPr>
            </w:pPr>
          </w:p>
        </w:tc>
      </w:tr>
      <w:tr w:rsidR="00550683" w:rsidRPr="004D52ED" w14:paraId="3262C5B7" w14:textId="77777777" w:rsidTr="00A54909">
        <w:trPr>
          <w:trHeight w:val="95"/>
        </w:trPr>
        <w:tc>
          <w:tcPr>
            <w:tcW w:w="3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8BBC3" w14:textId="77777777" w:rsidR="00550683" w:rsidRPr="004D52ED" w:rsidRDefault="00550683" w:rsidP="00550683">
            <w:pPr>
              <w:numPr>
                <w:ilvl w:val="0"/>
                <w:numId w:val="2"/>
              </w:numPr>
              <w:spacing w:line="240" w:lineRule="auto"/>
              <w:ind w:left="-117" w:right="13" w:firstLine="117"/>
              <w:jc w:val="both"/>
              <w:rPr>
                <w:rFonts w:ascii="Arial"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67D360" w14:textId="77777777" w:rsidR="00550683" w:rsidRPr="004D52ED" w:rsidRDefault="00550683" w:rsidP="00A54909">
            <w:pPr>
              <w:spacing w:line="240" w:lineRule="auto"/>
              <w:jc w:val="both"/>
              <w:rPr>
                <w:rFonts w:ascii="Arial" w:hAnsi="Arial" w:cs="Arial"/>
                <w:b/>
                <w:bCs/>
                <w:sz w:val="20"/>
                <w:szCs w:val="20"/>
              </w:rPr>
            </w:pPr>
            <w:r w:rsidRPr="004D52ED">
              <w:rPr>
                <w:rFonts w:ascii="Arial" w:hAnsi="Arial" w:cs="Arial"/>
                <w:b/>
                <w:sz w:val="20"/>
                <w:szCs w:val="20"/>
              </w:rPr>
              <w:t>Condicions mediambientals</w:t>
            </w:r>
          </w:p>
        </w:tc>
        <w:tc>
          <w:tcPr>
            <w:tcW w:w="1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4D1CF"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w:t>
            </w:r>
          </w:p>
        </w:tc>
        <w:tc>
          <w:tcPr>
            <w:tcW w:w="1109" w:type="dxa"/>
            <w:tcBorders>
              <w:top w:val="nil"/>
              <w:left w:val="single" w:sz="4" w:space="0" w:color="auto"/>
              <w:bottom w:val="nil"/>
              <w:right w:val="nil"/>
            </w:tcBorders>
            <w:shd w:val="clear" w:color="auto" w:fill="FFFFFF" w:themeFill="background1"/>
            <w:vAlign w:val="center"/>
          </w:tcPr>
          <w:p w14:paraId="2991B410"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55B596B0" w14:textId="77777777" w:rsidR="00550683" w:rsidRPr="004D52ED" w:rsidRDefault="00550683" w:rsidP="00A54909">
            <w:pPr>
              <w:spacing w:line="240" w:lineRule="auto"/>
              <w:jc w:val="both"/>
              <w:rPr>
                <w:rFonts w:ascii="Arial" w:hAnsi="Arial" w:cs="Arial"/>
                <w:sz w:val="20"/>
                <w:szCs w:val="20"/>
              </w:rPr>
            </w:pPr>
          </w:p>
        </w:tc>
      </w:tr>
      <w:tr w:rsidR="00550683" w:rsidRPr="004D52ED" w14:paraId="483F4768" w14:textId="77777777" w:rsidTr="00A54909">
        <w:tc>
          <w:tcPr>
            <w:tcW w:w="0" w:type="auto"/>
            <w:vMerge/>
            <w:tcBorders>
              <w:top w:val="single" w:sz="4" w:space="0" w:color="auto"/>
              <w:left w:val="single" w:sz="4" w:space="0" w:color="auto"/>
              <w:bottom w:val="single" w:sz="4" w:space="0" w:color="auto"/>
              <w:right w:val="single" w:sz="4" w:space="0" w:color="auto"/>
            </w:tcBorders>
            <w:vAlign w:val="center"/>
            <w:hideMark/>
          </w:tcPr>
          <w:p w14:paraId="1247C6EA" w14:textId="77777777" w:rsidR="00550683" w:rsidRPr="004D52ED" w:rsidRDefault="00550683" w:rsidP="00A54909">
            <w:pPr>
              <w:spacing w:line="240" w:lineRule="auto"/>
              <w:ind w:left="-117" w:right="13" w:firstLine="117"/>
              <w:jc w:val="both"/>
              <w:rPr>
                <w:rFonts w:ascii="Arial" w:eastAsiaTheme="minorHAnsi"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6B2C8" w14:textId="77777777" w:rsidR="00550683" w:rsidRPr="004D52ED" w:rsidRDefault="00550683" w:rsidP="00550683">
            <w:pPr>
              <w:numPr>
                <w:ilvl w:val="0"/>
                <w:numId w:val="1"/>
              </w:numPr>
              <w:spacing w:line="240" w:lineRule="auto"/>
              <w:jc w:val="both"/>
              <w:rPr>
                <w:rFonts w:ascii="Arial" w:hAnsi="Arial" w:cs="Arial"/>
                <w:sz w:val="20"/>
                <w:szCs w:val="20"/>
              </w:rPr>
            </w:pPr>
            <w:r w:rsidRPr="004D52ED">
              <w:rPr>
                <w:rFonts w:ascii="Arial" w:hAnsi="Arial" w:cs="Arial"/>
                <w:sz w:val="20"/>
                <w:szCs w:val="20"/>
              </w:rPr>
              <w:t>Disposició d’un Pla d'Assegurament de la Qualitat i el Medi Ambient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4259034"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Sí/No</w:t>
            </w:r>
          </w:p>
        </w:tc>
        <w:tc>
          <w:tcPr>
            <w:tcW w:w="1109" w:type="dxa"/>
            <w:tcBorders>
              <w:top w:val="nil"/>
              <w:left w:val="single" w:sz="4" w:space="0" w:color="auto"/>
              <w:bottom w:val="nil"/>
              <w:right w:val="nil"/>
            </w:tcBorders>
            <w:shd w:val="clear" w:color="auto" w:fill="FFFFFF" w:themeFill="background1"/>
            <w:vAlign w:val="center"/>
          </w:tcPr>
          <w:p w14:paraId="5019E3CC"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0C44D8D6" w14:textId="77777777" w:rsidR="00550683" w:rsidRPr="004D52ED" w:rsidRDefault="00550683" w:rsidP="00A54909">
            <w:pPr>
              <w:spacing w:line="240" w:lineRule="auto"/>
              <w:jc w:val="both"/>
              <w:rPr>
                <w:rFonts w:ascii="Arial" w:hAnsi="Arial" w:cs="Arial"/>
                <w:sz w:val="20"/>
                <w:szCs w:val="20"/>
              </w:rPr>
            </w:pPr>
          </w:p>
        </w:tc>
      </w:tr>
      <w:tr w:rsidR="00550683" w:rsidRPr="004D52ED" w14:paraId="6CDE7797" w14:textId="77777777" w:rsidTr="00A54909">
        <w:tc>
          <w:tcPr>
            <w:tcW w:w="0" w:type="auto"/>
            <w:vMerge/>
            <w:tcBorders>
              <w:top w:val="single" w:sz="4" w:space="0" w:color="auto"/>
              <w:left w:val="single" w:sz="4" w:space="0" w:color="auto"/>
              <w:bottom w:val="single" w:sz="4" w:space="0" w:color="auto"/>
              <w:right w:val="single" w:sz="4" w:space="0" w:color="auto"/>
            </w:tcBorders>
            <w:vAlign w:val="center"/>
            <w:hideMark/>
          </w:tcPr>
          <w:p w14:paraId="3EA34D6D" w14:textId="77777777" w:rsidR="00550683" w:rsidRPr="004D52ED" w:rsidRDefault="00550683" w:rsidP="00A54909">
            <w:pPr>
              <w:spacing w:line="240" w:lineRule="auto"/>
              <w:ind w:left="-117" w:right="13" w:firstLine="117"/>
              <w:jc w:val="both"/>
              <w:rPr>
                <w:rFonts w:ascii="Arial" w:eastAsiaTheme="minorHAnsi"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E36FA" w14:textId="77777777" w:rsidR="00550683" w:rsidRPr="004D52ED" w:rsidRDefault="00550683" w:rsidP="00550683">
            <w:pPr>
              <w:numPr>
                <w:ilvl w:val="0"/>
                <w:numId w:val="1"/>
              </w:numPr>
              <w:spacing w:line="240" w:lineRule="auto"/>
              <w:jc w:val="both"/>
              <w:rPr>
                <w:rFonts w:ascii="Arial" w:hAnsi="Arial" w:cs="Arial"/>
                <w:sz w:val="20"/>
                <w:szCs w:val="20"/>
              </w:rPr>
            </w:pPr>
            <w:r w:rsidRPr="004D52ED">
              <w:rPr>
                <w:rFonts w:ascii="Arial" w:hAnsi="Arial" w:cs="Arial"/>
                <w:sz w:val="20"/>
                <w:szCs w:val="20"/>
              </w:rPr>
              <w:t>Disposició d’un pla de gestió de residus</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CEFC944" w14:textId="77777777" w:rsidR="00550683" w:rsidRPr="004D52ED" w:rsidRDefault="00550683" w:rsidP="00A54909">
            <w:pPr>
              <w:spacing w:line="240" w:lineRule="auto"/>
              <w:jc w:val="center"/>
              <w:rPr>
                <w:rFonts w:ascii="Arial" w:hAnsi="Arial" w:cs="Arial"/>
                <w:i/>
                <w:iCs/>
                <w:sz w:val="20"/>
                <w:szCs w:val="20"/>
              </w:rPr>
            </w:pPr>
            <w:r w:rsidRPr="004D52ED">
              <w:rPr>
                <w:rFonts w:ascii="Arial" w:hAnsi="Arial" w:cs="Arial"/>
                <w:i/>
                <w:iCs/>
                <w:sz w:val="20"/>
                <w:szCs w:val="20"/>
              </w:rPr>
              <w:t>Sí/No</w:t>
            </w:r>
          </w:p>
        </w:tc>
        <w:tc>
          <w:tcPr>
            <w:tcW w:w="1109" w:type="dxa"/>
            <w:tcBorders>
              <w:top w:val="nil"/>
              <w:left w:val="single" w:sz="4" w:space="0" w:color="auto"/>
              <w:bottom w:val="nil"/>
              <w:right w:val="nil"/>
            </w:tcBorders>
            <w:shd w:val="clear" w:color="auto" w:fill="FFFFFF" w:themeFill="background1"/>
            <w:vAlign w:val="center"/>
          </w:tcPr>
          <w:p w14:paraId="16093B9A"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7B404D32" w14:textId="77777777" w:rsidR="00550683" w:rsidRPr="004D52ED" w:rsidRDefault="00550683" w:rsidP="00A54909">
            <w:pPr>
              <w:spacing w:line="240" w:lineRule="auto"/>
              <w:jc w:val="both"/>
              <w:rPr>
                <w:rFonts w:ascii="Arial" w:hAnsi="Arial" w:cs="Arial"/>
                <w:sz w:val="20"/>
                <w:szCs w:val="20"/>
              </w:rPr>
            </w:pPr>
          </w:p>
        </w:tc>
      </w:tr>
      <w:tr w:rsidR="00550683" w:rsidRPr="004D52ED" w14:paraId="3A0E0DF0" w14:textId="77777777" w:rsidTr="00A54909">
        <w:tc>
          <w:tcPr>
            <w:tcW w:w="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EC295" w14:textId="77777777" w:rsidR="00550683" w:rsidRPr="004D52ED" w:rsidRDefault="00550683" w:rsidP="00550683">
            <w:pPr>
              <w:numPr>
                <w:ilvl w:val="0"/>
                <w:numId w:val="2"/>
              </w:numPr>
              <w:spacing w:line="240" w:lineRule="auto"/>
              <w:ind w:left="-117" w:right="13" w:firstLine="117"/>
              <w:jc w:val="both"/>
              <w:rPr>
                <w:rFonts w:ascii="Arial" w:hAnsi="Arial" w:cs="Arial"/>
                <w:b/>
                <w:sz w:val="20"/>
                <w:szCs w:val="20"/>
              </w:rPr>
            </w:pP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BA92B" w14:textId="77777777" w:rsidR="00550683" w:rsidRPr="004D52ED" w:rsidRDefault="00550683" w:rsidP="00A54909">
            <w:pPr>
              <w:spacing w:line="240" w:lineRule="auto"/>
              <w:jc w:val="both"/>
              <w:rPr>
                <w:rFonts w:ascii="Arial" w:hAnsi="Arial" w:cs="Arial"/>
                <w:b/>
                <w:sz w:val="20"/>
                <w:szCs w:val="20"/>
              </w:rPr>
            </w:pPr>
            <w:r w:rsidRPr="004D52ED">
              <w:rPr>
                <w:rFonts w:ascii="Arial" w:hAnsi="Arial" w:cs="Arial"/>
                <w:b/>
                <w:sz w:val="20"/>
                <w:szCs w:val="20"/>
              </w:rPr>
              <w:t>Coneixement de la zona d’actuació</w:t>
            </w:r>
          </w:p>
          <w:p w14:paraId="74B5A4B2" w14:textId="77777777" w:rsidR="00550683" w:rsidRPr="004D52ED" w:rsidRDefault="00550683" w:rsidP="00A54909">
            <w:pPr>
              <w:spacing w:line="240" w:lineRule="auto"/>
              <w:jc w:val="both"/>
              <w:rPr>
                <w:rFonts w:ascii="Arial" w:hAnsi="Arial" w:cs="Arial"/>
                <w:sz w:val="20"/>
                <w:szCs w:val="20"/>
              </w:rPr>
            </w:pPr>
            <w:r w:rsidRPr="004D52ED">
              <w:rPr>
                <w:rFonts w:ascii="Arial" w:eastAsia="Calibri" w:hAnsi="Arial" w:cs="Arial"/>
                <w:sz w:val="20"/>
                <w:szCs w:val="20"/>
              </w:rPr>
              <w:t xml:space="preserve">Assistència a la visita prèvia concertada per FGC. </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77C24D7" w14:textId="77777777" w:rsidR="00550683" w:rsidRPr="004D52ED" w:rsidRDefault="00550683" w:rsidP="00A54909">
            <w:pPr>
              <w:spacing w:line="240" w:lineRule="auto"/>
              <w:jc w:val="center"/>
              <w:rPr>
                <w:rFonts w:ascii="Arial" w:eastAsia="Calibri" w:hAnsi="Arial" w:cs="Arial"/>
                <w:i/>
                <w:iCs/>
                <w:sz w:val="20"/>
                <w:szCs w:val="20"/>
              </w:rPr>
            </w:pPr>
            <w:r w:rsidRPr="004D52ED">
              <w:rPr>
                <w:rFonts w:ascii="Arial" w:hAnsi="Arial" w:cs="Arial"/>
                <w:i/>
                <w:iCs/>
                <w:sz w:val="20"/>
                <w:szCs w:val="20"/>
              </w:rPr>
              <w:t>Sí/No</w:t>
            </w:r>
          </w:p>
        </w:tc>
        <w:tc>
          <w:tcPr>
            <w:tcW w:w="1109" w:type="dxa"/>
            <w:tcBorders>
              <w:top w:val="nil"/>
              <w:left w:val="single" w:sz="4" w:space="0" w:color="auto"/>
              <w:bottom w:val="nil"/>
              <w:right w:val="nil"/>
            </w:tcBorders>
            <w:shd w:val="clear" w:color="auto" w:fill="FFFFFF" w:themeFill="background1"/>
            <w:vAlign w:val="center"/>
          </w:tcPr>
          <w:p w14:paraId="709E46C3" w14:textId="77777777" w:rsidR="00550683" w:rsidRPr="004D52ED" w:rsidRDefault="00550683" w:rsidP="00A54909">
            <w:pPr>
              <w:spacing w:line="240" w:lineRule="auto"/>
              <w:jc w:val="both"/>
              <w:rPr>
                <w:rFonts w:ascii="Arial" w:hAnsi="Arial" w:cs="Arial"/>
                <w:sz w:val="20"/>
                <w:szCs w:val="20"/>
              </w:rPr>
            </w:pPr>
          </w:p>
        </w:tc>
        <w:tc>
          <w:tcPr>
            <w:tcW w:w="1373" w:type="dxa"/>
            <w:tcBorders>
              <w:top w:val="nil"/>
              <w:left w:val="nil"/>
              <w:bottom w:val="nil"/>
              <w:right w:val="nil"/>
            </w:tcBorders>
            <w:shd w:val="clear" w:color="auto" w:fill="FFFFFF" w:themeFill="background1"/>
            <w:vAlign w:val="center"/>
          </w:tcPr>
          <w:p w14:paraId="030D8E05" w14:textId="77777777" w:rsidR="00550683" w:rsidRPr="004D52ED" w:rsidRDefault="00550683" w:rsidP="00A54909">
            <w:pPr>
              <w:spacing w:line="240" w:lineRule="auto"/>
              <w:jc w:val="both"/>
              <w:rPr>
                <w:rFonts w:ascii="Arial" w:hAnsi="Arial" w:cs="Arial"/>
                <w:sz w:val="20"/>
                <w:szCs w:val="20"/>
              </w:rPr>
            </w:pPr>
          </w:p>
        </w:tc>
      </w:tr>
    </w:tbl>
    <w:p w14:paraId="48398BE7" w14:textId="77777777" w:rsidR="00550683" w:rsidRPr="004D52ED" w:rsidRDefault="00550683" w:rsidP="00550683">
      <w:pPr>
        <w:pStyle w:val="Prrafodelista"/>
        <w:rPr>
          <w:rFonts w:cs="Arial"/>
        </w:rPr>
      </w:pPr>
    </w:p>
    <w:p w14:paraId="62B8F3FC" w14:textId="77777777" w:rsidR="00550683" w:rsidRPr="004D52ED" w:rsidRDefault="00550683" w:rsidP="00550683">
      <w:pPr>
        <w:spacing w:after="0" w:line="240" w:lineRule="auto"/>
        <w:jc w:val="both"/>
        <w:rPr>
          <w:rFonts w:ascii="Arial" w:hAnsi="Arial" w:cs="Arial"/>
          <w:b/>
          <w:bCs/>
          <w:sz w:val="20"/>
          <w:szCs w:val="20"/>
        </w:rPr>
      </w:pPr>
      <w:r w:rsidRPr="004D52ED">
        <w:rPr>
          <w:rFonts w:ascii="Arial" w:hAnsi="Arial" w:cs="Arial"/>
          <w:b/>
          <w:bCs/>
          <w:sz w:val="20"/>
          <w:szCs w:val="20"/>
        </w:rPr>
        <w:t xml:space="preserve">Molt important: Els licitadors hauran d’incorporar la justificació documental necessària per acreditar la seva proposta, segons s’especifica a l’ANNEX 4 del present PCAP. </w:t>
      </w:r>
      <w:r w:rsidRPr="004D52ED">
        <w:rPr>
          <w:rFonts w:ascii="Arial" w:hAnsi="Arial" w:cs="Arial"/>
          <w:b/>
          <w:bCs/>
          <w:sz w:val="20"/>
          <w:szCs w:val="20"/>
          <w:u w:val="single"/>
        </w:rPr>
        <w:t>Omplir només les cel·les en blanc atenent a les unitats indicades en cursiva.</w:t>
      </w:r>
    </w:p>
    <w:p w14:paraId="33998E96" w14:textId="77777777" w:rsidR="00550683" w:rsidRPr="004D52ED" w:rsidRDefault="00550683" w:rsidP="00550683">
      <w:pPr>
        <w:pStyle w:val="Prrafodelista"/>
        <w:rPr>
          <w:rFonts w:cs="Arial"/>
          <w:i/>
        </w:rPr>
      </w:pPr>
    </w:p>
    <w:p w14:paraId="5B4D5077" w14:textId="5E46F388" w:rsidR="00550683" w:rsidRPr="004D52ED" w:rsidRDefault="00550683" w:rsidP="00550683">
      <w:pPr>
        <w:spacing w:after="0" w:line="240" w:lineRule="auto"/>
        <w:contextualSpacing/>
        <w:jc w:val="both"/>
        <w:rPr>
          <w:rFonts w:ascii="Arial" w:hAnsi="Arial" w:cs="Arial"/>
          <w:b/>
          <w:sz w:val="20"/>
          <w:szCs w:val="20"/>
        </w:rPr>
      </w:pPr>
      <w:r w:rsidRPr="004D52ED">
        <w:rPr>
          <w:rFonts w:ascii="Arial" w:hAnsi="Arial" w:cs="Arial"/>
          <w:i/>
          <w:sz w:val="20"/>
          <w:szCs w:val="20"/>
        </w:rPr>
        <w:t>(Data, signatura digital i segell de l'empresa)</w:t>
      </w:r>
    </w:p>
    <w:p w14:paraId="6D640547" w14:textId="77777777" w:rsidR="00550683" w:rsidRDefault="00550683"/>
    <w:sectPr w:rsidR="00550683" w:rsidSect="00550683">
      <w:headerReference w:type="default" r:id="rId7"/>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3C8B" w14:textId="77777777" w:rsidR="00955947" w:rsidRDefault="00955947" w:rsidP="00550683">
      <w:pPr>
        <w:spacing w:after="0" w:line="240" w:lineRule="auto"/>
      </w:pPr>
      <w:r>
        <w:separator/>
      </w:r>
    </w:p>
  </w:endnote>
  <w:endnote w:type="continuationSeparator" w:id="0">
    <w:p w14:paraId="33DFE9D5" w14:textId="77777777" w:rsidR="00955947" w:rsidRDefault="00955947" w:rsidP="0055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D15D" w14:textId="77777777" w:rsidR="00955947" w:rsidRDefault="00955947" w:rsidP="00550683">
      <w:pPr>
        <w:spacing w:after="0" w:line="240" w:lineRule="auto"/>
      </w:pPr>
      <w:r>
        <w:separator/>
      </w:r>
    </w:p>
  </w:footnote>
  <w:footnote w:type="continuationSeparator" w:id="0">
    <w:p w14:paraId="14101FB6" w14:textId="77777777" w:rsidR="00955947" w:rsidRDefault="00955947" w:rsidP="0055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A41" w14:textId="699A06E5" w:rsidR="00550683" w:rsidRDefault="00550683">
    <w:pPr>
      <w:pStyle w:val="Encabezado"/>
    </w:pPr>
    <w:r w:rsidRPr="00A215DB">
      <w:rPr>
        <w:noProof/>
        <w:lang w:val="es-ES" w:eastAsia="es-ES"/>
      </w:rPr>
      <w:drawing>
        <wp:inline distT="0" distB="0" distL="0" distR="0" wp14:anchorId="5507804B" wp14:editId="26A3C136">
          <wp:extent cx="5400040" cy="1381406"/>
          <wp:effectExtent l="0" t="0" r="0" b="9525"/>
          <wp:docPr id="157816590" name="Imagen 15781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814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49BC"/>
    <w:multiLevelType w:val="hybridMultilevel"/>
    <w:tmpl w:val="314817F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4620516"/>
    <w:multiLevelType w:val="hybridMultilevel"/>
    <w:tmpl w:val="7402CF78"/>
    <w:lvl w:ilvl="0" w:tplc="6A580CC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04502342">
    <w:abstractNumId w:val="0"/>
  </w:num>
  <w:num w:numId="2" w16cid:durableId="101518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83"/>
    <w:rsid w:val="00550683"/>
    <w:rsid w:val="007966E9"/>
    <w:rsid w:val="00955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6D6E"/>
  <w15:chartTrackingRefBased/>
  <w15:docId w15:val="{AC3B8680-E27F-4FFF-AFE5-E59B9085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83"/>
    <w:pPr>
      <w:spacing w:line="259" w:lineRule="auto"/>
    </w:pPr>
    <w:rPr>
      <w:rFonts w:ascii="Calibri" w:eastAsia="Times New Roman" w:hAnsi="Calibri" w:cs="Times New Roman"/>
      <w:kern w:val="0"/>
      <w:sz w:val="22"/>
      <w:szCs w:val="22"/>
      <w:lang w:val="ca-ES"/>
      <w14:ligatures w14:val="none"/>
    </w:rPr>
  </w:style>
  <w:style w:type="paragraph" w:styleId="Ttulo1">
    <w:name w:val="heading 1"/>
    <w:basedOn w:val="Normal"/>
    <w:next w:val="Normal"/>
    <w:link w:val="Ttulo1Car"/>
    <w:uiPriority w:val="9"/>
    <w:qFormat/>
    <w:rsid w:val="0055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06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06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06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0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0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0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0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0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0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0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0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0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0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0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0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0683"/>
    <w:rPr>
      <w:rFonts w:eastAsiaTheme="majorEastAsia" w:cstheme="majorBidi"/>
      <w:color w:val="272727" w:themeColor="text1" w:themeTint="D8"/>
    </w:rPr>
  </w:style>
  <w:style w:type="paragraph" w:styleId="Ttulo">
    <w:name w:val="Title"/>
    <w:basedOn w:val="Normal"/>
    <w:next w:val="Normal"/>
    <w:link w:val="TtuloCar"/>
    <w:uiPriority w:val="10"/>
    <w:qFormat/>
    <w:rsid w:val="0055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0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0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0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0683"/>
    <w:pPr>
      <w:spacing w:before="160"/>
      <w:jc w:val="center"/>
    </w:pPr>
    <w:rPr>
      <w:i/>
      <w:iCs/>
      <w:color w:val="404040" w:themeColor="text1" w:themeTint="BF"/>
    </w:rPr>
  </w:style>
  <w:style w:type="character" w:customStyle="1" w:styleId="CitaCar">
    <w:name w:val="Cita Car"/>
    <w:basedOn w:val="Fuentedeprrafopredeter"/>
    <w:link w:val="Cita"/>
    <w:uiPriority w:val="29"/>
    <w:rsid w:val="00550683"/>
    <w:rPr>
      <w:i/>
      <w:iCs/>
      <w:color w:val="404040" w:themeColor="text1" w:themeTint="BF"/>
    </w:rPr>
  </w:style>
  <w:style w:type="paragraph" w:styleId="Prrafodelista">
    <w:name w:val="List Paragraph"/>
    <w:aliases w:val="List Paragraph,lista sin numerar,párrafo numerado,párrafo de lista1,ute lista con guiones sin numerar,normal lista,negrita,List1"/>
    <w:basedOn w:val="Normal"/>
    <w:link w:val="PrrafodelistaCar"/>
    <w:uiPriority w:val="34"/>
    <w:qFormat/>
    <w:rsid w:val="00550683"/>
    <w:pPr>
      <w:ind w:left="720"/>
      <w:contextualSpacing/>
    </w:pPr>
  </w:style>
  <w:style w:type="character" w:styleId="nfasisintenso">
    <w:name w:val="Intense Emphasis"/>
    <w:basedOn w:val="Fuentedeprrafopredeter"/>
    <w:uiPriority w:val="21"/>
    <w:qFormat/>
    <w:rsid w:val="00550683"/>
    <w:rPr>
      <w:i/>
      <w:iCs/>
      <w:color w:val="0F4761" w:themeColor="accent1" w:themeShade="BF"/>
    </w:rPr>
  </w:style>
  <w:style w:type="paragraph" w:styleId="Citadestacada">
    <w:name w:val="Intense Quote"/>
    <w:basedOn w:val="Normal"/>
    <w:next w:val="Normal"/>
    <w:link w:val="CitadestacadaCar"/>
    <w:uiPriority w:val="30"/>
    <w:qFormat/>
    <w:rsid w:val="0055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0683"/>
    <w:rPr>
      <w:i/>
      <w:iCs/>
      <w:color w:val="0F4761" w:themeColor="accent1" w:themeShade="BF"/>
    </w:rPr>
  </w:style>
  <w:style w:type="character" w:styleId="Referenciaintensa">
    <w:name w:val="Intense Reference"/>
    <w:basedOn w:val="Fuentedeprrafopredeter"/>
    <w:uiPriority w:val="32"/>
    <w:qFormat/>
    <w:rsid w:val="00550683"/>
    <w:rPr>
      <w:b/>
      <w:bCs/>
      <w:smallCaps/>
      <w:color w:val="0F4761" w:themeColor="accent1" w:themeShade="BF"/>
      <w:spacing w:val="5"/>
    </w:rPr>
  </w:style>
  <w:style w:type="paragraph" w:customStyle="1" w:styleId="xywrite">
    <w:name w:val="xywrite"/>
    <w:aliases w:val="Justificado,25 cm,Sangría francesa:  1 cm,D...,xywrite + Arial,Izquierda:  2 cm,Derecha:  1,75 cm"/>
    <w:basedOn w:val="Normal"/>
    <w:rsid w:val="00550683"/>
    <w:pPr>
      <w:overflowPunct w:val="0"/>
      <w:autoSpaceDE w:val="0"/>
      <w:autoSpaceDN w:val="0"/>
      <w:adjustRightInd w:val="0"/>
      <w:spacing w:after="0" w:line="240" w:lineRule="auto"/>
      <w:textAlignment w:val="baseline"/>
    </w:pPr>
    <w:rPr>
      <w:rFonts w:ascii="Arial" w:hAnsi="Arial"/>
      <w:sz w:val="20"/>
      <w:szCs w:val="20"/>
      <w:lang w:eastAsia="ca-ES"/>
    </w:rPr>
  </w:style>
  <w:style w:type="table" w:styleId="Tablaconcuadrcula">
    <w:name w:val="Table Grid"/>
    <w:basedOn w:val="Tablanormal"/>
    <w:uiPriority w:val="39"/>
    <w:rsid w:val="00550683"/>
    <w:pPr>
      <w:spacing w:after="0" w:line="240" w:lineRule="auto"/>
    </w:pPr>
    <w:rPr>
      <w:rFonts w:ascii="Calibri" w:eastAsia="Times New Roman" w:hAnsi="Calibri"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Car,lista sin numerar Car,párrafo numerado Car,párrafo de lista1 Car,ute lista con guiones sin numerar Car,normal lista Car,negrita Car,List1 Car"/>
    <w:link w:val="Prrafodelista"/>
    <w:uiPriority w:val="34"/>
    <w:qFormat/>
    <w:locked/>
    <w:rsid w:val="00550683"/>
  </w:style>
  <w:style w:type="paragraph" w:styleId="Encabezado">
    <w:name w:val="header"/>
    <w:basedOn w:val="Normal"/>
    <w:link w:val="EncabezadoCar"/>
    <w:uiPriority w:val="99"/>
    <w:unhideWhenUsed/>
    <w:rsid w:val="005506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0683"/>
    <w:rPr>
      <w:rFonts w:ascii="Calibri" w:eastAsia="Times New Roman" w:hAnsi="Calibri" w:cs="Times New Roman"/>
      <w:kern w:val="0"/>
      <w:sz w:val="22"/>
      <w:szCs w:val="22"/>
      <w:lang w:val="ca-ES"/>
      <w14:ligatures w14:val="none"/>
    </w:rPr>
  </w:style>
  <w:style w:type="paragraph" w:styleId="Piedepgina">
    <w:name w:val="footer"/>
    <w:basedOn w:val="Normal"/>
    <w:link w:val="PiedepginaCar"/>
    <w:uiPriority w:val="99"/>
    <w:unhideWhenUsed/>
    <w:rsid w:val="005506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0683"/>
    <w:rPr>
      <w:rFonts w:ascii="Calibri" w:eastAsia="Times New Roman" w:hAnsi="Calibri" w:cs="Times New Roman"/>
      <w:kern w:val="0"/>
      <w:sz w:val="22"/>
      <w:szCs w:val="22"/>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70AE353AE68408815CCB36DA2C5AC" ma:contentTypeVersion="11" ma:contentTypeDescription="Create a new document." ma:contentTypeScope="" ma:versionID="a1b7d7a3c30380124aa6a3c4457a131a">
  <xsd:schema xmlns:xsd="http://www.w3.org/2001/XMLSchema" xmlns:xs="http://www.w3.org/2001/XMLSchema" xmlns:p="http://schemas.microsoft.com/office/2006/metadata/properties" xmlns:ns2="eea7a479-9c10-413b-aefd-b01f39b494a3" xmlns:ns3="303ac9fa-413a-4b96-8276-e5725066a334" targetNamespace="http://schemas.microsoft.com/office/2006/metadata/properties" ma:root="true" ma:fieldsID="1a6a1823114ffb6b6744747affd97790" ns2:_="" ns3:_="">
    <xsd:import namespace="eea7a479-9c10-413b-aefd-b01f39b494a3"/>
    <xsd:import namespace="303ac9fa-413a-4b96-8276-e5725066a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7a479-9c10-413b-aefd-b01f39b4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159e05-dd76-4a0e-8ee7-6d8456fbe77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ac9fa-413a-4b96-8276-e5725066a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6820db-26ad-48bd-b0dd-2a3aa6269023}" ma:internalName="TaxCatchAll" ma:showField="CatchAllData" ma:web="303ac9fa-413a-4b96-8276-e5725066a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3ac9fa-413a-4b96-8276-e5725066a334" xsi:nil="true"/>
    <lcf76f155ced4ddcb4097134ff3c332f xmlns="eea7a479-9c10-413b-aefd-b01f39b49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39739-F16E-486A-8C4A-6BD5E3BA011A}"/>
</file>

<file path=customXml/itemProps2.xml><?xml version="1.0" encoding="utf-8"?>
<ds:datastoreItem xmlns:ds="http://schemas.openxmlformats.org/officeDocument/2006/customXml" ds:itemID="{AE54540E-1E38-4556-B05E-1FE35A49DD71}"/>
</file>

<file path=customXml/itemProps3.xml><?xml version="1.0" encoding="utf-8"?>
<ds:datastoreItem xmlns:ds="http://schemas.openxmlformats.org/officeDocument/2006/customXml" ds:itemID="{90364CF2-C48F-494A-A580-7FFA5FB9F21C}"/>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2816</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Jurjo Villegas</dc:creator>
  <cp:keywords/>
  <dc:description/>
  <cp:lastModifiedBy>Nuria Jurjo Villegas</cp:lastModifiedBy>
  <cp:revision>1</cp:revision>
  <dcterms:created xsi:type="dcterms:W3CDTF">2026-05-29T10:30:00Z</dcterms:created>
  <dcterms:modified xsi:type="dcterms:W3CDTF">2026-05-29T10:35:00Z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0x0101008B370AE353AE68408815CCB36DA2C5AC</vt:lpwstr>
  </property>
</Properties>
</file>