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5154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  <w:r w:rsidRPr="00B42C63">
        <w:rPr>
          <w:b/>
          <w:bCs/>
          <w:sz w:val="20"/>
          <w:szCs w:val="20"/>
        </w:rPr>
        <w:t xml:space="preserve">ANNEX 2 – DECLARACIÓ D’ABSÈNCIA DE CONFLICTES D’INTERÈS PER A L’EMPRESA CONTRACTISTA I/O </w:t>
      </w:r>
      <w:proofErr w:type="spellStart"/>
      <w:r w:rsidRPr="00B42C63">
        <w:rPr>
          <w:b/>
          <w:bCs/>
          <w:sz w:val="20"/>
          <w:szCs w:val="20"/>
        </w:rPr>
        <w:t>SUBCONTRACTISTA</w:t>
      </w:r>
      <w:proofErr w:type="spellEnd"/>
      <w:r w:rsidRPr="00B42C63">
        <w:rPr>
          <w:b/>
          <w:bCs/>
          <w:sz w:val="20"/>
          <w:szCs w:val="20"/>
        </w:rPr>
        <w:t xml:space="preserve"> (DACI)</w:t>
      </w:r>
    </w:p>
    <w:p w14:paraId="6473C680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4893052D" w14:textId="77777777" w:rsidR="0006628E" w:rsidRPr="00B42C63" w:rsidRDefault="0006628E" w:rsidP="0006628E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LOT ...........</w:t>
      </w:r>
    </w:p>
    <w:p w14:paraId="4B3A5FAC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19751889" w14:textId="05E8FE55" w:rsidR="0006628E" w:rsidRPr="009F6F10" w:rsidRDefault="0006628E" w:rsidP="0006628E">
      <w:pPr>
        <w:spacing w:line="276" w:lineRule="auto"/>
        <w:ind w:left="1418" w:hanging="1418"/>
        <w:rPr>
          <w:sz w:val="20"/>
          <w:szCs w:val="20"/>
        </w:rPr>
      </w:pPr>
      <w:bookmarkStart w:id="0" w:name="_Hlk210911329"/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bookmarkStart w:id="1" w:name="_Hlk203044652"/>
      <w:r w:rsidR="002072D2" w:rsidRPr="002072D2">
        <w:rPr>
          <w:sz w:val="20"/>
          <w:szCs w:val="20"/>
        </w:rPr>
        <w:t>2026</w:t>
      </w:r>
      <w:r w:rsidRPr="002072D2">
        <w:rPr>
          <w:sz w:val="20"/>
          <w:szCs w:val="20"/>
        </w:rPr>
        <w:t>/</w:t>
      </w:r>
      <w:bookmarkEnd w:id="1"/>
      <w:r w:rsidR="002072D2" w:rsidRPr="002072D2">
        <w:rPr>
          <w:sz w:val="20"/>
          <w:szCs w:val="20"/>
        </w:rPr>
        <w:t>1825</w:t>
      </w:r>
    </w:p>
    <w:bookmarkEnd w:id="0"/>
    <w:p w14:paraId="3C3B0B73" w14:textId="77777777" w:rsidR="0006628E" w:rsidRDefault="0006628E" w:rsidP="0006628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032FFC9" w14:textId="77777777" w:rsidR="0006628E" w:rsidRPr="003D6527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</w:t>
      </w:r>
      <w:r w:rsidRPr="00B42C63">
        <w:rPr>
          <w:b/>
          <w:bCs/>
          <w:sz w:val="20"/>
          <w:szCs w:val="20"/>
        </w:rPr>
        <w:t>Contracte  d’implementació</w:t>
      </w:r>
      <w:r w:rsidRPr="003D6527">
        <w:rPr>
          <w:rFonts w:ascii="HelveticaLTStd-Bold" w:hAnsi="HelveticaLTStd-Bold" w:cs="HelveticaLTStd-Bold"/>
          <w:b/>
          <w:bCs/>
          <w:sz w:val="20"/>
          <w:szCs w:val="20"/>
        </w:rPr>
        <w:t xml:space="preserve"> </w:t>
      </w:r>
      <w:r w:rsidRPr="003D6527">
        <w:rPr>
          <w:rFonts w:cs="HelveticaLTStd-Bold"/>
          <w:b/>
          <w:bCs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3D6527">
        <w:rPr>
          <w:rFonts w:cs="HelveticaLTStd-Bold"/>
          <w:b/>
          <w:bCs/>
          <w:sz w:val="20"/>
          <w:szCs w:val="20"/>
        </w:rPr>
        <w:t>Next</w:t>
      </w:r>
      <w:proofErr w:type="spellEnd"/>
      <w:r w:rsidRPr="003D6527">
        <w:rPr>
          <w:rFonts w:cs="HelveticaLTStd-Bold"/>
          <w:b/>
          <w:bCs/>
          <w:sz w:val="20"/>
          <w:szCs w:val="20"/>
        </w:rPr>
        <w:t xml:space="preserve"> </w:t>
      </w:r>
      <w:proofErr w:type="spellStart"/>
      <w:r w:rsidRPr="003D6527">
        <w:rPr>
          <w:rFonts w:cs="HelveticaLTStd-Bold"/>
          <w:b/>
          <w:bCs/>
          <w:sz w:val="20"/>
          <w:szCs w:val="20"/>
        </w:rPr>
        <w:t>Generation</w:t>
      </w:r>
      <w:proofErr w:type="spellEnd"/>
      <w:r w:rsidRPr="003D6527">
        <w:rPr>
          <w:rFonts w:cs="HelveticaLTStd-Bold"/>
          <w:b/>
          <w:bCs/>
          <w:sz w:val="20"/>
          <w:szCs w:val="20"/>
        </w:rPr>
        <w:t xml:space="preserve"> EU.</w:t>
      </w:r>
      <w:r w:rsidRPr="003D6527">
        <w:rPr>
          <w:b/>
          <w:bCs/>
          <w:sz w:val="20"/>
          <w:szCs w:val="20"/>
        </w:rPr>
        <w:t xml:space="preserve"> </w:t>
      </w:r>
    </w:p>
    <w:p w14:paraId="7F8BA705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2B936553" w14:textId="77777777" w:rsidR="0006628E" w:rsidRPr="00F76B5D" w:rsidRDefault="0006628E" w:rsidP="0006628E">
      <w:pPr>
        <w:spacing w:line="276" w:lineRule="auto"/>
        <w:rPr>
          <w:b/>
          <w:bCs/>
          <w:sz w:val="20"/>
          <w:szCs w:val="20"/>
        </w:rPr>
      </w:pPr>
      <w:r w:rsidRPr="00F76B5D">
        <w:rPr>
          <w:b/>
          <w:bCs/>
          <w:sz w:val="20"/>
          <w:szCs w:val="20"/>
        </w:rPr>
        <w:t xml:space="preserve"> Subvenció : recursos provinents del </w:t>
      </w:r>
      <w:proofErr w:type="spellStart"/>
      <w:r w:rsidRPr="00F76B5D">
        <w:rPr>
          <w:b/>
          <w:bCs/>
          <w:sz w:val="20"/>
          <w:szCs w:val="20"/>
        </w:rPr>
        <w:t>PRTR</w:t>
      </w:r>
      <w:proofErr w:type="spellEnd"/>
      <w:r w:rsidRPr="00F76B5D">
        <w:rPr>
          <w:b/>
          <w:bCs/>
          <w:sz w:val="20"/>
          <w:szCs w:val="20"/>
        </w:rPr>
        <w:t xml:space="preserve"> en el desenvolupament d'actuacions necessàries per a la consecució dels objectius definits al component 5 “Preservació del litoral i recursos hídrics”. inversió 3 “Transició digital en el sector de l’aigua”,</w:t>
      </w:r>
    </w:p>
    <w:p w14:paraId="50A2FA64" w14:textId="77777777" w:rsidR="0006628E" w:rsidRPr="00F76B5D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176CB4FC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p w14:paraId="4067D52E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sz w:val="20"/>
          <w:szCs w:val="20"/>
        </w:rPr>
        <w:t xml:space="preserve">Amb l’objecte de garantir la imparcialitat en el procediment de contractació/subvenció referenciat/da, la/les persona/persones </w:t>
      </w:r>
      <w:proofErr w:type="spellStart"/>
      <w:r w:rsidRPr="00B42C63">
        <w:rPr>
          <w:sz w:val="20"/>
          <w:szCs w:val="20"/>
        </w:rPr>
        <w:t>sotasigna</w:t>
      </w:r>
      <w:r>
        <w:rPr>
          <w:sz w:val="20"/>
          <w:szCs w:val="20"/>
        </w:rPr>
        <w:t>n</w:t>
      </w:r>
      <w:r w:rsidRPr="00B42C63">
        <w:rPr>
          <w:sz w:val="20"/>
          <w:szCs w:val="20"/>
        </w:rPr>
        <w:t>t</w:t>
      </w:r>
      <w:proofErr w:type="spellEnd"/>
      <w:r w:rsidRPr="00B42C63">
        <w:rPr>
          <w:sz w:val="20"/>
          <w:szCs w:val="20"/>
        </w:rPr>
        <w:t>/s, com a participant/s en el procés de preparació i tramitació de l'expedient, declara/declaren:</w:t>
      </w:r>
    </w:p>
    <w:p w14:paraId="6A6A10F0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0218AF1E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Primer</w:t>
      </w:r>
      <w:r w:rsidRPr="00B42C63">
        <w:rPr>
          <w:sz w:val="20"/>
          <w:szCs w:val="20"/>
        </w:rPr>
        <w:t xml:space="preserve">. Estar informat/s del següent: </w:t>
      </w:r>
    </w:p>
    <w:p w14:paraId="0802C2E8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6CFBE9D1" w14:textId="77777777" w:rsidR="0006628E" w:rsidRPr="00B42C63" w:rsidRDefault="0006628E" w:rsidP="0006628E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B42C63">
        <w:rPr>
          <w:rFonts w:ascii="Verdana" w:hAnsi="Verdana"/>
          <w:sz w:val="20"/>
          <w:szCs w:val="20"/>
        </w:rPr>
        <w:t>Euratom</w:t>
      </w:r>
      <w:proofErr w:type="spellEnd"/>
      <w:r w:rsidRPr="00B42C63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745D5DA" w14:textId="77777777" w:rsidR="0006628E" w:rsidRPr="00B42C63" w:rsidRDefault="0006628E" w:rsidP="0006628E">
      <w:pPr>
        <w:spacing w:line="276" w:lineRule="auto"/>
        <w:ind w:left="426"/>
        <w:contextualSpacing/>
        <w:rPr>
          <w:sz w:val="20"/>
          <w:szCs w:val="20"/>
        </w:rPr>
      </w:pPr>
    </w:p>
    <w:p w14:paraId="6D29DC24" w14:textId="77777777" w:rsidR="0006628E" w:rsidRPr="00B42C63" w:rsidRDefault="0006628E" w:rsidP="0006628E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79EF4A02" w14:textId="77777777" w:rsidR="0006628E" w:rsidRPr="00B42C63" w:rsidRDefault="0006628E" w:rsidP="0006628E">
      <w:pPr>
        <w:spacing w:line="276" w:lineRule="auto"/>
        <w:ind w:left="426"/>
        <w:contextualSpacing/>
        <w:rPr>
          <w:sz w:val="20"/>
          <w:szCs w:val="20"/>
        </w:rPr>
      </w:pPr>
    </w:p>
    <w:p w14:paraId="6BF73585" w14:textId="77777777" w:rsidR="0006628E" w:rsidRPr="00B42C63" w:rsidRDefault="0006628E" w:rsidP="0006628E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5CD26D5" w14:textId="77777777" w:rsidR="0006628E" w:rsidRPr="00B42C63" w:rsidRDefault="0006628E" w:rsidP="0006628E">
      <w:pPr>
        <w:pStyle w:val="Prrafodelista"/>
        <w:spacing w:after="0"/>
        <w:rPr>
          <w:rFonts w:ascii="Verdana" w:hAnsi="Verdana"/>
          <w:sz w:val="20"/>
          <w:szCs w:val="20"/>
        </w:rPr>
      </w:pPr>
    </w:p>
    <w:p w14:paraId="2A576211" w14:textId="77777777" w:rsidR="0006628E" w:rsidRPr="00B42C63" w:rsidRDefault="0006628E" w:rsidP="0006628E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14:paraId="7559F1DA" w14:textId="77777777" w:rsidR="0006628E" w:rsidRPr="00B42C63" w:rsidRDefault="0006628E" w:rsidP="0006628E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«A través de l’eina informàtica s’analitzaran les possibles relacions familiars o vinculacions societàries, directes o indirectes, en les que es pugui donar un interès </w:t>
      </w:r>
      <w:r w:rsidRPr="00B42C63">
        <w:rPr>
          <w:rFonts w:ascii="Verdana" w:hAnsi="Verdana"/>
          <w:sz w:val="20"/>
          <w:szCs w:val="20"/>
        </w:rPr>
        <w:lastRenderedPageBreak/>
        <w:t xml:space="preserve">personal o econòmic susceptible de provocar un conflicte d’interès, entre les persones a les que es refereix l’apartat anterior i els participants en cada procediment». </w:t>
      </w:r>
    </w:p>
    <w:p w14:paraId="16A02392" w14:textId="77777777" w:rsidR="0006628E" w:rsidRPr="00B42C63" w:rsidRDefault="0006628E" w:rsidP="0006628E">
      <w:pPr>
        <w:spacing w:line="276" w:lineRule="auto"/>
        <w:ind w:left="851"/>
        <w:rPr>
          <w:sz w:val="20"/>
          <w:szCs w:val="20"/>
        </w:rPr>
      </w:pPr>
    </w:p>
    <w:p w14:paraId="188156C2" w14:textId="77777777" w:rsidR="0006628E" w:rsidRPr="00B42C63" w:rsidRDefault="0006628E" w:rsidP="0006628E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34EA053A" w14:textId="77777777" w:rsidR="0006628E" w:rsidRPr="00B42C63" w:rsidRDefault="0006628E" w:rsidP="0006628E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10D7571E" w14:textId="77777777" w:rsidR="0006628E" w:rsidRPr="00B42C63" w:rsidRDefault="0006628E" w:rsidP="0006628E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3035D398" w14:textId="77777777" w:rsidR="0006628E" w:rsidRPr="00B42C63" w:rsidRDefault="0006628E" w:rsidP="0006628E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1C0342D1" w14:textId="77777777" w:rsidR="0006628E" w:rsidRPr="00B42C63" w:rsidRDefault="0006628E" w:rsidP="0006628E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4427022D" w14:textId="77777777" w:rsidR="0006628E" w:rsidRPr="00B42C63" w:rsidRDefault="0006628E" w:rsidP="0006628E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278B3F4E" w14:textId="77777777" w:rsidR="0006628E" w:rsidRPr="00B42C63" w:rsidRDefault="0006628E" w:rsidP="0006628E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14:paraId="24086DB4" w14:textId="77777777" w:rsidR="0006628E" w:rsidRPr="00B42C63" w:rsidRDefault="0006628E" w:rsidP="0006628E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14:paraId="7265481D" w14:textId="77777777" w:rsidR="0006628E" w:rsidRPr="00B42C63" w:rsidRDefault="0006628E" w:rsidP="0006628E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14:paraId="328C6371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4ECFB6E6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Segon</w:t>
      </w:r>
      <w:r w:rsidRPr="00B42C63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1A86F06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05B7E804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Tercer</w:t>
      </w:r>
      <w:r w:rsidRPr="00B42C63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14:paraId="7B4C82B8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413FBF8F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Quart</w:t>
      </w:r>
      <w:r w:rsidRPr="00B42C63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14:paraId="45A4AE63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36DD703D" w14:textId="5E5A6498" w:rsidR="002072D2" w:rsidRPr="00B42C63" w:rsidRDefault="0006628E" w:rsidP="00E03981">
      <w:pPr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b/>
          <w:bCs/>
          <w:sz w:val="20"/>
          <w:szCs w:val="20"/>
        </w:rPr>
        <w:t>(Data i signatura, nom complet i DNI)</w:t>
      </w:r>
    </w:p>
    <w:sectPr w:rsidR="002072D2" w:rsidRPr="00B42C63" w:rsidSect="0074731A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7FE" w14:textId="77777777" w:rsidR="00432314" w:rsidRDefault="00432314">
      <w:r>
        <w:separator/>
      </w:r>
    </w:p>
  </w:endnote>
  <w:endnote w:type="continuationSeparator" w:id="0">
    <w:p w14:paraId="00579008" w14:textId="77777777" w:rsidR="00432314" w:rsidRDefault="0043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8A29" w14:textId="77777777" w:rsidR="00432314" w:rsidRDefault="00432314">
      <w:r>
        <w:separator/>
      </w:r>
    </w:p>
  </w:footnote>
  <w:footnote w:type="continuationSeparator" w:id="0">
    <w:p w14:paraId="5DEE3868" w14:textId="77777777" w:rsidR="00432314" w:rsidRDefault="0043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08936D0F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  <w:p w14:paraId="71AA93CB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4106B"/>
    <w:rsid w:val="0006628E"/>
    <w:rsid w:val="0012465E"/>
    <w:rsid w:val="001753A7"/>
    <w:rsid w:val="002072D2"/>
    <w:rsid w:val="00432314"/>
    <w:rsid w:val="005E17B3"/>
    <w:rsid w:val="006B209D"/>
    <w:rsid w:val="00701BBD"/>
    <w:rsid w:val="0074731A"/>
    <w:rsid w:val="007D612A"/>
    <w:rsid w:val="00B10D9F"/>
    <w:rsid w:val="00B476F0"/>
    <w:rsid w:val="00BC0D30"/>
    <w:rsid w:val="00BF3DAF"/>
    <w:rsid w:val="00E03981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absisweb</dc:creator>
  <cp:lastModifiedBy>Xavier Garriga</cp:lastModifiedBy>
  <cp:revision>2</cp:revision>
  <dcterms:created xsi:type="dcterms:W3CDTF">2026-05-19T11:21:00Z</dcterms:created>
  <dcterms:modified xsi:type="dcterms:W3CDTF">2026-05-19T11:21:00Z</dcterms:modified>
</cp:coreProperties>
</file>