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:rsidR="00773ADE" w:rsidRDefault="00773ADE" w:rsidP="00BC1D69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:rsidR="00773ADE" w:rsidRPr="00BC1D69" w:rsidRDefault="00773ADE" w:rsidP="00BC1D69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lang w:eastAsia="ca-ES"/>
        </w:rPr>
      </w:pPr>
      <w:r w:rsidRPr="00BC1D69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ANNEX 6.- </w:t>
      </w:r>
      <w:r w:rsidRPr="00BC1D69">
        <w:rPr>
          <w:rFonts w:ascii="Arial" w:eastAsia="Times New Roman" w:hAnsi="Arial" w:cs="Arial"/>
          <w:b/>
          <w:bCs/>
          <w:lang w:eastAsia="ca-ES"/>
        </w:rPr>
        <w:t xml:space="preserve"> Model compromís integració solvència  amb mitjans externs</w:t>
      </w:r>
    </w:p>
    <w:p w:rsidR="00BC1D69" w:rsidRPr="00BC1D69" w:rsidRDefault="00BC1D69" w:rsidP="00BC1D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:rsidR="00BC1D69" w:rsidRPr="00BC1D69" w:rsidRDefault="00BC1D69" w:rsidP="00BC1D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BC1D69">
        <w:rPr>
          <w:rFonts w:ascii="Arial" w:eastAsia="Times New Roman" w:hAnsi="Arial" w:cs="Arial"/>
          <w:lang w:eastAsia="ca-ES"/>
        </w:rPr>
        <w:t xml:space="preserve">Sr./Sra.: ………………………., amb DNI número.........................en nom i representació </w:t>
      </w:r>
    </w:p>
    <w:p w:rsidR="00BC1D69" w:rsidRPr="00BC1D69" w:rsidRDefault="00BC1D69" w:rsidP="00BC1D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ca-ES"/>
        </w:rPr>
      </w:pPr>
      <w:r w:rsidRPr="00BC1D69">
        <w:rPr>
          <w:rFonts w:ascii="Arial" w:eastAsia="Times New Roman" w:hAnsi="Arial" w:cs="Arial"/>
          <w:lang w:eastAsia="ca-ES"/>
        </w:rPr>
        <w:t xml:space="preserve">de l’empresa ………………………, amb NIF. ……………… a l’objecte de participar en el contracte anticipat de les </w:t>
      </w:r>
      <w:r w:rsidRPr="00BC1D69">
        <w:rPr>
          <w:rFonts w:ascii="Arial" w:eastAsia="Times New Roman" w:hAnsi="Arial" w:cs="Arial"/>
          <w:b/>
          <w:lang w:eastAsia="ca-ES"/>
        </w:rPr>
        <w:t>OBRES DE CONSTRUCCIÓ D’UN APARCAMENT PÚBLIC UBICAT A LA ZONA ESPORTIVA DE LES GUIXERES, EXP. 2025F031000007.</w:t>
      </w:r>
    </w:p>
    <w:p w:rsidR="00BC1D69" w:rsidRPr="00BC1D69" w:rsidRDefault="00BC1D69" w:rsidP="00BC1D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:rsidR="00BC1D69" w:rsidRPr="00BC1D69" w:rsidRDefault="00BC1D69" w:rsidP="00BC1D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:rsidR="00BC1D69" w:rsidRPr="00BC1D69" w:rsidRDefault="00BC1D69" w:rsidP="00BC1D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BC1D69">
        <w:rPr>
          <w:rFonts w:ascii="Arial" w:eastAsia="Times New Roman" w:hAnsi="Arial" w:cs="Arial"/>
          <w:lang w:eastAsia="ca-ES"/>
        </w:rPr>
        <w:t xml:space="preserve">Sr./Sra.: ………………….., amb DNI número.........................en nom i representació de l’empresa …………………….., amb NIF. ……………… </w:t>
      </w:r>
    </w:p>
    <w:p w:rsidR="00BC1D69" w:rsidRPr="00BC1D69" w:rsidRDefault="00BC1D69" w:rsidP="00BC1D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:rsidR="00BC1D69" w:rsidRPr="00BC1D69" w:rsidRDefault="00BC1D69" w:rsidP="00BC1D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BC1D69">
        <w:rPr>
          <w:rFonts w:ascii="Arial" w:eastAsia="Times New Roman" w:hAnsi="Arial" w:cs="Arial"/>
          <w:lang w:eastAsia="ca-ES"/>
        </w:rPr>
        <w:t xml:space="preserve">Es comprometen d’acord amb l’establert a l’article 75 de la Llei 9/2017, de 8 de novembre, de contractes del Sector Públic, a: </w:t>
      </w:r>
    </w:p>
    <w:p w:rsidR="00BC1D69" w:rsidRPr="00BC1D69" w:rsidRDefault="00BC1D69" w:rsidP="00BC1D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:rsidR="00BC1D69" w:rsidRPr="00BC1D69" w:rsidRDefault="00BC1D69" w:rsidP="00BC1D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BC1D69">
        <w:rPr>
          <w:rFonts w:ascii="Arial" w:eastAsia="Times New Roman" w:hAnsi="Arial" w:cs="Arial"/>
          <w:lang w:eastAsia="ca-ES"/>
        </w:rPr>
        <w:t xml:space="preserve">- Que la solvència o mitjans que posem a disposició l’empresa ........................... a favor de l’empresa ....................... són els següents: </w:t>
      </w:r>
    </w:p>
    <w:p w:rsidR="00BC1D69" w:rsidRPr="00BC1D69" w:rsidRDefault="00BC1D69" w:rsidP="00BC1D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BC1D69">
        <w:rPr>
          <w:rFonts w:ascii="Arial" w:eastAsia="Times New Roman" w:hAnsi="Arial" w:cs="Arial"/>
          <w:lang w:eastAsia="ca-ES"/>
        </w:rPr>
        <w:t xml:space="preserve">-............. </w:t>
      </w:r>
    </w:p>
    <w:p w:rsidR="00BC1D69" w:rsidRPr="00BC1D69" w:rsidRDefault="00BC1D69" w:rsidP="00BC1D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BC1D69">
        <w:rPr>
          <w:rFonts w:ascii="Arial" w:eastAsia="Times New Roman" w:hAnsi="Arial" w:cs="Arial"/>
          <w:lang w:eastAsia="ca-ES"/>
        </w:rPr>
        <w:t xml:space="preserve">-............. </w:t>
      </w:r>
    </w:p>
    <w:p w:rsidR="00BC1D69" w:rsidRPr="00BC1D69" w:rsidRDefault="00BC1D69" w:rsidP="00BC1D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BC1D69">
        <w:rPr>
          <w:rFonts w:ascii="Arial" w:eastAsia="Times New Roman" w:hAnsi="Arial" w:cs="Arial"/>
          <w:lang w:eastAsia="ca-ES"/>
        </w:rPr>
        <w:t xml:space="preserve">-............. </w:t>
      </w:r>
    </w:p>
    <w:p w:rsidR="00BC1D69" w:rsidRPr="00BC1D69" w:rsidRDefault="00BC1D69" w:rsidP="00BC1D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BC1D69">
        <w:rPr>
          <w:rFonts w:ascii="Arial" w:eastAsia="Times New Roman" w:hAnsi="Arial" w:cs="Arial"/>
          <w:lang w:eastAsia="ca-ES"/>
        </w:rPr>
        <w:t xml:space="preserve">-............. </w:t>
      </w:r>
    </w:p>
    <w:p w:rsidR="00BC1D69" w:rsidRPr="00BC1D69" w:rsidRDefault="00BC1D69" w:rsidP="00BC1D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BC1D69">
        <w:rPr>
          <w:rFonts w:ascii="Arial" w:eastAsia="Times New Roman" w:hAnsi="Arial" w:cs="Arial"/>
          <w:lang w:eastAsia="ca-ES"/>
        </w:rPr>
        <w:t xml:space="preserve">- Que durant tota l’execució del contracte disposaran efectivament de la solvència o mitjans que es descriuen en aquest compromís. </w:t>
      </w:r>
    </w:p>
    <w:p w:rsidR="00BC1D69" w:rsidRPr="00BC1D69" w:rsidRDefault="00BC1D69" w:rsidP="00BC1D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BC1D69">
        <w:rPr>
          <w:rFonts w:ascii="Arial" w:eastAsia="Times New Roman" w:hAnsi="Arial" w:cs="Arial"/>
          <w:lang w:eastAsia="ca-ES"/>
        </w:rPr>
        <w:t xml:space="preserve">- Que la disposició efectiva de la solvència o mitjans descrits no està sotmesa a cap condició ni cap limitació. </w:t>
      </w:r>
    </w:p>
    <w:p w:rsidR="00BC1D69" w:rsidRPr="00BC1D69" w:rsidRDefault="00BC1D69" w:rsidP="00BC1D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:rsidR="00BC1D69" w:rsidRPr="00BC1D69" w:rsidRDefault="00BC1D69" w:rsidP="00BC1D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BC1D69">
        <w:rPr>
          <w:rFonts w:ascii="Arial" w:eastAsia="Times New Roman" w:hAnsi="Arial" w:cs="Arial"/>
          <w:lang w:eastAsia="ca-ES"/>
        </w:rPr>
        <w:t xml:space="preserve">Data </w:t>
      </w:r>
    </w:p>
    <w:p w:rsidR="00BC1D69" w:rsidRPr="00BC1D69" w:rsidRDefault="00BC1D69" w:rsidP="00BC1D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:rsidR="00BC1D69" w:rsidRPr="00BC1D69" w:rsidRDefault="00BC1D69" w:rsidP="00BC1D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BC1D69">
        <w:rPr>
          <w:rFonts w:ascii="Arial" w:eastAsia="Times New Roman" w:hAnsi="Arial" w:cs="Arial"/>
          <w:lang w:eastAsia="ca-ES"/>
        </w:rPr>
        <w:t>Signatura del licitador:</w:t>
      </w:r>
      <w:r w:rsidRPr="00BC1D69">
        <w:rPr>
          <w:rFonts w:ascii="Arial" w:eastAsia="Times New Roman" w:hAnsi="Arial" w:cs="Arial"/>
          <w:lang w:eastAsia="ca-ES"/>
        </w:rPr>
        <w:tab/>
      </w:r>
      <w:r w:rsidRPr="00BC1D69">
        <w:rPr>
          <w:rFonts w:ascii="Arial" w:eastAsia="Times New Roman" w:hAnsi="Arial" w:cs="Arial"/>
          <w:lang w:eastAsia="ca-ES"/>
        </w:rPr>
        <w:tab/>
      </w:r>
      <w:r w:rsidRPr="00BC1D69">
        <w:rPr>
          <w:rFonts w:ascii="Arial" w:eastAsia="Times New Roman" w:hAnsi="Arial" w:cs="Arial"/>
          <w:lang w:eastAsia="ca-ES"/>
        </w:rPr>
        <w:tab/>
      </w:r>
      <w:r w:rsidRPr="00BC1D69">
        <w:rPr>
          <w:rFonts w:ascii="Arial" w:eastAsia="Times New Roman" w:hAnsi="Arial" w:cs="Arial"/>
          <w:lang w:eastAsia="ca-ES"/>
        </w:rPr>
        <w:tab/>
        <w:t xml:space="preserve"> Signatura de l’altra empresa: </w:t>
      </w: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773ADE" w:rsidRDefault="00773ADE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773ADE" w:rsidRDefault="00773ADE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773ADE" w:rsidRDefault="00773ADE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773ADE" w:rsidRDefault="00773ADE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773ADE" w:rsidRDefault="00773ADE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773ADE" w:rsidRDefault="00773ADE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773ADE" w:rsidRPr="00BC1D69" w:rsidRDefault="00773ADE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BC1D69" w:rsidRPr="00BC1D69" w:rsidRDefault="00BC1D69" w:rsidP="00BC1D69">
      <w:pPr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BC1D69">
        <w:rPr>
          <w:rFonts w:ascii="Arial" w:eastAsia="Times New Roman" w:hAnsi="Arial" w:cs="Arial"/>
          <w:bCs/>
          <w:i/>
          <w:iCs/>
          <w:sz w:val="14"/>
          <w:szCs w:val="14"/>
          <w:lang w:eastAsia="ca-ES"/>
        </w:rPr>
        <w:t xml:space="preserve">1. </w:t>
      </w:r>
      <w:r w:rsidRPr="00BC1D69">
        <w:rPr>
          <w:rFonts w:ascii="Arial" w:eastAsia="Times New Roman" w:hAnsi="Arial" w:cs="Arial"/>
          <w:bCs/>
          <w:i/>
          <w:iCs/>
          <w:sz w:val="20"/>
          <w:szCs w:val="20"/>
          <w:lang w:eastAsia="ca-ES"/>
        </w:rPr>
        <w:t>En el cas que l’empresa recorri integrar la solvència per mitjans externs cal que totes les empreses presentin una declaració responsable</w:t>
      </w:r>
      <w:r w:rsidRPr="00BC1D69">
        <w:rPr>
          <w:rFonts w:ascii="Arial" w:eastAsia="Times New Roman" w:hAnsi="Arial" w:cs="Arial"/>
          <w:bCs/>
          <w:sz w:val="20"/>
          <w:szCs w:val="20"/>
          <w:lang w:eastAsia="ca-ES"/>
        </w:rPr>
        <w:t>.</w:t>
      </w:r>
    </w:p>
    <w:p w:rsidR="00BC1D69" w:rsidRPr="00BC1D69" w:rsidRDefault="00BC1D69" w:rsidP="00BC1D69">
      <w:pPr>
        <w:tabs>
          <w:tab w:val="left" w:pos="11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BC1D69" w:rsidRPr="00BC1D69" w:rsidRDefault="00BC1D69" w:rsidP="00BC1D69">
      <w:pPr>
        <w:tabs>
          <w:tab w:val="left" w:pos="12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B41A7C" w:rsidRDefault="00B41A7C"/>
    <w:sectPr w:rsidR="00B41A7C" w:rsidSect="00493311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D69" w:rsidRDefault="00BC1D69" w:rsidP="00BC1D69">
      <w:pPr>
        <w:spacing w:after="0" w:line="240" w:lineRule="auto"/>
      </w:pPr>
      <w:r>
        <w:separator/>
      </w:r>
    </w:p>
  </w:endnote>
  <w:endnote w:type="continuationSeparator" w:id="0">
    <w:p w:rsidR="00BC1D69" w:rsidRDefault="00BC1D69" w:rsidP="00BC1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D69" w:rsidRDefault="00BC1D69" w:rsidP="00BC1D69">
      <w:pPr>
        <w:spacing w:after="0" w:line="240" w:lineRule="auto"/>
      </w:pPr>
      <w:r>
        <w:separator/>
      </w:r>
    </w:p>
  </w:footnote>
  <w:footnote w:type="continuationSeparator" w:id="0">
    <w:p w:rsidR="00BC1D69" w:rsidRDefault="00BC1D69" w:rsidP="00BC1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26" w:rsidRDefault="0092662F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2F90457" wp14:editId="3628727F">
          <wp:simplePos x="0" y="0"/>
          <wp:positionH relativeFrom="margin">
            <wp:posOffset>-3810</wp:posOffset>
          </wp:positionH>
          <wp:positionV relativeFrom="paragraph">
            <wp:posOffset>-2540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:rsidR="00D70826" w:rsidRDefault="00994B3F">
    <w:pPr>
      <w:pStyle w:val="Encabezado"/>
    </w:pPr>
  </w:p>
  <w:p w:rsidR="00D70826" w:rsidRDefault="00994B3F">
    <w:pPr>
      <w:pStyle w:val="Encabezado"/>
    </w:pPr>
  </w:p>
  <w:p w:rsidR="00D70826" w:rsidRDefault="00994B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69"/>
    <w:rsid w:val="004B1EFE"/>
    <w:rsid w:val="00773ADE"/>
    <w:rsid w:val="0092662F"/>
    <w:rsid w:val="00994B3F"/>
    <w:rsid w:val="00AC2C93"/>
    <w:rsid w:val="00B41A7C"/>
    <w:rsid w:val="00BC1D69"/>
    <w:rsid w:val="00C0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817CB-DE9E-4AB9-95A1-E6F8DC9C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D69"/>
  </w:style>
  <w:style w:type="paragraph" w:styleId="Piedepgina">
    <w:name w:val="footer"/>
    <w:basedOn w:val="Normal"/>
    <w:link w:val="PiedepginaCar"/>
    <w:uiPriority w:val="99"/>
    <w:unhideWhenUsed/>
    <w:rsid w:val="00BC1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4</cp:revision>
  <dcterms:created xsi:type="dcterms:W3CDTF">2026-04-16T14:03:00Z</dcterms:created>
  <dcterms:modified xsi:type="dcterms:W3CDTF">2026-04-16T14:07:00Z</dcterms:modified>
</cp:coreProperties>
</file>