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9A" w:rsidRPr="00DA2946" w:rsidRDefault="00FD639A" w:rsidP="00FD639A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0" w:name="_Toc100665758"/>
      <w:bookmarkStart w:id="1" w:name="_Toc200618474"/>
      <w:r w:rsidRPr="00DA2946">
        <w:rPr>
          <w:rFonts w:cs="Arial"/>
          <w:b/>
          <w:caps/>
          <w:color w:val="000000"/>
          <w:szCs w:val="22"/>
        </w:rPr>
        <w:t>ANNEX II. MODEL D’OFERTA DE CRITERIS QUANTIFICABLES MITJANÇANT L’APLICACIÓ DE FÓRMULES</w:t>
      </w:r>
      <w:bookmarkEnd w:id="0"/>
      <w:bookmarkEnd w:id="1"/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  <w:r w:rsidRPr="00A51C67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PACC2025000045</w:t>
      </w: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widowControl w:val="0"/>
        <w:suppressAutoHyphens/>
        <w:rPr>
          <w:rFonts w:eastAsia="SimSun" w:cs="Arial"/>
          <w:b/>
          <w:kern w:val="1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FD639A" w:rsidRPr="00012123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bookmarkStart w:id="2" w:name="_Hlk161133259"/>
            <w:r w:rsidRPr="00012123">
              <w:rPr>
                <w:rFonts w:cs="Arial"/>
                <w:b/>
                <w:szCs w:val="22"/>
              </w:rPr>
              <w:t xml:space="preserve">Nom i cognoms / </w:t>
            </w:r>
            <w:r>
              <w:rPr>
                <w:rFonts w:cs="Arial"/>
                <w:b/>
                <w:szCs w:val="22"/>
              </w:rPr>
              <w:t xml:space="preserve">raó social </w:t>
            </w:r>
            <w:r w:rsidRPr="00012123">
              <w:rPr>
                <w:rFonts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DNI/NIE/CIF/Passaport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012123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 mòbil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bookmarkEnd w:id="2"/>
    </w:tbl>
    <w:p w:rsidR="00FD639A" w:rsidRPr="00A51C67" w:rsidRDefault="00FD639A" w:rsidP="00FD639A">
      <w:pPr>
        <w:widowControl w:val="0"/>
        <w:suppressAutoHyphens/>
        <w:rPr>
          <w:rFonts w:eastAsia="SimSun" w:cs="Arial"/>
          <w:b/>
          <w:kern w:val="1"/>
          <w:szCs w:val="22"/>
          <w:highlight w:val="yellow"/>
          <w:lang w:eastAsia="zh-CN" w:bidi="hi-IN"/>
        </w:rPr>
      </w:pPr>
    </w:p>
    <w:p w:rsidR="00FD639A" w:rsidRDefault="00FD639A" w:rsidP="00FD639A">
      <w:pPr>
        <w:rPr>
          <w:rFonts w:cs="Arial"/>
          <w:szCs w:val="22"/>
        </w:rPr>
      </w:pPr>
      <w:r w:rsidRPr="00980414">
        <w:rPr>
          <w:rFonts w:cs="Arial"/>
          <w:szCs w:val="22"/>
        </w:rPr>
        <w:t>Assabentat</w:t>
      </w:r>
      <w:r>
        <w:rPr>
          <w:rFonts w:cs="Arial"/>
          <w:szCs w:val="22"/>
        </w:rPr>
        <w:t>/da</w:t>
      </w:r>
      <w:r w:rsidRPr="00980414">
        <w:rPr>
          <w:rFonts w:cs="Arial"/>
          <w:szCs w:val="22"/>
        </w:rPr>
        <w:t xml:space="preserve"> de l’anunci de licitació publicat en el Perfil de</w:t>
      </w:r>
      <w:r>
        <w:rPr>
          <w:rFonts w:cs="Arial"/>
          <w:szCs w:val="22"/>
        </w:rPr>
        <w:t>l contractant</w:t>
      </w:r>
      <w:r w:rsidRPr="00980414">
        <w:rPr>
          <w:rFonts w:cs="Arial"/>
          <w:szCs w:val="22"/>
        </w:rPr>
        <w:t xml:space="preserve"> i de les condicions i requisits exigits per participar en la licitació</w:t>
      </w:r>
      <w:r w:rsidRPr="00980414">
        <w:rPr>
          <w:rFonts w:cs="Arial"/>
          <w:b/>
          <w:szCs w:val="22"/>
        </w:rPr>
        <w:t xml:space="preserve">, </w:t>
      </w:r>
      <w:r w:rsidRPr="00980414">
        <w:rPr>
          <w:rFonts w:cs="Arial"/>
          <w:szCs w:val="22"/>
        </w:rPr>
        <w:t>sol·licita participar-hi per ser del seu interès i reunir els requisits de capacitat i solvència exigits.</w:t>
      </w:r>
      <w:r>
        <w:rPr>
          <w:rFonts w:cs="Arial"/>
          <w:szCs w:val="22"/>
        </w:rPr>
        <w:t xml:space="preserve"> </w:t>
      </w:r>
      <w:r w:rsidRPr="00980414">
        <w:rPr>
          <w:rFonts w:cs="Arial"/>
          <w:szCs w:val="22"/>
        </w:rPr>
        <w:t>A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aquest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efecte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fa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constar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que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coneix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el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Plec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de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Clàusules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Administratives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i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cs="Arial"/>
          <w:szCs w:val="22"/>
        </w:rPr>
        <w:t>/a</w:t>
      </w:r>
      <w:r w:rsidRPr="00980414">
        <w:rPr>
          <w:rFonts w:cs="Arial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FD639A" w:rsidRPr="000D3072" w:rsidRDefault="00FD639A" w:rsidP="00FD639A">
      <w:pPr>
        <w:rPr>
          <w:rFonts w:cs="Arial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583"/>
      </w:tblGrid>
      <w:tr w:rsidR="00FD639A" w:rsidRPr="000D3072" w:rsidTr="00EA1CF1">
        <w:trPr>
          <w:trHeight w:val="247"/>
          <w:jc w:val="center"/>
        </w:trPr>
        <w:tc>
          <w:tcPr>
            <w:tcW w:w="6912" w:type="dxa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A1. Oferta econòmica</w:t>
            </w:r>
          </w:p>
        </w:tc>
        <w:tc>
          <w:tcPr>
            <w:tcW w:w="1583" w:type="dxa"/>
            <w:shd w:val="clear" w:color="auto" w:fill="BFBFB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Preu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IVA exclòs</w:t>
            </w:r>
          </w:p>
        </w:tc>
      </w:tr>
      <w:tr w:rsidR="00FD639A" w:rsidRPr="000D3072" w:rsidTr="00EA1CF1">
        <w:trPr>
          <w:trHeight w:val="270"/>
          <w:jc w:val="center"/>
        </w:trPr>
        <w:tc>
          <w:tcPr>
            <w:tcW w:w="6912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Total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59.410,00 €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rPr>
          <w:rFonts w:cs="Arial"/>
          <w:b/>
          <w:bCs/>
          <w:u w:val="single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379"/>
        <w:gridCol w:w="1275"/>
      </w:tblGrid>
      <w:tr w:rsidR="00FD639A" w:rsidRPr="000D3072" w:rsidTr="00EA1CF1">
        <w:trPr>
          <w:trHeight w:val="434"/>
        </w:trPr>
        <w:tc>
          <w:tcPr>
            <w:tcW w:w="8495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 xml:space="preserve"> A2. </w:t>
            </w:r>
            <w:r w:rsidRPr="000D3072">
              <w:rPr>
                <w:rFonts w:cs="Arial"/>
                <w:b/>
              </w:rPr>
              <w:t>Competències en sistemes i aplicacions específics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Índex</w:t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Sistema o Aplicació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S’assoleix?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SI / NO</w:t>
            </w:r>
          </w:p>
        </w:tc>
      </w:tr>
      <w:tr w:rsidR="00FD639A" w:rsidRPr="000D3072" w:rsidTr="00EA1CF1">
        <w:trPr>
          <w:trHeight w:val="270"/>
        </w:trPr>
        <w:tc>
          <w:tcPr>
            <w:tcW w:w="8495" w:type="dxa"/>
            <w:gridSpan w:val="3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b/>
                <w:bCs/>
                <w:color w:val="000000"/>
                <w:lang w:val="x-none"/>
              </w:rPr>
              <w:t>Competències en atenció i tractament d’incidències i consultes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 xml:space="preserve">Gestor de Cues d’Atenció Ciutadana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Ubintia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2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 xml:space="preserve">Gestor d’Expedients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Audifilm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3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Magda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Audifilm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4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 xml:space="preserve">Habitants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Audifilm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5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Sical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Audifilm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6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GD-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Matrix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Open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Source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7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WTP, ORGT i PMT de la Diputació de Barcelona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8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 xml:space="preserve">EACAT,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eNotum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,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ViaOberta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i Notificacions del Consorci AOC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9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Videoactes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del fabricant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Ambiser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95" w:type="dxa"/>
            <w:gridSpan w:val="3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b/>
                <w:bCs/>
                <w:color w:val="000000"/>
                <w:lang w:val="es-ES"/>
              </w:rPr>
              <w:lastRenderedPageBreak/>
              <w:t xml:space="preserve"> </w:t>
            </w:r>
            <w:r w:rsidRPr="000D3072">
              <w:rPr>
                <w:rFonts w:cs="Arial"/>
                <w:b/>
                <w:bCs/>
                <w:color w:val="000000"/>
                <w:lang w:val="x-none"/>
              </w:rPr>
              <w:t>Competències en l’ús i operació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10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Owncloud</w:t>
            </w:r>
            <w:proofErr w:type="spellEnd"/>
            <w:r w:rsidRPr="000D3072">
              <w:rPr>
                <w:rFonts w:cs="Arial"/>
                <w:color w:val="000000"/>
                <w:lang w:val="x-none"/>
              </w:rPr>
              <w:t xml:space="preserve"> Open </w:t>
            </w:r>
            <w:proofErr w:type="spellStart"/>
            <w:r w:rsidRPr="000D3072">
              <w:rPr>
                <w:rFonts w:cs="Arial"/>
                <w:color w:val="000000"/>
                <w:lang w:val="x-none"/>
              </w:rPr>
              <w:t>Source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11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GLPi</w:t>
            </w:r>
            <w:proofErr w:type="spellEnd"/>
            <w:r w:rsidRPr="000D3072">
              <w:rPr>
                <w:rFonts w:cs="Arial"/>
                <w:color w:val="000000"/>
              </w:rPr>
              <w:t xml:space="preserve"> Network Open </w:t>
            </w:r>
            <w:proofErr w:type="spellStart"/>
            <w:r w:rsidRPr="000D3072">
              <w:rPr>
                <w:rFonts w:cs="Arial"/>
                <w:color w:val="000000"/>
              </w:rPr>
              <w:t>Source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12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Solarwinds</w:t>
            </w:r>
            <w:proofErr w:type="spellEnd"/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Dameware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13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Trellix</w:t>
            </w:r>
            <w:proofErr w:type="spellEnd"/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EndPoint</w:t>
            </w:r>
            <w:proofErr w:type="spellEnd"/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Security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14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NetIQ</w:t>
            </w:r>
            <w:proofErr w:type="spellEnd"/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SecureLogin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15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NetIQ</w:t>
            </w:r>
            <w:proofErr w:type="spellEnd"/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Identity</w:t>
            </w:r>
            <w:proofErr w:type="spellEnd"/>
            <w:r w:rsidRPr="000D3072">
              <w:rPr>
                <w:rFonts w:cs="Arial"/>
                <w:color w:val="000000"/>
              </w:rPr>
              <w:t xml:space="preserve"> Manager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16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Icinga</w:t>
            </w:r>
            <w:proofErr w:type="spellEnd"/>
            <w:r w:rsidRPr="000D3072">
              <w:rPr>
                <w:rFonts w:cs="Arial"/>
                <w:color w:val="000000"/>
              </w:rPr>
              <w:t xml:space="preserve"> Open </w:t>
            </w:r>
            <w:proofErr w:type="spellStart"/>
            <w:r w:rsidRPr="000D3072">
              <w:rPr>
                <w:rFonts w:cs="Arial"/>
                <w:color w:val="000000"/>
              </w:rPr>
              <w:t>Source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17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</w:t>
            </w:r>
            <w:proofErr w:type="spellStart"/>
            <w:r w:rsidRPr="000D3072">
              <w:rPr>
                <w:rFonts w:cs="Arial"/>
                <w:color w:val="000000"/>
              </w:rPr>
              <w:t>SAIs</w:t>
            </w:r>
            <w:proofErr w:type="spellEnd"/>
            <w:r w:rsidRPr="000D3072">
              <w:rPr>
                <w:rFonts w:cs="Arial"/>
                <w:color w:val="000000"/>
              </w:rPr>
              <w:t xml:space="preserve"> i quadres elèctrics de CPD i sales tècniques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18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Sistemes de climatització de CPD i sales tècniques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right="-2"/>
        <w:rPr>
          <w:rFonts w:cs="Arial"/>
          <w:bCs/>
          <w:iCs/>
        </w:rPr>
      </w:pPr>
    </w:p>
    <w:p w:rsidR="00FD639A" w:rsidRPr="000D3072" w:rsidRDefault="00FD639A" w:rsidP="00FD639A">
      <w:pPr>
        <w:ind w:right="-2"/>
        <w:rPr>
          <w:rFonts w:cs="Arial"/>
          <w:bCs/>
          <w:i/>
          <w:iCs/>
        </w:rPr>
      </w:pPr>
      <w:r w:rsidRPr="000D3072">
        <w:rPr>
          <w:rFonts w:cs="Arial"/>
          <w:bCs/>
          <w:i/>
          <w:iCs/>
        </w:rPr>
        <w:t xml:space="preserve">La resposta afirmativa en qualsevol dels ítems del present apartat </w:t>
      </w:r>
      <w:r w:rsidRPr="000D3072">
        <w:rPr>
          <w:rFonts w:cs="Arial"/>
          <w:b/>
          <w:bCs/>
          <w:i/>
          <w:iCs/>
        </w:rPr>
        <w:t xml:space="preserve">implica una declaració responsable del licitador </w:t>
      </w:r>
      <w:r w:rsidRPr="000D3072">
        <w:rPr>
          <w:rFonts w:cs="Arial"/>
          <w:bCs/>
          <w:i/>
          <w:iCs/>
        </w:rPr>
        <w:t>en relació amb la possessió efectiva de les competències declarades, conforme a les condicions d’assoliment establertes en la descripció del criteri A2.</w:t>
      </w:r>
    </w:p>
    <w:p w:rsidR="00FD639A" w:rsidRPr="000D3072" w:rsidRDefault="00FD639A" w:rsidP="00FD639A">
      <w:pPr>
        <w:ind w:right="-2"/>
        <w:rPr>
          <w:rFonts w:cs="Arial"/>
          <w:bCs/>
          <w:iCs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5532"/>
        <w:gridCol w:w="1559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A3. Acord de Nivell de Servei (1)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47"/>
        </w:trPr>
        <w:tc>
          <w:tcPr>
            <w:tcW w:w="140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32" w:type="dxa"/>
            <w:shd w:val="clear" w:color="auto" w:fill="D9D9D9"/>
            <w:vAlign w:val="center"/>
            <w:hideMark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Nombre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d’hores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TRESP_PC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crítica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 hora</w:t>
            </w:r>
          </w:p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TRESP_PA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alta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2 hores</w:t>
            </w:r>
          </w:p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TRESP_PM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mitja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4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TRESO_PC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crítica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4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TRESO_PA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alta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8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TRESO_PM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mitja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16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left="426" w:hanging="426"/>
        <w:rPr>
          <w:rFonts w:cs="Arial"/>
        </w:rPr>
      </w:pPr>
    </w:p>
    <w:p w:rsidR="00FD639A" w:rsidRPr="000D3072" w:rsidRDefault="00FD639A" w:rsidP="00FD639A">
      <w:pPr>
        <w:ind w:left="426" w:hanging="426"/>
        <w:rPr>
          <w:rFonts w:cs="Arial"/>
          <w:i/>
        </w:rPr>
      </w:pPr>
      <w:r w:rsidRPr="000D3072">
        <w:rPr>
          <w:rFonts w:cs="Arial"/>
          <w:i/>
        </w:rPr>
        <w:t xml:space="preserve">(1) </w:t>
      </w:r>
      <w:r w:rsidRPr="000D3072">
        <w:rPr>
          <w:rFonts w:cs="Arial"/>
          <w:i/>
        </w:rPr>
        <w:tab/>
        <w:t>Les definicions dels termes utilitzats i les condicions d’aplicació seran els definits a l’apartat “7. ACORD DE NIVELL DE SERVEI” del Plec de Prescripcions Tècniques</w:t>
      </w:r>
    </w:p>
    <w:p w:rsidR="00FD639A" w:rsidRPr="000D3072" w:rsidRDefault="00FD639A" w:rsidP="00FD639A">
      <w:pPr>
        <w:ind w:left="426" w:hanging="426"/>
        <w:rPr>
          <w:rFonts w:cs="Arial"/>
          <w:i/>
          <w:iCs/>
        </w:rPr>
      </w:pPr>
    </w:p>
    <w:p w:rsidR="00FD639A" w:rsidRPr="000D3072" w:rsidRDefault="00FD639A" w:rsidP="00FD639A">
      <w:pPr>
        <w:rPr>
          <w:rFonts w:cs="Arial"/>
          <w:b/>
          <w:bCs/>
          <w:u w:val="single"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525"/>
        <w:gridCol w:w="1558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A4. Horari</w:t>
            </w:r>
          </w:p>
        </w:tc>
      </w:tr>
      <w:tr w:rsidR="00FD639A" w:rsidRPr="000D3072" w:rsidTr="00EA1CF1">
        <w:trPr>
          <w:trHeight w:val="247"/>
        </w:trPr>
        <w:tc>
          <w:tcPr>
            <w:tcW w:w="1418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Nombre d’hores</w:t>
            </w:r>
          </w:p>
        </w:tc>
      </w:tr>
      <w:tr w:rsidR="00FD639A" w:rsidRPr="000D3072" w:rsidTr="00EA1CF1">
        <w:trPr>
          <w:trHeight w:val="1310"/>
        </w:trPr>
        <w:tc>
          <w:tcPr>
            <w:tcW w:w="1418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  <w:i/>
                <w:iCs/>
              </w:rPr>
            </w:pPr>
            <w:proofErr w:type="spellStart"/>
            <w:r w:rsidRPr="000D3072">
              <w:rPr>
                <w:rFonts w:cs="Arial"/>
                <w:b/>
                <w:bCs/>
                <w:i/>
                <w:iCs/>
              </w:rPr>
              <w:lastRenderedPageBreak/>
              <w:t>Hr</w:t>
            </w:r>
            <w:proofErr w:type="spellEnd"/>
          </w:p>
        </w:tc>
        <w:tc>
          <w:tcPr>
            <w:tcW w:w="5528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Finestra horària del servei per tots els mesos excepte agost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Nombre d’hores de la finestra horària del servei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11 hores (cas de 8:00 a 19:00)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13 hores (cas de 7:30 a 20:30)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rPr>
          <w:rFonts w:cs="Arial"/>
        </w:rPr>
      </w:pPr>
    </w:p>
    <w:p w:rsidR="00FD639A" w:rsidRPr="000D3072" w:rsidRDefault="00FD639A" w:rsidP="00FD639A">
      <w:pPr>
        <w:ind w:left="426" w:hanging="426"/>
        <w:rPr>
          <w:rFonts w:cs="Arial"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5532"/>
        <w:gridCol w:w="1559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A5. Grau d’adaptació a la demanda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491"/>
        </w:trPr>
        <w:tc>
          <w:tcPr>
            <w:tcW w:w="140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32" w:type="dxa"/>
            <w:shd w:val="clear" w:color="auto" w:fill="D9D9D9"/>
            <w:vAlign w:val="center"/>
            <w:hideMark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%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LE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Límit d’Esforç addicional proposat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% d’increment d’hores respecte les 120 hores setmanals de dedicació en períodes de forta demanda o de situacions excepcionals</w:t>
            </w:r>
          </w:p>
          <w:p w:rsidR="00FD639A" w:rsidRPr="000D3072" w:rsidRDefault="00FD639A" w:rsidP="00EA1CF1">
            <w:pPr>
              <w:jc w:val="right"/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30%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left="426" w:hanging="426"/>
        <w:rPr>
          <w:rFonts w:cs="Arial"/>
        </w:rPr>
      </w:pPr>
    </w:p>
    <w:p w:rsidR="00FD639A" w:rsidRPr="000D3072" w:rsidRDefault="00FD639A" w:rsidP="00FD639A">
      <w:pPr>
        <w:rPr>
          <w:rFonts w:cs="Arial"/>
        </w:rPr>
      </w:pPr>
    </w:p>
    <w:p w:rsidR="00FD639A" w:rsidRDefault="00FD639A" w:rsidP="00FD639A">
      <w:pPr>
        <w:rPr>
          <w:rStyle w:val="Textennegreta"/>
          <w:rFonts w:cs="Arial"/>
          <w:spacing w:val="-2"/>
          <w:szCs w:val="22"/>
        </w:rPr>
      </w:pPr>
    </w:p>
    <w:p w:rsidR="00FD639A" w:rsidRPr="00980414" w:rsidRDefault="00FD639A" w:rsidP="00FD639A">
      <w:pPr>
        <w:rPr>
          <w:rFonts w:cs="Arial"/>
          <w:szCs w:val="22"/>
        </w:rPr>
      </w:pPr>
    </w:p>
    <w:p w:rsidR="00FD639A" w:rsidRPr="00D9071B" w:rsidRDefault="00FD639A" w:rsidP="00FD639A">
      <w:pPr>
        <w:rPr>
          <w:rFonts w:cs="Arial"/>
          <w:szCs w:val="22"/>
        </w:rPr>
      </w:pPr>
      <w:r w:rsidRPr="00980414">
        <w:rPr>
          <w:rFonts w:cs="Arial"/>
          <w:szCs w:val="22"/>
        </w:rPr>
        <w:t>Signatura declarant</w:t>
      </w:r>
      <w:r w:rsidRPr="00D9071B">
        <w:rPr>
          <w:rFonts w:cs="Arial"/>
          <w:szCs w:val="22"/>
        </w:rPr>
        <w:t xml:space="preserve"> </w:t>
      </w:r>
    </w:p>
    <w:p w:rsidR="00FD639A" w:rsidRPr="00170975" w:rsidRDefault="00FD639A" w:rsidP="00FD639A">
      <w:pPr>
        <w:rPr>
          <w:rFonts w:cs="Arial"/>
          <w:szCs w:val="22"/>
        </w:rPr>
      </w:pPr>
    </w:p>
    <w:p w:rsidR="00FD639A" w:rsidRPr="000638DE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  <w:bookmarkStart w:id="3" w:name="_Toc103689246"/>
      <w:bookmarkStart w:id="4" w:name="_Toc115787713"/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</w:p>
    <w:p w:rsidR="00FD639A" w:rsidRDefault="00FD639A" w:rsidP="00D10213">
      <w:pPr>
        <w:keepNext/>
        <w:outlineLvl w:val="1"/>
        <w:rPr>
          <w:rFonts w:eastAsia="Calibri" w:cs="Arial"/>
          <w:b/>
          <w:color w:val="000000"/>
          <w:szCs w:val="22"/>
          <w:lang w:eastAsia="zh-CN"/>
        </w:rPr>
      </w:pPr>
      <w:bookmarkStart w:id="5" w:name="_GoBack"/>
      <w:bookmarkEnd w:id="3"/>
      <w:bookmarkEnd w:id="4"/>
      <w:bookmarkEnd w:id="5"/>
      <w:r>
        <w:rPr>
          <w:rFonts w:eastAsia="Calibri" w:cs="Arial"/>
          <w:b/>
          <w:color w:val="000000"/>
          <w:szCs w:val="22"/>
          <w:lang w:eastAsia="zh-CN"/>
        </w:rPr>
        <w:t xml:space="preserve"> </w:t>
      </w:r>
    </w:p>
    <w:p w:rsidR="00FD639A" w:rsidRDefault="00FD639A" w:rsidP="00FD639A"/>
    <w:sectPr w:rsidR="00FD639A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96" w:rsidRDefault="00462096">
      <w:r>
        <w:separator/>
      </w:r>
    </w:p>
  </w:endnote>
  <w:endnote w:type="continuationSeparator" w:id="0">
    <w:p w:rsidR="00462096" w:rsidRDefault="0046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Pr="00BD5C54" w:rsidRDefault="004C0A3D" w:rsidP="00464495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tmp6764525149223577072.doc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96" w:rsidRDefault="00462096">
      <w:r>
        <w:separator/>
      </w:r>
    </w:p>
  </w:footnote>
  <w:footnote w:type="continuationSeparator" w:id="0">
    <w:p w:rsidR="00462096" w:rsidRDefault="0046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Pr="000177F9" w:rsidRDefault="00BB4031" w:rsidP="00464495">
    <w:pPr>
      <w:jc w:val="right"/>
    </w:pPr>
    <w:r>
      <w:rPr>
        <w:noProof/>
      </w:rPr>
      <w:drawing>
        <wp:inline distT="0" distB="0" distL="0" distR="0">
          <wp:extent cx="1670050" cy="842645"/>
          <wp:effectExtent l="0" t="0" r="0" b="0"/>
          <wp:docPr id="57" name="Imatge 57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9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1"/>
  </w:num>
  <w:num w:numId="5">
    <w:abstractNumId w:val="25"/>
  </w:num>
  <w:num w:numId="6">
    <w:abstractNumId w:val="26"/>
  </w:num>
  <w:num w:numId="7">
    <w:abstractNumId w:val="9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29"/>
  </w:num>
  <w:num w:numId="13">
    <w:abstractNumId w:val="30"/>
  </w:num>
  <w:num w:numId="14">
    <w:abstractNumId w:val="23"/>
  </w:num>
  <w:num w:numId="15">
    <w:abstractNumId w:val="7"/>
  </w:num>
  <w:num w:numId="16">
    <w:abstractNumId w:val="28"/>
  </w:num>
  <w:num w:numId="17">
    <w:abstractNumId w:val="12"/>
  </w:num>
  <w:num w:numId="18">
    <w:abstractNumId w:val="13"/>
  </w:num>
  <w:num w:numId="19">
    <w:abstractNumId w:val="22"/>
  </w:num>
  <w:num w:numId="20">
    <w:abstractNumId w:val="20"/>
  </w:num>
  <w:num w:numId="21">
    <w:abstractNumId w:val="24"/>
  </w:num>
  <w:num w:numId="22">
    <w:abstractNumId w:val="10"/>
  </w:num>
  <w:num w:numId="23">
    <w:abstractNumId w:val="1"/>
  </w:num>
  <w:num w:numId="24">
    <w:abstractNumId w:val="14"/>
  </w:num>
  <w:num w:numId="25">
    <w:abstractNumId w:val="16"/>
  </w:num>
  <w:num w:numId="26">
    <w:abstractNumId w:val="27"/>
  </w:num>
  <w:num w:numId="27">
    <w:abstractNumId w:val="31"/>
  </w:num>
  <w:num w:numId="28">
    <w:abstractNumId w:val="4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41158E"/>
    <w:rsid w:val="00462096"/>
    <w:rsid w:val="00464495"/>
    <w:rsid w:val="0046535D"/>
    <w:rsid w:val="004C0A3D"/>
    <w:rsid w:val="005F791E"/>
    <w:rsid w:val="00646A49"/>
    <w:rsid w:val="00745EC9"/>
    <w:rsid w:val="00865210"/>
    <w:rsid w:val="00884293"/>
    <w:rsid w:val="00890925"/>
    <w:rsid w:val="00961A05"/>
    <w:rsid w:val="00A35D0E"/>
    <w:rsid w:val="00A7293C"/>
    <w:rsid w:val="00B534E3"/>
    <w:rsid w:val="00B91BC8"/>
    <w:rsid w:val="00B92F22"/>
    <w:rsid w:val="00BA3F27"/>
    <w:rsid w:val="00BB4031"/>
    <w:rsid w:val="00C567A4"/>
    <w:rsid w:val="00C83D70"/>
    <w:rsid w:val="00D004C6"/>
    <w:rsid w:val="00D10213"/>
    <w:rsid w:val="00D171EF"/>
    <w:rsid w:val="00EA1CF1"/>
    <w:rsid w:val="00F718FC"/>
    <w:rsid w:val="00F94618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44928"/>
  <w15:chartTrackingRefBased/>
  <w15:docId w15:val="{17F92649-9BD0-42FF-BDAE-2055649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FD639A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D639A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FD639A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FD639A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639A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FD639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FD639A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FD639A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D639A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FD639A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FD639A"/>
    <w:rPr>
      <w:rFonts w:ascii="Arial" w:hAnsi="Arial"/>
      <w:sz w:val="24"/>
    </w:rPr>
  </w:style>
  <w:style w:type="character" w:styleId="Enlla">
    <w:name w:val="Hyperlink"/>
    <w:uiPriority w:val="99"/>
    <w:rsid w:val="00FD639A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FD639A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D639A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FD639A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FD639A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FD639A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FD639A"/>
  </w:style>
  <w:style w:type="character" w:customStyle="1" w:styleId="WW-Absatz-Standardschriftart">
    <w:name w:val="WW-Absatz-Standardschriftart"/>
    <w:rsid w:val="00FD639A"/>
  </w:style>
  <w:style w:type="character" w:customStyle="1" w:styleId="WW-Absatz-Standardschriftart1">
    <w:name w:val="WW-Absatz-Standardschriftart1"/>
    <w:rsid w:val="00FD639A"/>
  </w:style>
  <w:style w:type="character" w:customStyle="1" w:styleId="WW-Absatz-Standardschriftart11">
    <w:name w:val="WW-Absatz-Standardschriftart11"/>
    <w:rsid w:val="00FD639A"/>
  </w:style>
  <w:style w:type="paragraph" w:customStyle="1" w:styleId="Encapalament">
    <w:name w:val="Encapçalament"/>
    <w:basedOn w:val="Normal"/>
    <w:next w:val="Textindependent"/>
    <w:rsid w:val="00FD639A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FD639A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FD639A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FD639A"/>
  </w:style>
  <w:style w:type="paragraph" w:styleId="Llegenda">
    <w:name w:val="caption"/>
    <w:basedOn w:val="Normal"/>
    <w:qFormat/>
    <w:rsid w:val="00FD639A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D639A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FD639A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FD639A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FD639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FD639A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FD639A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D639A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D639A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D639A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FD639A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FD639A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FD639A"/>
    <w:rPr>
      <w:lang w:val="es-ES" w:eastAsia="es-ES"/>
    </w:rPr>
  </w:style>
  <w:style w:type="character" w:styleId="Nmerodepgina">
    <w:name w:val="page number"/>
    <w:rsid w:val="00FD639A"/>
  </w:style>
  <w:style w:type="paragraph" w:customStyle="1" w:styleId="ComissiGov">
    <w:name w:val="Comissió Gov"/>
    <w:rsid w:val="00FD639A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FD639A"/>
    <w:rPr>
      <w:i/>
      <w:iCs/>
    </w:rPr>
  </w:style>
  <w:style w:type="paragraph" w:customStyle="1" w:styleId="EstiloTahoma">
    <w:name w:val="Estilo Tahoma"/>
    <w:basedOn w:val="Normal"/>
    <w:rsid w:val="00FD639A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FD6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FD639A"/>
    <w:rPr>
      <w:lang w:eastAsia="es-ES"/>
    </w:rPr>
  </w:style>
  <w:style w:type="character" w:styleId="Refernciadenotaalfinal">
    <w:name w:val="endnote reference"/>
    <w:rsid w:val="00FD639A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D639A"/>
    <w:rPr>
      <w:lang w:eastAsia="es-ES"/>
    </w:rPr>
  </w:style>
  <w:style w:type="character" w:styleId="Refernciadenotaapeudepgina">
    <w:name w:val="footnote reference"/>
    <w:rsid w:val="00FD639A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D639A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FD63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D639A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D639A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FD639A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FD639A"/>
    <w:rPr>
      <w:b/>
      <w:bCs/>
    </w:rPr>
  </w:style>
  <w:style w:type="paragraph" w:styleId="NormalWeb">
    <w:name w:val="Normal (Web)"/>
    <w:basedOn w:val="Normal"/>
    <w:uiPriority w:val="99"/>
    <w:unhideWhenUsed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FD639A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D639A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D639A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D639A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FD639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D639A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FD639A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FD639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FD639A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FD639A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FD639A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D639A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FD639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FD639A"/>
    <w:rPr>
      <w:color w:val="800080"/>
      <w:u w:val="single"/>
    </w:rPr>
  </w:style>
  <w:style w:type="table" w:styleId="Taulaambcolumnes4">
    <w:name w:val="Table Columns 4"/>
    <w:basedOn w:val="Taulanormal"/>
    <w:rsid w:val="00FD63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FD639A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FD639A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FD639A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FD639A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FD639A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FD639A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(X2025002319)</vt:lpstr>
      <vt:lpstr/>
      <vt:lpstr/>
    </vt:vector>
  </TitlesOfParts>
  <Company>Ajuntament Sant Feliu Llobregat</Company>
  <LinksUpToDate>false</LinksUpToDate>
  <CharactersWithSpaces>3632</CharactersWithSpaces>
  <SharedDoc>false</SharedDoc>
  <HLinks>
    <vt:vector size="504" baseType="variant">
      <vt:variant>
        <vt:i4>4128816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609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600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594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588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569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(X2025002319)</dc:title>
  <dc:subject/>
  <dc:creator>gonzalezyj</dc:creator>
  <cp:keywords/>
  <dc:description/>
  <cp:lastModifiedBy>Cruz Martin, Ivan</cp:lastModifiedBy>
  <cp:revision>2</cp:revision>
  <dcterms:created xsi:type="dcterms:W3CDTF">2026-05-26T07:25:00Z</dcterms:created>
  <dcterms:modified xsi:type="dcterms:W3CDTF">2026-05-26T07:25:00Z</dcterms:modified>
</cp:coreProperties>
</file>