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D05B93" w:rsidRPr="00551A1E" w14:paraId="0FEF9E54" w14:textId="77777777" w:rsidTr="00AA0B9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1725C7B" w14:textId="77777777" w:rsidR="00D05B93" w:rsidRPr="00551A1E" w:rsidRDefault="00D05B93" w:rsidP="003B3F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A1E">
              <w:rPr>
                <w:rFonts w:asciiTheme="minorHAnsi" w:hAnsiTheme="minorHAnsi" w:cstheme="minorHAnsi"/>
                <w:b/>
                <w:sz w:val="22"/>
                <w:szCs w:val="22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BB7D" w14:textId="77777777" w:rsidR="00D05B93" w:rsidRPr="00551A1E" w:rsidRDefault="00D05B93" w:rsidP="00AA0B9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551A1E">
              <w:rPr>
                <w:rFonts w:asciiTheme="minorHAnsi" w:hAnsiTheme="minorHAnsi" w:cstheme="minorHAnsi"/>
                <w:b/>
                <w:sz w:val="22"/>
                <w:szCs w:val="22"/>
              </w:rPr>
              <w:t>MODEL CRITERIS AVALUABLES MITJANÇANT FORMULES AUTOMÀTIQUES: Altres criteris</w:t>
            </w:r>
          </w:p>
        </w:tc>
      </w:tr>
      <w:tr w:rsidR="00D05B93" w:rsidRPr="00551A1E" w14:paraId="00FE9514" w14:textId="77777777" w:rsidTr="00113AB0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99AFEA" w14:textId="77777777" w:rsidR="00D05B93" w:rsidRPr="00551A1E" w:rsidRDefault="00D05B93" w:rsidP="00D05B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A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Pr="00551A1E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Declaració, OBLIGATORIA, a lliurar al sobre número B2)</w:t>
            </w:r>
          </w:p>
        </w:tc>
      </w:tr>
    </w:tbl>
    <w:p w14:paraId="41A9D77D" w14:textId="77777777" w:rsidR="00AA0B9B" w:rsidRPr="00551A1E" w:rsidRDefault="00AA0B9B" w:rsidP="00AA0B9B">
      <w:pPr>
        <w:spacing w:after="0" w:line="280" w:lineRule="exact"/>
        <w:rPr>
          <w:rFonts w:eastAsia="Times New Roman" w:cstheme="minorHAnsi"/>
          <w:b/>
          <w:lang w:eastAsia="ca-ES"/>
        </w:rPr>
      </w:pPr>
    </w:p>
    <w:p w14:paraId="2BBCAB3B" w14:textId="77777777" w:rsidR="00AA0B9B" w:rsidRPr="00551A1E" w:rsidRDefault="00AA0B9B" w:rsidP="00AA0B9B">
      <w:pPr>
        <w:spacing w:after="0" w:line="280" w:lineRule="exact"/>
        <w:rPr>
          <w:rFonts w:eastAsia="Times New Roman" w:cstheme="minorHAnsi"/>
          <w:b/>
          <w:lang w:eastAsia="ca-ES"/>
        </w:rPr>
      </w:pPr>
    </w:p>
    <w:p w14:paraId="0001CD0E" w14:textId="77777777" w:rsidR="00AA0B9B" w:rsidRPr="00551A1E" w:rsidRDefault="00AA0B9B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551A1E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602444A9" w14:textId="4CD6B52D" w:rsidR="00AA0B9B" w:rsidRDefault="00AA0B9B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63F15AD5" w14:textId="3D369544" w:rsidR="00AC3A55" w:rsidRDefault="00AC3A55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62B05DFF" w14:textId="77777777" w:rsidR="00AC3A55" w:rsidRDefault="00AC3A55" w:rsidP="00AC3A55">
      <w:pPr>
        <w:tabs>
          <w:tab w:val="left" w:pos="284"/>
        </w:tabs>
        <w:rPr>
          <w:rFonts w:cstheme="minorHAnsi"/>
          <w:b/>
          <w:spacing w:val="-3"/>
          <w:u w:val="single"/>
        </w:rPr>
      </w:pPr>
      <w:r>
        <w:rPr>
          <w:rFonts w:cstheme="minorHAnsi"/>
          <w:b/>
          <w:spacing w:val="-3"/>
          <w:u w:val="single"/>
        </w:rPr>
        <w:t>Lot -1</w:t>
      </w:r>
    </w:p>
    <w:p w14:paraId="72091D27" w14:textId="77777777" w:rsidR="00AC3A55" w:rsidRPr="00551A1E" w:rsidRDefault="00AC3A55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6A6AF889" w14:textId="77777777" w:rsidR="00AA0B9B" w:rsidRPr="00551A1E" w:rsidRDefault="00AA0B9B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24CD921D" w14:textId="396501D1" w:rsidR="00037368" w:rsidRPr="00551A1E" w:rsidRDefault="00551A1E" w:rsidP="00551A1E">
      <w:pPr>
        <w:pStyle w:val="Pargrafdellista"/>
        <w:numPr>
          <w:ilvl w:val="0"/>
          <w:numId w:val="5"/>
        </w:numPr>
        <w:tabs>
          <w:tab w:val="left" w:pos="284"/>
        </w:tabs>
        <w:spacing w:after="0"/>
        <w:rPr>
          <w:rFonts w:cstheme="minorHAnsi"/>
          <w:b/>
          <w:spacing w:val="-3"/>
          <w:lang w:eastAsia="es-ES"/>
        </w:rPr>
      </w:pPr>
      <w:r w:rsidRPr="00551A1E">
        <w:rPr>
          <w:rFonts w:cstheme="minorHAnsi"/>
          <w:b/>
          <w:spacing w:val="-3"/>
          <w:lang w:eastAsia="es-ES"/>
        </w:rPr>
        <w:t xml:space="preserve">Classe I de producte sanitari </w:t>
      </w:r>
    </w:p>
    <w:p w14:paraId="7D6B1D0D" w14:textId="77777777" w:rsidR="00037368" w:rsidRPr="00551A1E" w:rsidRDefault="00037368" w:rsidP="00037368">
      <w:pPr>
        <w:tabs>
          <w:tab w:val="num" w:pos="1494"/>
        </w:tabs>
        <w:spacing w:after="0" w:line="360" w:lineRule="auto"/>
        <w:ind w:left="1134"/>
        <w:jc w:val="both"/>
        <w:rPr>
          <w:rFonts w:cstheme="minorHAnsi"/>
          <w:bCs/>
          <w:color w:val="000000" w:themeColor="text1"/>
        </w:rPr>
      </w:pPr>
    </w:p>
    <w:p w14:paraId="1146769C" w14:textId="77777777" w:rsidR="00037368" w:rsidRPr="00551A1E" w:rsidRDefault="00037368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  <w:r w:rsidRPr="00551A1E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"/>
      <w:r w:rsidRPr="00551A1E">
        <w:rPr>
          <w:rFonts w:cstheme="minorHAnsi"/>
          <w:bCs/>
          <w:color w:val="000000" w:themeColor="text1"/>
        </w:rPr>
        <w:instrText xml:space="preserve"> FORMCHECKBOX </w:instrText>
      </w:r>
      <w:r w:rsidR="00AC3A55">
        <w:rPr>
          <w:rFonts w:cstheme="minorHAnsi"/>
          <w:bCs/>
          <w:color w:val="000000" w:themeColor="text1"/>
        </w:rPr>
      </w:r>
      <w:r w:rsidR="00AC3A55">
        <w:rPr>
          <w:rFonts w:cstheme="minorHAnsi"/>
          <w:bCs/>
          <w:color w:val="000000" w:themeColor="text1"/>
        </w:rPr>
        <w:fldChar w:fldCharType="separate"/>
      </w:r>
      <w:r w:rsidRPr="00551A1E">
        <w:rPr>
          <w:rFonts w:cstheme="minorHAnsi"/>
          <w:bCs/>
          <w:color w:val="000000" w:themeColor="text1"/>
        </w:rPr>
        <w:fldChar w:fldCharType="end"/>
      </w:r>
      <w:bookmarkEnd w:id="0"/>
      <w:r w:rsidRPr="00551A1E">
        <w:rPr>
          <w:rFonts w:cstheme="minorHAnsi"/>
          <w:bCs/>
          <w:color w:val="000000" w:themeColor="text1"/>
        </w:rPr>
        <w:t xml:space="preserve"> Sí  </w:t>
      </w:r>
    </w:p>
    <w:p w14:paraId="5740EDF3" w14:textId="77777777" w:rsidR="00037368" w:rsidRPr="00551A1E" w:rsidRDefault="00037368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  <w:r w:rsidRPr="00551A1E">
        <w:rPr>
          <w:rFonts w:cstheme="minorHAnsi"/>
          <w:bCs/>
          <w:color w:val="000000" w:themeColor="text1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2"/>
      <w:r w:rsidRPr="00551A1E">
        <w:rPr>
          <w:rFonts w:cstheme="minorHAnsi"/>
          <w:bCs/>
          <w:color w:val="000000" w:themeColor="text1"/>
        </w:rPr>
        <w:instrText xml:space="preserve"> FORMCHECKBOX </w:instrText>
      </w:r>
      <w:r w:rsidR="00AC3A55">
        <w:rPr>
          <w:rFonts w:cstheme="minorHAnsi"/>
          <w:bCs/>
          <w:color w:val="000000" w:themeColor="text1"/>
        </w:rPr>
      </w:r>
      <w:r w:rsidR="00AC3A55">
        <w:rPr>
          <w:rFonts w:cstheme="minorHAnsi"/>
          <w:bCs/>
          <w:color w:val="000000" w:themeColor="text1"/>
        </w:rPr>
        <w:fldChar w:fldCharType="separate"/>
      </w:r>
      <w:r w:rsidRPr="00551A1E">
        <w:rPr>
          <w:rFonts w:cstheme="minorHAnsi"/>
          <w:bCs/>
          <w:color w:val="000000" w:themeColor="text1"/>
        </w:rPr>
        <w:fldChar w:fldCharType="end"/>
      </w:r>
      <w:bookmarkEnd w:id="1"/>
      <w:r w:rsidRPr="00551A1E">
        <w:rPr>
          <w:rFonts w:cstheme="minorHAnsi"/>
          <w:bCs/>
          <w:color w:val="000000" w:themeColor="text1"/>
        </w:rPr>
        <w:t xml:space="preserve"> No</w:t>
      </w:r>
    </w:p>
    <w:p w14:paraId="70F574B7" w14:textId="77777777" w:rsidR="00037368" w:rsidRPr="00551A1E" w:rsidRDefault="00037368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</w:p>
    <w:p w14:paraId="0EAD37C7" w14:textId="77777777" w:rsidR="00551A1E" w:rsidRPr="004D0CE4" w:rsidRDefault="00551A1E" w:rsidP="00551A1E">
      <w:pPr>
        <w:tabs>
          <w:tab w:val="left" w:pos="4678"/>
          <w:tab w:val="left" w:pos="5245"/>
        </w:tabs>
        <w:suppressAutoHyphens/>
        <w:ind w:left="426"/>
        <w:jc w:val="both"/>
        <w:rPr>
          <w:rFonts w:cstheme="minorHAnsi"/>
          <w:i/>
          <w:iCs/>
        </w:rPr>
      </w:pPr>
      <w:r w:rsidRPr="004D0CE4">
        <w:rPr>
          <w:rFonts w:cstheme="minorHAnsi"/>
          <w:i/>
          <w:iCs/>
        </w:rPr>
        <w:t>Els licitadors hauran de presentar documentació acreditativa respecte aquest criteri d’adjudicació. En el cas de no presentar-la, es valorarà el criteri amb 0 punts</w:t>
      </w:r>
    </w:p>
    <w:p w14:paraId="5133A811" w14:textId="77777777" w:rsidR="00D05B93" w:rsidRPr="00551A1E" w:rsidRDefault="00D05B93" w:rsidP="00551A1E">
      <w:pPr>
        <w:tabs>
          <w:tab w:val="num" w:pos="2300"/>
          <w:tab w:val="left" w:pos="4678"/>
          <w:tab w:val="left" w:pos="5245"/>
        </w:tabs>
        <w:suppressAutoHyphens/>
        <w:spacing w:after="0" w:line="360" w:lineRule="auto"/>
        <w:jc w:val="both"/>
        <w:rPr>
          <w:rFonts w:eastAsia="Times New Roman" w:cstheme="minorHAnsi"/>
          <w:spacing w:val="-3"/>
          <w:lang w:eastAsia="es-ES"/>
        </w:rPr>
      </w:pPr>
    </w:p>
    <w:p w14:paraId="45C38671" w14:textId="77777777" w:rsidR="00AA0B9B" w:rsidRPr="00551A1E" w:rsidRDefault="00AA0B9B" w:rsidP="00AA0B9B">
      <w:pPr>
        <w:shd w:val="clear" w:color="auto" w:fill="FFFF99"/>
        <w:spacing w:after="0" w:line="280" w:lineRule="exact"/>
        <w:jc w:val="both"/>
        <w:rPr>
          <w:rFonts w:eastAsia="Times New Roman" w:cstheme="minorHAnsi"/>
          <w:b/>
          <w:lang w:eastAsia="ca-ES"/>
        </w:rPr>
      </w:pPr>
      <w:r w:rsidRPr="00551A1E">
        <w:rPr>
          <w:rFonts w:eastAsia="Times New Roman" w:cstheme="minorHAnsi"/>
          <w:b/>
          <w:lang w:eastAsia="ca-ES"/>
        </w:rPr>
        <w:t>Instruccions per a emplenar correctament el formulari:</w:t>
      </w:r>
      <w:r w:rsidRPr="00551A1E">
        <w:rPr>
          <w:rFonts w:eastAsia="Times New Roman" w:cstheme="minorHAnsi"/>
          <w:lang w:eastAsia="ca-ES"/>
        </w:rPr>
        <w:t xml:space="preserve"> El contractista haurà de marcar una de les opcions per a cada apartat a excepció d’aquells que requereixin específicament d’emplenament</w:t>
      </w:r>
      <w:r w:rsidR="00037368" w:rsidRPr="00551A1E">
        <w:rPr>
          <w:rFonts w:eastAsia="Times New Roman" w:cstheme="minorHAnsi"/>
          <w:lang w:eastAsia="ca-ES"/>
        </w:rPr>
        <w:t xml:space="preserve"> i s'ha d'acompanyar amb documentació que ho acrediti.</w:t>
      </w:r>
    </w:p>
    <w:p w14:paraId="790976F6" w14:textId="77777777" w:rsidR="00AA0B9B" w:rsidRPr="00551A1E" w:rsidRDefault="00AA0B9B" w:rsidP="00AA0B9B">
      <w:pPr>
        <w:shd w:val="clear" w:color="auto" w:fill="FFFF99"/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551A1E">
        <w:rPr>
          <w:rFonts w:eastAsia="Times New Roman" w:cstheme="minorHAnsi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7B25BA5E" w14:textId="77777777" w:rsidR="00AA0B9B" w:rsidRPr="00551A1E" w:rsidRDefault="00AA0B9B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716BA3DA" w14:textId="77777777" w:rsidR="00037368" w:rsidRPr="00551A1E" w:rsidRDefault="00037368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 Unicode MS" w:cstheme="minorHAnsi"/>
          <w:color w:val="000000"/>
          <w:u w:color="000000"/>
          <w:bdr w:val="nil"/>
          <w:lang w:val="it-IT" w:eastAsia="es-ES"/>
        </w:rPr>
      </w:pPr>
    </w:p>
    <w:p w14:paraId="4979DE34" w14:textId="77777777" w:rsidR="00037368" w:rsidRPr="00551A1E" w:rsidRDefault="00037368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 Unicode MS" w:cstheme="minorHAnsi"/>
          <w:color w:val="000000"/>
          <w:u w:color="000000"/>
          <w:bdr w:val="nil"/>
          <w:lang w:val="it-IT" w:eastAsia="es-ES"/>
        </w:rPr>
      </w:pPr>
    </w:p>
    <w:p w14:paraId="634E3C0B" w14:textId="77777777" w:rsidR="00AA0B9B" w:rsidRPr="00551A1E" w:rsidRDefault="00AA0B9B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" w:cstheme="minorHAnsi"/>
          <w:color w:val="000000"/>
          <w:u w:color="000000"/>
          <w:bdr w:val="nil"/>
          <w:lang w:val="de-DE" w:eastAsia="es-ES"/>
        </w:rPr>
      </w:pPr>
      <w:r w:rsidRPr="00551A1E">
        <w:rPr>
          <w:rFonts w:eastAsia="Arial Unicode MS" w:cstheme="minorHAnsi"/>
          <w:color w:val="000000"/>
          <w:u w:color="000000"/>
          <w:bdr w:val="nil"/>
          <w:lang w:val="it-IT" w:eastAsia="es-ES"/>
        </w:rPr>
        <w:t xml:space="preserve">A </w:t>
      </w:r>
      <w:r w:rsidRPr="00551A1E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 de ………………</w:t>
      </w:r>
      <w:r w:rsidRPr="00551A1E">
        <w:rPr>
          <w:rFonts w:eastAsia="Arial Unicode MS" w:cstheme="minorHAnsi"/>
          <w:color w:val="000000"/>
          <w:u w:color="000000"/>
          <w:bdr w:val="nil"/>
          <w:lang w:val="es-ES" w:eastAsia="es-ES"/>
        </w:rPr>
        <w:t xml:space="preserve">.. de </w:t>
      </w:r>
      <w:r w:rsidRPr="00551A1E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</w:t>
      </w:r>
    </w:p>
    <w:p w14:paraId="4B6252F4" w14:textId="77777777" w:rsidR="00AA0B9B" w:rsidRPr="00551A1E" w:rsidRDefault="00AA0B9B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14:paraId="16153622" w14:textId="77777777" w:rsidR="00705FBD" w:rsidRPr="00551A1E" w:rsidRDefault="00705FBD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</w:p>
    <w:sectPr w:rsidR="00705FBD" w:rsidRPr="00551A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ED2" w14:textId="77777777" w:rsidR="00AA0B9B" w:rsidRDefault="00AA0B9B" w:rsidP="00B858A5">
      <w:pPr>
        <w:spacing w:after="0" w:line="240" w:lineRule="auto"/>
      </w:pPr>
      <w:r>
        <w:separator/>
      </w:r>
    </w:p>
  </w:endnote>
  <w:endnote w:type="continuationSeparator" w:id="0">
    <w:p w14:paraId="18B84CCF" w14:textId="77777777" w:rsidR="00AA0B9B" w:rsidRDefault="00AA0B9B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21CC" w14:textId="77777777" w:rsidR="001942F0" w:rsidRDefault="001942F0" w:rsidP="001942F0">
    <w:pPr>
      <w:pStyle w:val="Peu"/>
    </w:pPr>
    <w:r>
      <w:rPr>
        <w:noProof/>
        <w:lang w:eastAsia="ca-ES"/>
      </w:rPr>
      <w:drawing>
        <wp:inline distT="0" distB="0" distL="0" distR="0" wp14:anchorId="1F86A70E" wp14:editId="0BC38E7E">
          <wp:extent cx="5378450" cy="431800"/>
          <wp:effectExtent l="0" t="0" r="0" b="635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E862B" w14:textId="77777777" w:rsidR="001942F0" w:rsidRDefault="001942F0" w:rsidP="001942F0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6183" w14:textId="77777777" w:rsidR="00AA0B9B" w:rsidRDefault="00AA0B9B" w:rsidP="00B858A5">
      <w:pPr>
        <w:spacing w:after="0" w:line="240" w:lineRule="auto"/>
      </w:pPr>
      <w:r>
        <w:separator/>
      </w:r>
    </w:p>
  </w:footnote>
  <w:footnote w:type="continuationSeparator" w:id="0">
    <w:p w14:paraId="23873E77" w14:textId="77777777" w:rsidR="00AA0B9B" w:rsidRDefault="00AA0B9B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3904"/>
      <w:gridCol w:w="4851"/>
    </w:tblGrid>
    <w:tr w:rsidR="00AA0B9B" w14:paraId="7ECFEC45" w14:textId="77777777" w:rsidTr="00AA0B9B">
      <w:trPr>
        <w:trHeight w:val="1111"/>
      </w:trPr>
      <w:tc>
        <w:tcPr>
          <w:tcW w:w="3227" w:type="dxa"/>
        </w:tcPr>
        <w:p w14:paraId="24C65B69" w14:textId="77777777" w:rsidR="00367F05" w:rsidRDefault="00367F05" w:rsidP="00AA0B9B">
          <w:pPr>
            <w:pStyle w:val="Capalera"/>
            <w:rPr>
              <w:noProof/>
            </w:rPr>
          </w:pPr>
        </w:p>
        <w:p w14:paraId="68AD81C4" w14:textId="77777777" w:rsidR="00AA0B9B" w:rsidRDefault="00367F05" w:rsidP="00AA0B9B">
          <w:pPr>
            <w:pStyle w:val="Capalera"/>
          </w:pPr>
          <w:r>
            <w:rPr>
              <w:noProof/>
            </w:rPr>
            <w:drawing>
              <wp:inline distT="0" distB="0" distL="0" distR="0" wp14:anchorId="14279931" wp14:editId="4E2C9616">
                <wp:extent cx="2342258" cy="438150"/>
                <wp:effectExtent l="0" t="0" r="0" b="0"/>
                <wp:docPr id="3" name="Imat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DA749B-7D6C-4A96-99AD-70B8E0971FA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>
                          <a:extLst>
                            <a:ext uri="{FF2B5EF4-FFF2-40B4-BE49-F238E27FC236}">
                              <a16:creationId xmlns:a16="http://schemas.microsoft.com/office/drawing/2014/main" id="{40DA749B-7D6C-4A96-99AD-70B8E0971FA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998" cy="441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63582600" w14:textId="77777777" w:rsidR="00AA0B9B" w:rsidRDefault="00AA0B9B" w:rsidP="00AA0B9B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14:paraId="47B6BA1F" w14:textId="77777777" w:rsidR="00AA0B9B" w:rsidRDefault="00AA0B9B" w:rsidP="00AA0B9B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14:paraId="480F1539" w14:textId="77777777" w:rsidR="00AA0B9B" w:rsidRDefault="00AA0B9B" w:rsidP="00AA0B9B">
          <w:pPr>
            <w:pStyle w:val="Capalera"/>
            <w:jc w:val="center"/>
          </w:pPr>
          <w:r w:rsidRPr="00544194">
            <w:rPr>
              <w:rFonts w:ascii="Arial" w:hAnsi="Arial" w:cs="Arial"/>
              <w:b/>
              <w:spacing w:val="-3"/>
              <w:sz w:val="18"/>
              <w:szCs w:val="18"/>
            </w:rPr>
            <w:t>ANNEXES DEL PLEC DE CLÀUSULES</w:t>
          </w:r>
        </w:p>
        <w:p w14:paraId="05ADFD02" w14:textId="77777777" w:rsidR="00AA0B9B" w:rsidRDefault="00AA0B9B" w:rsidP="00AA0B9B">
          <w:pPr>
            <w:pStyle w:val="Capalera"/>
            <w:jc w:val="center"/>
          </w:pPr>
        </w:p>
      </w:tc>
    </w:tr>
  </w:tbl>
  <w:p w14:paraId="09A81C44" w14:textId="77777777" w:rsidR="00AA0B9B" w:rsidRDefault="00AA0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0E5D"/>
    <w:multiLevelType w:val="hybridMultilevel"/>
    <w:tmpl w:val="474EE638"/>
    <w:lvl w:ilvl="0" w:tplc="0C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A6015C"/>
    <w:multiLevelType w:val="hybridMultilevel"/>
    <w:tmpl w:val="BB6C9452"/>
    <w:lvl w:ilvl="0" w:tplc="0F245C00">
      <w:start w:val="1"/>
      <w:numFmt w:val="bullet"/>
      <w:lvlText w:val="-"/>
      <w:lvlJc w:val="left"/>
      <w:pPr>
        <w:ind w:left="100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37368"/>
    <w:rsid w:val="001942F0"/>
    <w:rsid w:val="002C35FF"/>
    <w:rsid w:val="00342FFB"/>
    <w:rsid w:val="003479F3"/>
    <w:rsid w:val="00367F05"/>
    <w:rsid w:val="00551A1E"/>
    <w:rsid w:val="0058395B"/>
    <w:rsid w:val="00705FBD"/>
    <w:rsid w:val="00916FA8"/>
    <w:rsid w:val="00AA0B9B"/>
    <w:rsid w:val="00AC3A55"/>
    <w:rsid w:val="00AC5A65"/>
    <w:rsid w:val="00AD5393"/>
    <w:rsid w:val="00B858A5"/>
    <w:rsid w:val="00C10CD9"/>
    <w:rsid w:val="00D05B93"/>
    <w:rsid w:val="00E62FDE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4F7B"/>
  <w15:docId w15:val="{3CFBDF9F-6723-4179-80C0-3041265B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9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A0B9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942F0"/>
    <w:rPr>
      <w:rFonts w:ascii="Tahoma" w:hAnsi="Tahoma" w:cs="Tahoma"/>
      <w:sz w:val="16"/>
      <w:szCs w:val="16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03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9</cp:revision>
  <dcterms:created xsi:type="dcterms:W3CDTF">2019-09-30T07:25:00Z</dcterms:created>
  <dcterms:modified xsi:type="dcterms:W3CDTF">2026-03-19T08:40:00Z</dcterms:modified>
</cp:coreProperties>
</file>