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5E29" w14:textId="048C3D57" w:rsidR="00752836" w:rsidRPr="00AF16FA" w:rsidRDefault="00C85169"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Pr>
          <w:rFonts w:ascii="Arial" w:eastAsiaTheme="minorHAnsi" w:hAnsi="Arial"/>
          <w:b/>
          <w:bCs/>
          <w:color w:val="auto"/>
          <w:lang w:val="ca-ES" w:eastAsia="en-US"/>
        </w:rPr>
        <w:t xml:space="preserve">ANNEX 8 </w:t>
      </w: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FF5C9F"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FF5C9F"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FF5C9F"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FF5C9F"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0" w:name="_Hlk200450799"/>
      <w:r w:rsidRPr="00AF16FA">
        <w:rPr>
          <w:rFonts w:ascii="Arial" w:eastAsia="Calibri" w:hAnsi="Arial"/>
          <w:color w:val="auto"/>
          <w:lang w:val="ca-ES" w:eastAsia="en-US"/>
        </w:rPr>
        <w:t xml:space="preserve">C.I.F [………] </w:t>
      </w:r>
      <w:bookmarkEnd w:id="0"/>
      <w:r w:rsidRPr="00AF16FA">
        <w:rPr>
          <w:rFonts w:ascii="Arial" w:eastAsia="Calibri" w:hAnsi="Arial"/>
          <w:color w:val="auto"/>
          <w:lang w:val="ca-ES" w:eastAsia="en-US"/>
        </w:rPr>
        <w:t xml:space="preserve">i amb domicili en [………], en endavant </w:t>
      </w:r>
      <w:r w:rsidRPr="00AF16FA">
        <w:rPr>
          <w:rFonts w:ascii="Arial" w:eastAsia="Calibri" w:hAnsi="Arial"/>
          <w:b/>
          <w:bCs/>
          <w:color w:val="auto"/>
          <w:lang w:val="ca-ES" w:eastAsia="en-US"/>
        </w:rPr>
        <w:t>ENCARREGAT.</w:t>
      </w:r>
    </w:p>
    <w:p w14:paraId="34379418" w14:textId="77777777" w:rsidR="00752836" w:rsidRPr="00AF16FA" w:rsidRDefault="00FF5C9F"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FF5C9F"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FF5C9F"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argrafdel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FF5C9F"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FF5C9F"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FF5C9F"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67B29C4F"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FF5C9F"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FF5C9F"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FF5C9F"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caràcter identificatives (nom i cognoms, DNI-NIE, adreça postal, número de telèfon, e-mail, imatge/veu, número de seguretat social, signatura, signatura electrònica, IP, ID únic del dispositiu, dades de navegació, etc.).</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FF5C9F"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Dades econòmiques, financeres i d'assegurances (subscripció a publicacions, creacions artístiques, literàries, científiques o tècniques, ingressos i rendes, inversions, béns patrimonials, notificació </w:t>
      </w:r>
      <w:r w:rsidRPr="00AF16FA">
        <w:rPr>
          <w:rFonts w:ascii="Arial" w:eastAsia="Calibri" w:hAnsi="Arial"/>
          <w:color w:val="auto"/>
          <w:lang w:val="ca-ES" w:eastAsia="en-US"/>
        </w:rPr>
        <w:t>d'embargament de jutjats o hisenda, crèdits, préstecs, avals, plans de pensions o jubilació, deduccions impositives, impostos, hipoteques, subsidis, beneficis, dades bancàries, indemnitzacions, etc.).</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QUARTA. - OBLIGACIONS DE L' ENCARREGAT DEL TRACTAMENT</w:t>
      </w:r>
    </w:p>
    <w:p w14:paraId="7721060B"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FF5C9F"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Aquesta subcontractació es realitzarà tal com s' indiqui en els plecs, i en el seu defecte s' haurà de comunicar prèviament i per escrit al RESPONSABLE, amb una antelació d' un mes, indicant els tractaments que es pretén subcontractar i </w:t>
      </w:r>
      <w:r w:rsidRPr="00AF16FA">
        <w:rPr>
          <w:rFonts w:ascii="Arial" w:eastAsia="Calibri" w:hAnsi="Arial"/>
          <w:iCs/>
          <w:color w:val="auto"/>
          <w:lang w:val="ca-ES" w:eastAsia="en-US"/>
        </w:rPr>
        <w:t>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w:t>
      </w:r>
      <w:r w:rsidRPr="00AF16FA">
        <w:rPr>
          <w:rFonts w:ascii="Arial" w:eastAsia="Calibri" w:hAnsi="Arial"/>
          <w:iCs/>
          <w:color w:val="auto"/>
          <w:lang w:val="ca-ES" w:eastAsia="en-US"/>
        </w:rPr>
        <w:t xml:space="preserve">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Cadascuna de les Parts serà plenament responsable per qualsevol incompliment de les obligacions que en matèria de protecció de dades els corresponguin d' acord amb la legislació vigent i amb el present </w:t>
      </w:r>
      <w:r w:rsidRPr="00AF16FA">
        <w:rPr>
          <w:rFonts w:ascii="Arial" w:eastAsia="Calibri" w:hAnsi="Arial"/>
          <w:color w:val="auto"/>
          <w:lang w:val="ca-ES" w:eastAsia="en-US"/>
        </w:rPr>
        <w:t>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 xml:space="preserve">present Contracte, les Parts renuncien expressament a qualsevol fur que pogués correspondre' ls, sotmetent el coneixement del mateix als Jutjats i Tribunals competents. </w:t>
      </w:r>
    </w:p>
    <w:p w14:paraId="41AF8997" w14:textId="29B4126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FF5C9F"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FF5C9F"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w:t>
      </w:r>
      <w:r w:rsidRPr="00AF16FA">
        <w:rPr>
          <w:rFonts w:ascii="Arial" w:eastAsia="Calibri" w:hAnsi="Arial"/>
          <w:color w:val="auto"/>
          <w:lang w:val="ca-ES" w:eastAsia="en-US"/>
        </w:rPr>
        <w:t>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revisarà, valorarà i avaluarà de </w:t>
      </w:r>
      <w:r w:rsidRPr="00AF16FA">
        <w:rPr>
          <w:rFonts w:ascii="Arial" w:eastAsia="Calibri" w:hAnsi="Arial"/>
          <w:color w:val="auto"/>
          <w:lang w:val="ca-ES" w:eastAsia="en-US"/>
        </w:rPr>
        <w:t>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garantirà que tot el personal que intervingui en el tractament de dades serà degudament format sobre les normes de </w:t>
      </w:r>
      <w:r w:rsidRPr="00AF16FA">
        <w:rPr>
          <w:rFonts w:ascii="Arial" w:eastAsia="Calibri" w:hAnsi="Arial"/>
          <w:color w:val="auto"/>
          <w:lang w:val="ca-ES" w:eastAsia="en-US"/>
        </w:rPr>
        <w:t>seguretat del 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implantarà procediments d'ús i gestió de dispositius mòbils o portàtils. </w:t>
      </w:r>
      <w:r w:rsidRPr="00AF16FA">
        <w:rPr>
          <w:rFonts w:ascii="Arial" w:eastAsiaTheme="minorHAnsi" w:hAnsi="Arial"/>
          <w:bCs/>
          <w:color w:val="auto"/>
          <w:lang w:val="ca-ES" w:eastAsia="en-US"/>
        </w:rPr>
        <w:t>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argrafdellista"/>
        <w:rPr>
          <w:rFonts w:ascii="Arial" w:eastAsiaTheme="minorHAnsi" w:hAnsi="Arial"/>
          <w:bCs/>
          <w:color w:val="auto"/>
          <w:lang w:val="ca-ES" w:eastAsia="en-US"/>
        </w:rPr>
      </w:pPr>
    </w:p>
    <w:p w14:paraId="5B485F72" w14:textId="77777777" w:rsidR="00752836" w:rsidRPr="00AF16FA" w:rsidRDefault="00FF5C9F" w:rsidP="00752836">
      <w:pPr>
        <w:pStyle w:val="Pargrafdel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GESTIÓ DE CANVIS I </w:t>
      </w:r>
      <w:r w:rsidRPr="00AF16FA">
        <w:rPr>
          <w:rFonts w:ascii="Arial" w:eastAsiaTheme="minorHAnsi" w:hAnsi="Arial"/>
          <w:b/>
          <w:color w:val="auto"/>
          <w:lang w:val="ca-ES" w:eastAsia="en-US"/>
        </w:rPr>
        <w:t>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d'un pla de detecció i </w:t>
      </w:r>
      <w:r w:rsidRPr="00AF16FA">
        <w:rPr>
          <w:rFonts w:ascii="Arial" w:eastAsiaTheme="minorHAnsi" w:hAnsi="Arial"/>
          <w:bCs/>
          <w:color w:val="auto"/>
          <w:lang w:val="ca-ES" w:eastAsia="en-US"/>
        </w:rPr>
        <w:t>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FF5C9F"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 una relació actualitzada d' usuaris/es i perfils d' usuaris, i </w:t>
      </w:r>
      <w:r w:rsidRPr="00AF16FA">
        <w:rPr>
          <w:rFonts w:ascii="Arial" w:eastAsiaTheme="minorHAnsi" w:hAnsi="Arial"/>
          <w:bCs/>
          <w:color w:val="auto"/>
          <w:lang w:val="ca-ES" w:eastAsia="en-US"/>
        </w:rPr>
        <w:t>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Quan els mecanismes d' </w:t>
      </w:r>
      <w:r w:rsidRPr="00AF16FA">
        <w:rPr>
          <w:rFonts w:ascii="Arial" w:eastAsiaTheme="minorHAnsi" w:hAnsi="Arial"/>
          <w:bCs/>
          <w:color w:val="auto"/>
          <w:lang w:val="ca-ES" w:eastAsia="en-US"/>
        </w:rPr>
        <w:t>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En la base de dades i en els servidors d' aplicacions només es tractaran les dades </w:t>
      </w:r>
      <w:r w:rsidRPr="00AF16FA">
        <w:rPr>
          <w:rFonts w:ascii="Arial" w:eastAsiaTheme="minorHAnsi" w:hAnsi="Arial"/>
          <w:bCs/>
          <w:color w:val="auto"/>
          <w:lang w:val="ca-ES" w:eastAsia="en-US"/>
        </w:rPr>
        <w:t>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FF5C9F"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w:t>
      </w:r>
      <w:r w:rsidRPr="00AF16FA">
        <w:rPr>
          <w:rFonts w:ascii="Arial" w:eastAsiaTheme="minorHAnsi" w:hAnsi="Arial"/>
          <w:bCs/>
          <w:color w:val="auto"/>
          <w:lang w:val="ca-ES" w:eastAsia="en-US"/>
        </w:rPr>
        <w:t>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FF5C9F"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FF5C9F"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FF5C9F"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FF5C9F"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FF5C9F"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Complim amb </w:t>
      </w:r>
      <w:r w:rsidRPr="00AF16FA">
        <w:rPr>
          <w:rFonts w:ascii="Arial" w:hAnsi="Arial"/>
        </w:rPr>
        <w:t>la normativa vigent en matèria de protecció de dades personals.</w:t>
      </w:r>
    </w:p>
    <w:p w14:paraId="344154DD" w14:textId="77777777" w:rsidR="001A4127" w:rsidRPr="00AF16FA" w:rsidRDefault="00FF5C9F"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FF5C9F"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FF5C9F"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CD68" w14:textId="77777777" w:rsidR="00C15A35" w:rsidRDefault="00C15A35">
      <w:r>
        <w:separator/>
      </w:r>
    </w:p>
  </w:endnote>
  <w:endnote w:type="continuationSeparator" w:id="0">
    <w:p w14:paraId="142B81B9" w14:textId="77777777" w:rsidR="00C15A35" w:rsidRDefault="00C1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6A9" w14:textId="77777777" w:rsidR="00277DA5" w:rsidRPr="00B827B8" w:rsidRDefault="00277DA5">
    <w:pPr>
      <w:pStyle w:val="Peu"/>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FF5C9F" w:rsidP="00637689">
        <w:pPr>
          <w:pStyle w:val="Peu"/>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E76B" w14:textId="77777777" w:rsidR="00C15A35" w:rsidRDefault="00C15A35">
      <w:r>
        <w:separator/>
      </w:r>
    </w:p>
  </w:footnote>
  <w:footnote w:type="continuationSeparator" w:id="0">
    <w:p w14:paraId="308EBF84" w14:textId="77777777" w:rsidR="00C15A35" w:rsidRDefault="00C15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3CD"/>
    <w:multiLevelType w:val="hybridMultilevel"/>
    <w:tmpl w:val="FF3E753E"/>
    <w:lvl w:ilvl="0" w:tplc="0A629688">
      <w:start w:val="1"/>
      <w:numFmt w:val="bullet"/>
      <w:lvlText w:val="-"/>
      <w:lvlJc w:val="left"/>
      <w:pPr>
        <w:ind w:left="720" w:hanging="360"/>
      </w:pPr>
      <w:rPr>
        <w:rFonts w:ascii="Century Gothic" w:eastAsia="Times New Roman" w:hAnsi="Century Gothic" w:cs="Times New Roman" w:hint="default"/>
      </w:rPr>
    </w:lvl>
    <w:lvl w:ilvl="1" w:tplc="4FC24766" w:tentative="1">
      <w:start w:val="1"/>
      <w:numFmt w:val="bullet"/>
      <w:lvlText w:val="o"/>
      <w:lvlJc w:val="left"/>
      <w:pPr>
        <w:ind w:left="1440" w:hanging="360"/>
      </w:pPr>
      <w:rPr>
        <w:rFonts w:ascii="Courier New" w:hAnsi="Courier New" w:cs="Courier New" w:hint="default"/>
      </w:rPr>
    </w:lvl>
    <w:lvl w:ilvl="2" w:tplc="7AF46D8E" w:tentative="1">
      <w:start w:val="1"/>
      <w:numFmt w:val="bullet"/>
      <w:lvlText w:val=""/>
      <w:lvlJc w:val="left"/>
      <w:pPr>
        <w:ind w:left="2160" w:hanging="360"/>
      </w:pPr>
      <w:rPr>
        <w:rFonts w:ascii="Wingdings" w:hAnsi="Wingdings" w:hint="default"/>
      </w:rPr>
    </w:lvl>
    <w:lvl w:ilvl="3" w:tplc="47A4F324" w:tentative="1">
      <w:start w:val="1"/>
      <w:numFmt w:val="bullet"/>
      <w:lvlText w:val=""/>
      <w:lvlJc w:val="left"/>
      <w:pPr>
        <w:ind w:left="2880" w:hanging="360"/>
      </w:pPr>
      <w:rPr>
        <w:rFonts w:ascii="Symbol" w:hAnsi="Symbol" w:hint="default"/>
      </w:rPr>
    </w:lvl>
    <w:lvl w:ilvl="4" w:tplc="60DAF18A" w:tentative="1">
      <w:start w:val="1"/>
      <w:numFmt w:val="bullet"/>
      <w:lvlText w:val="o"/>
      <w:lvlJc w:val="left"/>
      <w:pPr>
        <w:ind w:left="3600" w:hanging="360"/>
      </w:pPr>
      <w:rPr>
        <w:rFonts w:ascii="Courier New" w:hAnsi="Courier New" w:cs="Courier New" w:hint="default"/>
      </w:rPr>
    </w:lvl>
    <w:lvl w:ilvl="5" w:tplc="D0583F1E" w:tentative="1">
      <w:start w:val="1"/>
      <w:numFmt w:val="bullet"/>
      <w:lvlText w:val=""/>
      <w:lvlJc w:val="left"/>
      <w:pPr>
        <w:ind w:left="4320" w:hanging="360"/>
      </w:pPr>
      <w:rPr>
        <w:rFonts w:ascii="Wingdings" w:hAnsi="Wingdings" w:hint="default"/>
      </w:rPr>
    </w:lvl>
    <w:lvl w:ilvl="6" w:tplc="D7880900" w:tentative="1">
      <w:start w:val="1"/>
      <w:numFmt w:val="bullet"/>
      <w:lvlText w:val=""/>
      <w:lvlJc w:val="left"/>
      <w:pPr>
        <w:ind w:left="5040" w:hanging="360"/>
      </w:pPr>
      <w:rPr>
        <w:rFonts w:ascii="Symbol" w:hAnsi="Symbol" w:hint="default"/>
      </w:rPr>
    </w:lvl>
    <w:lvl w:ilvl="7" w:tplc="A1524A50" w:tentative="1">
      <w:start w:val="1"/>
      <w:numFmt w:val="bullet"/>
      <w:lvlText w:val="o"/>
      <w:lvlJc w:val="left"/>
      <w:pPr>
        <w:ind w:left="5760" w:hanging="360"/>
      </w:pPr>
      <w:rPr>
        <w:rFonts w:ascii="Courier New" w:hAnsi="Courier New" w:cs="Courier New" w:hint="default"/>
      </w:rPr>
    </w:lvl>
    <w:lvl w:ilvl="8" w:tplc="3F8427C0"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BF604C14">
      <w:start w:val="1"/>
      <w:numFmt w:val="decimal"/>
      <w:lvlText w:val="%1)"/>
      <w:lvlJc w:val="left"/>
      <w:pPr>
        <w:ind w:left="720" w:hanging="360"/>
      </w:pPr>
      <w:rPr>
        <w:rFonts w:hint="default"/>
      </w:rPr>
    </w:lvl>
    <w:lvl w:ilvl="1" w:tplc="1C786A9C" w:tentative="1">
      <w:start w:val="1"/>
      <w:numFmt w:val="lowerLetter"/>
      <w:lvlText w:val="%2."/>
      <w:lvlJc w:val="left"/>
      <w:pPr>
        <w:ind w:left="1440" w:hanging="360"/>
      </w:pPr>
    </w:lvl>
    <w:lvl w:ilvl="2" w:tplc="7EC004DE" w:tentative="1">
      <w:start w:val="1"/>
      <w:numFmt w:val="lowerRoman"/>
      <w:lvlText w:val="%3."/>
      <w:lvlJc w:val="right"/>
      <w:pPr>
        <w:ind w:left="2160" w:hanging="180"/>
      </w:pPr>
    </w:lvl>
    <w:lvl w:ilvl="3" w:tplc="1062E70E" w:tentative="1">
      <w:start w:val="1"/>
      <w:numFmt w:val="decimal"/>
      <w:lvlText w:val="%4."/>
      <w:lvlJc w:val="left"/>
      <w:pPr>
        <w:ind w:left="2880" w:hanging="360"/>
      </w:pPr>
    </w:lvl>
    <w:lvl w:ilvl="4" w:tplc="B4604720" w:tentative="1">
      <w:start w:val="1"/>
      <w:numFmt w:val="lowerLetter"/>
      <w:lvlText w:val="%5."/>
      <w:lvlJc w:val="left"/>
      <w:pPr>
        <w:ind w:left="3600" w:hanging="360"/>
      </w:pPr>
    </w:lvl>
    <w:lvl w:ilvl="5" w:tplc="1152F1CA" w:tentative="1">
      <w:start w:val="1"/>
      <w:numFmt w:val="lowerRoman"/>
      <w:lvlText w:val="%6."/>
      <w:lvlJc w:val="right"/>
      <w:pPr>
        <w:ind w:left="4320" w:hanging="180"/>
      </w:pPr>
    </w:lvl>
    <w:lvl w:ilvl="6" w:tplc="8AD226F0" w:tentative="1">
      <w:start w:val="1"/>
      <w:numFmt w:val="decimal"/>
      <w:lvlText w:val="%7."/>
      <w:lvlJc w:val="left"/>
      <w:pPr>
        <w:ind w:left="5040" w:hanging="360"/>
      </w:pPr>
    </w:lvl>
    <w:lvl w:ilvl="7" w:tplc="228A7062" w:tentative="1">
      <w:start w:val="1"/>
      <w:numFmt w:val="lowerLetter"/>
      <w:lvlText w:val="%8."/>
      <w:lvlJc w:val="left"/>
      <w:pPr>
        <w:ind w:left="5760" w:hanging="360"/>
      </w:pPr>
    </w:lvl>
    <w:lvl w:ilvl="8" w:tplc="F2764AA6"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3A44D54C">
      <w:start w:val="2"/>
      <w:numFmt w:val="bullet"/>
      <w:lvlText w:val="-"/>
      <w:lvlJc w:val="left"/>
      <w:pPr>
        <w:ind w:left="890" w:hanging="360"/>
      </w:pPr>
      <w:rPr>
        <w:rFonts w:ascii="Century Gothic" w:eastAsia="Times New Roman" w:hAnsi="Century Gothic" w:cs="Times New Roman" w:hint="default"/>
      </w:rPr>
    </w:lvl>
    <w:lvl w:ilvl="1" w:tplc="72106EF6">
      <w:start w:val="1"/>
      <w:numFmt w:val="bullet"/>
      <w:lvlText w:val="o"/>
      <w:lvlJc w:val="left"/>
      <w:pPr>
        <w:ind w:left="1610" w:hanging="360"/>
      </w:pPr>
      <w:rPr>
        <w:rFonts w:ascii="Courier New" w:hAnsi="Courier New" w:cs="Courier New" w:hint="default"/>
      </w:rPr>
    </w:lvl>
    <w:lvl w:ilvl="2" w:tplc="7098EB74">
      <w:start w:val="1"/>
      <w:numFmt w:val="bullet"/>
      <w:lvlText w:val=""/>
      <w:lvlJc w:val="left"/>
      <w:pPr>
        <w:ind w:left="2330" w:hanging="360"/>
      </w:pPr>
      <w:rPr>
        <w:rFonts w:ascii="Wingdings" w:hAnsi="Wingdings" w:hint="default"/>
      </w:rPr>
    </w:lvl>
    <w:lvl w:ilvl="3" w:tplc="4044FD70">
      <w:start w:val="1"/>
      <w:numFmt w:val="bullet"/>
      <w:lvlText w:val=""/>
      <w:lvlJc w:val="left"/>
      <w:pPr>
        <w:ind w:left="3050" w:hanging="360"/>
      </w:pPr>
      <w:rPr>
        <w:rFonts w:ascii="Symbol" w:hAnsi="Symbol" w:hint="default"/>
      </w:rPr>
    </w:lvl>
    <w:lvl w:ilvl="4" w:tplc="540E28BE">
      <w:start w:val="1"/>
      <w:numFmt w:val="bullet"/>
      <w:lvlText w:val="o"/>
      <w:lvlJc w:val="left"/>
      <w:pPr>
        <w:ind w:left="3770" w:hanging="360"/>
      </w:pPr>
      <w:rPr>
        <w:rFonts w:ascii="Courier New" w:hAnsi="Courier New" w:cs="Courier New" w:hint="default"/>
      </w:rPr>
    </w:lvl>
    <w:lvl w:ilvl="5" w:tplc="81980582">
      <w:start w:val="1"/>
      <w:numFmt w:val="bullet"/>
      <w:lvlText w:val=""/>
      <w:lvlJc w:val="left"/>
      <w:pPr>
        <w:ind w:left="4490" w:hanging="360"/>
      </w:pPr>
      <w:rPr>
        <w:rFonts w:ascii="Wingdings" w:hAnsi="Wingdings" w:hint="default"/>
      </w:rPr>
    </w:lvl>
    <w:lvl w:ilvl="6" w:tplc="886294A0">
      <w:start w:val="1"/>
      <w:numFmt w:val="bullet"/>
      <w:lvlText w:val=""/>
      <w:lvlJc w:val="left"/>
      <w:pPr>
        <w:ind w:left="5210" w:hanging="360"/>
      </w:pPr>
      <w:rPr>
        <w:rFonts w:ascii="Symbol" w:hAnsi="Symbol" w:hint="default"/>
      </w:rPr>
    </w:lvl>
    <w:lvl w:ilvl="7" w:tplc="2D765742">
      <w:start w:val="1"/>
      <w:numFmt w:val="bullet"/>
      <w:lvlText w:val="o"/>
      <w:lvlJc w:val="left"/>
      <w:pPr>
        <w:ind w:left="5930" w:hanging="360"/>
      </w:pPr>
      <w:rPr>
        <w:rFonts w:ascii="Courier New" w:hAnsi="Courier New" w:cs="Courier New" w:hint="default"/>
      </w:rPr>
    </w:lvl>
    <w:lvl w:ilvl="8" w:tplc="0D7833C6">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0FB05098">
      <w:start w:val="8"/>
      <w:numFmt w:val="bullet"/>
      <w:lvlText w:val="-"/>
      <w:lvlJc w:val="left"/>
      <w:pPr>
        <w:ind w:left="530" w:hanging="360"/>
      </w:pPr>
      <w:rPr>
        <w:rFonts w:ascii="Arial" w:eastAsia="Times New Roman" w:hAnsi="Arial" w:cs="Arial" w:hint="default"/>
      </w:rPr>
    </w:lvl>
    <w:lvl w:ilvl="1" w:tplc="5C1E6038">
      <w:start w:val="1"/>
      <w:numFmt w:val="bullet"/>
      <w:lvlText w:val="o"/>
      <w:lvlJc w:val="left"/>
      <w:pPr>
        <w:ind w:left="1250" w:hanging="360"/>
      </w:pPr>
      <w:rPr>
        <w:rFonts w:ascii="Courier New" w:hAnsi="Courier New" w:cs="Courier New" w:hint="default"/>
      </w:rPr>
    </w:lvl>
    <w:lvl w:ilvl="2" w:tplc="DE505E6E">
      <w:start w:val="1"/>
      <w:numFmt w:val="bullet"/>
      <w:lvlText w:val=""/>
      <w:lvlJc w:val="left"/>
      <w:pPr>
        <w:ind w:left="1970" w:hanging="360"/>
      </w:pPr>
      <w:rPr>
        <w:rFonts w:ascii="Wingdings" w:hAnsi="Wingdings" w:hint="default"/>
      </w:rPr>
    </w:lvl>
    <w:lvl w:ilvl="3" w:tplc="FBDE28A8">
      <w:start w:val="1"/>
      <w:numFmt w:val="bullet"/>
      <w:lvlText w:val=""/>
      <w:lvlJc w:val="left"/>
      <w:pPr>
        <w:ind w:left="2690" w:hanging="360"/>
      </w:pPr>
      <w:rPr>
        <w:rFonts w:ascii="Symbol" w:hAnsi="Symbol" w:hint="default"/>
      </w:rPr>
    </w:lvl>
    <w:lvl w:ilvl="4" w:tplc="132496EE">
      <w:start w:val="1"/>
      <w:numFmt w:val="bullet"/>
      <w:lvlText w:val="o"/>
      <w:lvlJc w:val="left"/>
      <w:pPr>
        <w:ind w:left="3410" w:hanging="360"/>
      </w:pPr>
      <w:rPr>
        <w:rFonts w:ascii="Courier New" w:hAnsi="Courier New" w:cs="Courier New" w:hint="default"/>
      </w:rPr>
    </w:lvl>
    <w:lvl w:ilvl="5" w:tplc="9DC63D4A">
      <w:start w:val="1"/>
      <w:numFmt w:val="bullet"/>
      <w:lvlText w:val=""/>
      <w:lvlJc w:val="left"/>
      <w:pPr>
        <w:ind w:left="4130" w:hanging="360"/>
      </w:pPr>
      <w:rPr>
        <w:rFonts w:ascii="Wingdings" w:hAnsi="Wingdings" w:hint="default"/>
      </w:rPr>
    </w:lvl>
    <w:lvl w:ilvl="6" w:tplc="C17E7110">
      <w:start w:val="1"/>
      <w:numFmt w:val="bullet"/>
      <w:lvlText w:val=""/>
      <w:lvlJc w:val="left"/>
      <w:pPr>
        <w:ind w:left="4850" w:hanging="360"/>
      </w:pPr>
      <w:rPr>
        <w:rFonts w:ascii="Symbol" w:hAnsi="Symbol" w:hint="default"/>
      </w:rPr>
    </w:lvl>
    <w:lvl w:ilvl="7" w:tplc="D05AA532">
      <w:start w:val="1"/>
      <w:numFmt w:val="bullet"/>
      <w:lvlText w:val="o"/>
      <w:lvlJc w:val="left"/>
      <w:pPr>
        <w:ind w:left="5570" w:hanging="360"/>
      </w:pPr>
      <w:rPr>
        <w:rFonts w:ascii="Courier New" w:hAnsi="Courier New" w:cs="Courier New" w:hint="default"/>
      </w:rPr>
    </w:lvl>
    <w:lvl w:ilvl="8" w:tplc="0AE8D902">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24F8AC0C">
      <w:start w:val="1"/>
      <w:numFmt w:val="bullet"/>
      <w:lvlText w:val=""/>
      <w:lvlJc w:val="left"/>
      <w:pPr>
        <w:ind w:left="890" w:hanging="360"/>
      </w:pPr>
      <w:rPr>
        <w:rFonts w:ascii="Symbol" w:hAnsi="Symbol" w:hint="default"/>
      </w:rPr>
    </w:lvl>
    <w:lvl w:ilvl="1" w:tplc="BFDE175C" w:tentative="1">
      <w:start w:val="1"/>
      <w:numFmt w:val="bullet"/>
      <w:lvlText w:val="o"/>
      <w:lvlJc w:val="left"/>
      <w:pPr>
        <w:ind w:left="1610" w:hanging="360"/>
      </w:pPr>
      <w:rPr>
        <w:rFonts w:ascii="Courier New" w:hAnsi="Courier New" w:cs="Courier New" w:hint="default"/>
      </w:rPr>
    </w:lvl>
    <w:lvl w:ilvl="2" w:tplc="8D14E05E" w:tentative="1">
      <w:start w:val="1"/>
      <w:numFmt w:val="bullet"/>
      <w:lvlText w:val=""/>
      <w:lvlJc w:val="left"/>
      <w:pPr>
        <w:ind w:left="2330" w:hanging="360"/>
      </w:pPr>
      <w:rPr>
        <w:rFonts w:ascii="Wingdings" w:hAnsi="Wingdings" w:hint="default"/>
      </w:rPr>
    </w:lvl>
    <w:lvl w:ilvl="3" w:tplc="0CBABBFE" w:tentative="1">
      <w:start w:val="1"/>
      <w:numFmt w:val="bullet"/>
      <w:lvlText w:val=""/>
      <w:lvlJc w:val="left"/>
      <w:pPr>
        <w:ind w:left="3050" w:hanging="360"/>
      </w:pPr>
      <w:rPr>
        <w:rFonts w:ascii="Symbol" w:hAnsi="Symbol" w:hint="default"/>
      </w:rPr>
    </w:lvl>
    <w:lvl w:ilvl="4" w:tplc="A86CEA7A" w:tentative="1">
      <w:start w:val="1"/>
      <w:numFmt w:val="bullet"/>
      <w:lvlText w:val="o"/>
      <w:lvlJc w:val="left"/>
      <w:pPr>
        <w:ind w:left="3770" w:hanging="360"/>
      </w:pPr>
      <w:rPr>
        <w:rFonts w:ascii="Courier New" w:hAnsi="Courier New" w:cs="Courier New" w:hint="default"/>
      </w:rPr>
    </w:lvl>
    <w:lvl w:ilvl="5" w:tplc="ED067C60" w:tentative="1">
      <w:start w:val="1"/>
      <w:numFmt w:val="bullet"/>
      <w:lvlText w:val=""/>
      <w:lvlJc w:val="left"/>
      <w:pPr>
        <w:ind w:left="4490" w:hanging="360"/>
      </w:pPr>
      <w:rPr>
        <w:rFonts w:ascii="Wingdings" w:hAnsi="Wingdings" w:hint="default"/>
      </w:rPr>
    </w:lvl>
    <w:lvl w:ilvl="6" w:tplc="0AD4B168" w:tentative="1">
      <w:start w:val="1"/>
      <w:numFmt w:val="bullet"/>
      <w:lvlText w:val=""/>
      <w:lvlJc w:val="left"/>
      <w:pPr>
        <w:ind w:left="5210" w:hanging="360"/>
      </w:pPr>
      <w:rPr>
        <w:rFonts w:ascii="Symbol" w:hAnsi="Symbol" w:hint="default"/>
      </w:rPr>
    </w:lvl>
    <w:lvl w:ilvl="7" w:tplc="80DC2040" w:tentative="1">
      <w:start w:val="1"/>
      <w:numFmt w:val="bullet"/>
      <w:lvlText w:val="o"/>
      <w:lvlJc w:val="left"/>
      <w:pPr>
        <w:ind w:left="5930" w:hanging="360"/>
      </w:pPr>
      <w:rPr>
        <w:rFonts w:ascii="Courier New" w:hAnsi="Courier New" w:cs="Courier New" w:hint="default"/>
      </w:rPr>
    </w:lvl>
    <w:lvl w:ilvl="8" w:tplc="955C850A" w:tentative="1">
      <w:start w:val="1"/>
      <w:numFmt w:val="bullet"/>
      <w:lvlText w:val=""/>
      <w:lvlJc w:val="left"/>
      <w:pPr>
        <w:ind w:left="6650" w:hanging="360"/>
      </w:pPr>
      <w:rPr>
        <w:rFonts w:ascii="Wingdings" w:hAnsi="Wingdings" w:hint="default"/>
      </w:rPr>
    </w:lvl>
  </w:abstractNum>
  <w:num w:numId="1" w16cid:durableId="1145510484">
    <w:abstractNumId w:val="3"/>
  </w:num>
  <w:num w:numId="2" w16cid:durableId="553935074">
    <w:abstractNumId w:val="5"/>
  </w:num>
  <w:num w:numId="3" w16cid:durableId="660696301">
    <w:abstractNumId w:val="4"/>
  </w:num>
  <w:num w:numId="4" w16cid:durableId="1827696534">
    <w:abstractNumId w:val="2"/>
  </w:num>
  <w:num w:numId="5" w16cid:durableId="243344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0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1A4127"/>
    <w:rsid w:val="001C7363"/>
    <w:rsid w:val="00277DA5"/>
    <w:rsid w:val="003A6FB8"/>
    <w:rsid w:val="004A5A65"/>
    <w:rsid w:val="005B5AFF"/>
    <w:rsid w:val="00613C95"/>
    <w:rsid w:val="00637689"/>
    <w:rsid w:val="006D2219"/>
    <w:rsid w:val="00721B2C"/>
    <w:rsid w:val="00745B3B"/>
    <w:rsid w:val="00752836"/>
    <w:rsid w:val="00834B97"/>
    <w:rsid w:val="009E42CF"/>
    <w:rsid w:val="00A46EC9"/>
    <w:rsid w:val="00A570C7"/>
    <w:rsid w:val="00A80CD4"/>
    <w:rsid w:val="00AF16FA"/>
    <w:rsid w:val="00B827B8"/>
    <w:rsid w:val="00B950A5"/>
    <w:rsid w:val="00BB44D5"/>
    <w:rsid w:val="00C15A35"/>
    <w:rsid w:val="00C85169"/>
    <w:rsid w:val="00D2101B"/>
    <w:rsid w:val="00D716E1"/>
    <w:rsid w:val="00D87388"/>
    <w:rsid w:val="00E56847"/>
    <w:rsid w:val="00E62D00"/>
    <w:rsid w:val="00F973FC"/>
    <w:rsid w:val="00FA03F4"/>
    <w:rsid w:val="00FF5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ol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5283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5283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5283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83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83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836"/>
    <w:rPr>
      <w:rFonts w:eastAsiaTheme="majorEastAsia" w:cstheme="majorBidi"/>
      <w:color w:val="272727" w:themeColor="text1" w:themeTint="D8"/>
    </w:rPr>
  </w:style>
  <w:style w:type="paragraph" w:styleId="Ttol">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83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Lletraperdefectedelpargraf"/>
    <w:link w:val="Cita"/>
    <w:uiPriority w:val="29"/>
    <w:rsid w:val="00752836"/>
    <w:rPr>
      <w:i/>
      <w:iCs/>
      <w:color w:val="404040" w:themeColor="text1" w:themeTint="BF"/>
    </w:rPr>
  </w:style>
  <w:style w:type="paragraph" w:styleId="Pargrafdellista">
    <w:name w:val="List Paragraph"/>
    <w:basedOn w:val="Normal"/>
    <w:uiPriority w:val="34"/>
    <w:qFormat/>
    <w:rsid w:val="00752836"/>
    <w:pPr>
      <w:ind w:left="720"/>
      <w:contextualSpacing/>
    </w:pPr>
  </w:style>
  <w:style w:type="character" w:styleId="mfasiintens">
    <w:name w:val="Intense Emphasis"/>
    <w:basedOn w:val="Lletraperdefectedelpargraf"/>
    <w:uiPriority w:val="21"/>
    <w:qFormat/>
    <w:rsid w:val="00752836"/>
    <w:rPr>
      <w:i/>
      <w:iCs/>
      <w:color w:val="2F5496" w:themeColor="accent1" w:themeShade="BF"/>
    </w:rPr>
  </w:style>
  <w:style w:type="paragraph" w:styleId="Citaintensa">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52836"/>
    <w:rPr>
      <w:i/>
      <w:iCs/>
      <w:color w:val="2F5496" w:themeColor="accent1" w:themeShade="BF"/>
    </w:rPr>
  </w:style>
  <w:style w:type="character" w:styleId="Refernciaintensa">
    <w:name w:val="Intense Reference"/>
    <w:basedOn w:val="Lletraperdefectedelpargraf"/>
    <w:uiPriority w:val="32"/>
    <w:qFormat/>
    <w:rsid w:val="00752836"/>
    <w:rPr>
      <w:b/>
      <w:bCs/>
      <w:smallCaps/>
      <w:color w:val="2F5496" w:themeColor="accent1" w:themeShade="BF"/>
      <w:spacing w:val="5"/>
    </w:rPr>
  </w:style>
  <w:style w:type="paragraph" w:styleId="Capalera">
    <w:name w:val="header"/>
    <w:basedOn w:val="Normal"/>
    <w:link w:val="Capaler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CapaleraCar">
    <w:name w:val="Capçalera Car"/>
    <w:basedOn w:val="Lletraperdefectedelpargraf"/>
    <w:link w:val="Capalera"/>
    <w:uiPriority w:val="99"/>
    <w:rsid w:val="00752836"/>
    <w:rPr>
      <w:rFonts w:ascii="Georgia" w:eastAsia="Times New Roman" w:hAnsi="Georgia" w:cs="Arial"/>
      <w:color w:val="000000"/>
      <w:kern w:val="0"/>
      <w:lang w:eastAsia="es-ES"/>
      <w14:ligatures w14:val="none"/>
    </w:rPr>
  </w:style>
  <w:style w:type="paragraph" w:styleId="Peu">
    <w:name w:val="footer"/>
    <w:basedOn w:val="Normal"/>
    <w:link w:val="Peu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euCar">
    <w:name w:val="Peu Car"/>
    <w:basedOn w:val="Lletraperdefectedelpargraf"/>
    <w:link w:val="Peu"/>
    <w:uiPriority w:val="99"/>
    <w:rsid w:val="00752836"/>
    <w:rPr>
      <w:rFonts w:ascii="Georgia" w:eastAsia="Times New Roman" w:hAnsi="Georgia" w:cs="Arial"/>
      <w:color w:val="000000"/>
      <w:kern w:val="0"/>
      <w:lang w:eastAsia="es-ES"/>
      <w14:ligatures w14:val="none"/>
    </w:rPr>
  </w:style>
  <w:style w:type="character" w:styleId="Refernciadecomentari">
    <w:name w:val="annotation reference"/>
    <w:basedOn w:val="Lletraperdefectedelpargraf"/>
    <w:uiPriority w:val="99"/>
    <w:semiHidden/>
    <w:unhideWhenUsed/>
    <w:rsid w:val="00752836"/>
    <w:rPr>
      <w:sz w:val="16"/>
      <w:szCs w:val="16"/>
    </w:rPr>
  </w:style>
  <w:style w:type="paragraph" w:styleId="Textdecomentari">
    <w:name w:val="annotation text"/>
    <w:basedOn w:val="Normal"/>
    <w:link w:val="TextdecomentariCar"/>
    <w:uiPriority w:val="99"/>
    <w:unhideWhenUsed/>
    <w:rsid w:val="00752836"/>
    <w:rPr>
      <w:sz w:val="20"/>
      <w:szCs w:val="20"/>
    </w:rPr>
  </w:style>
  <w:style w:type="character" w:customStyle="1" w:styleId="TextdecomentariCar">
    <w:name w:val="Text de comentari Car"/>
    <w:basedOn w:val="Lletraperdefectedelpargraf"/>
    <w:link w:val="Textdecomentari"/>
    <w:uiPriority w:val="99"/>
    <w:rsid w:val="00752836"/>
    <w:rPr>
      <w:rFonts w:ascii="Georgia" w:eastAsia="Times New Roman" w:hAnsi="Georgia" w:cs="Arial"/>
      <w:color w:val="00000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3A6FB8"/>
    <w:rPr>
      <w:b/>
      <w:bCs/>
    </w:rPr>
  </w:style>
  <w:style w:type="character" w:customStyle="1" w:styleId="TemadelcomentariCar">
    <w:name w:val="Tema del comentari Car"/>
    <w:basedOn w:val="TextdecomentariCar"/>
    <w:link w:val="Temadelcomentari"/>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2894</Words>
  <Characters>16499</Characters>
  <Application>Microsoft Office Word</Application>
  <DocSecurity>0</DocSecurity>
  <Lines>137</Lines>
  <Paragraphs>38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 M  Rosa M  FEMINISMES I DIVERSITAT</dc:creator>
  <cp:lastModifiedBy>Mata M  Rosa M  FEMINISMES I DIVERSITAT</cp:lastModifiedBy>
  <cp:revision>2</cp:revision>
  <cp:lastPrinted>2025-06-10T09:56:00Z</cp:lastPrinted>
  <dcterms:created xsi:type="dcterms:W3CDTF">2026-05-18T11:17:00Z</dcterms:created>
  <dcterms:modified xsi:type="dcterms:W3CDTF">2026-05-18T11:17:00Z</dcterms:modified>
</cp:coreProperties>
</file>