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EB07" w14:textId="77777777" w:rsidR="00806059" w:rsidRPr="00CF373F" w:rsidRDefault="00806059" w:rsidP="00806059">
      <w:pPr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CF373F">
        <w:rPr>
          <w:rFonts w:eastAsia="Calibri" w:cs="Arial"/>
          <w:b/>
          <w:sz w:val="22"/>
          <w:szCs w:val="22"/>
          <w:u w:val="single"/>
          <w:lang w:eastAsia="en-US"/>
        </w:rPr>
        <w:t>ANNEX 1</w:t>
      </w:r>
    </w:p>
    <w:p w14:paraId="5B7A4A67" w14:textId="77777777" w:rsidR="00806059" w:rsidRPr="00CF373F" w:rsidRDefault="00806059" w:rsidP="00806059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D85299B" w14:textId="77777777" w:rsidR="00806059" w:rsidRPr="00CF373F" w:rsidRDefault="00806059" w:rsidP="00806059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89A177E" w14:textId="77777777" w:rsidR="00806059" w:rsidRPr="00CF373F" w:rsidRDefault="00806059" w:rsidP="00806059">
      <w:pPr>
        <w:rPr>
          <w:rFonts w:cs="Arial"/>
          <w:bCs/>
          <w:iCs/>
          <w:color w:val="000000"/>
          <w:sz w:val="22"/>
          <w:szCs w:val="22"/>
        </w:rPr>
      </w:pPr>
      <w:r w:rsidRPr="00CF373F">
        <w:rPr>
          <w:rFonts w:eastAsia="Calibri" w:cs="Arial"/>
          <w:sz w:val="22"/>
          <w:szCs w:val="22"/>
          <w:lang w:eastAsia="en-US"/>
        </w:rPr>
        <w:t>Al plec de clàusules administratives particulars d</w:t>
      </w:r>
      <w:r w:rsidRPr="00CF373F">
        <w:rPr>
          <w:rFonts w:cs="Arial"/>
          <w:sz w:val="22"/>
          <w:szCs w:val="22"/>
        </w:rPr>
        <w:t xml:space="preserve">e la contractació consistent en el servei de </w:t>
      </w:r>
      <w:r w:rsidRPr="00CF373F">
        <w:rPr>
          <w:rFonts w:cs="Arial"/>
          <w:bCs/>
          <w:iCs/>
          <w:color w:val="000000"/>
          <w:sz w:val="22"/>
          <w:szCs w:val="22"/>
          <w:lang w:eastAsia="es-ES"/>
        </w:rPr>
        <w:t xml:space="preserve">vigilància, protecció i control d’accés al conjunt monumental del Monestir de Sant Llorenç </w:t>
      </w:r>
      <w:r w:rsidRPr="00CF373F">
        <w:rPr>
          <w:rFonts w:cs="Arial"/>
          <w:sz w:val="22"/>
          <w:szCs w:val="22"/>
        </w:rPr>
        <w:t>del Munt</w:t>
      </w:r>
      <w:r w:rsidRPr="00CF373F">
        <w:rPr>
          <w:rFonts w:cs="Arial"/>
          <w:bCs/>
          <w:iCs/>
          <w:color w:val="000000"/>
          <w:sz w:val="22"/>
          <w:szCs w:val="22"/>
          <w:lang w:eastAsia="es-ES"/>
        </w:rPr>
        <w:t>, conegut com la Mola.</w:t>
      </w:r>
    </w:p>
    <w:p w14:paraId="4A842419" w14:textId="77777777" w:rsidR="00806059" w:rsidRPr="00CF373F" w:rsidRDefault="00806059" w:rsidP="00806059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14:paraId="4A69BF81" w14:textId="77777777" w:rsidR="00806059" w:rsidRPr="00CF373F" w:rsidRDefault="00806059" w:rsidP="00806059">
      <w:pPr>
        <w:pBdr>
          <w:bottom w:val="single" w:sz="4" w:space="1" w:color="auto"/>
        </w:pBdr>
        <w:jc w:val="right"/>
        <w:rPr>
          <w:rFonts w:cs="Arial"/>
          <w:sz w:val="22"/>
          <w:szCs w:val="22"/>
        </w:rPr>
      </w:pPr>
      <w:r w:rsidRPr="00CF373F">
        <w:rPr>
          <w:rFonts w:cs="Arial"/>
          <w:sz w:val="22"/>
          <w:szCs w:val="22"/>
        </w:rPr>
        <w:t xml:space="preserve">Expedient núm.: </w:t>
      </w:r>
      <w:r w:rsidRPr="00CF373F">
        <w:rPr>
          <w:rFonts w:cs="Arial"/>
          <w:color w:val="000000"/>
          <w:sz w:val="22"/>
          <w:szCs w:val="22"/>
        </w:rPr>
        <w:t>2026/0016510</w:t>
      </w:r>
    </w:p>
    <w:p w14:paraId="55E48B55" w14:textId="77777777" w:rsidR="00806059" w:rsidRPr="00CF373F" w:rsidRDefault="00806059" w:rsidP="00806059">
      <w:pPr>
        <w:jc w:val="center"/>
        <w:rPr>
          <w:rFonts w:cs="Arial"/>
          <w:sz w:val="22"/>
          <w:szCs w:val="22"/>
        </w:rPr>
      </w:pPr>
    </w:p>
    <w:p w14:paraId="3BC2230E" w14:textId="77777777" w:rsidR="00806059" w:rsidRPr="00CF373F" w:rsidRDefault="00806059" w:rsidP="00806059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CF373F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21C7AE7F" w14:textId="77777777" w:rsidR="00806059" w:rsidRPr="00CF373F" w:rsidRDefault="00806059" w:rsidP="00806059">
      <w:pPr>
        <w:jc w:val="center"/>
        <w:rPr>
          <w:rFonts w:cs="Arial"/>
          <w:sz w:val="22"/>
          <w:szCs w:val="22"/>
        </w:rPr>
      </w:pPr>
    </w:p>
    <w:p w14:paraId="047E12E2" w14:textId="77777777" w:rsidR="00806059" w:rsidRPr="00CF373F" w:rsidRDefault="00806059" w:rsidP="00806059">
      <w:pPr>
        <w:rPr>
          <w:rFonts w:cs="Arial"/>
          <w:sz w:val="22"/>
          <w:szCs w:val="22"/>
        </w:rPr>
      </w:pPr>
      <w:r w:rsidRPr="00CF373F">
        <w:rPr>
          <w:rFonts w:cs="Arial"/>
          <w:sz w:val="22"/>
          <w:szCs w:val="22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CF373F">
        <w:rPr>
          <w:rFonts w:cs="Arial"/>
          <w:i/>
          <w:sz w:val="22"/>
          <w:szCs w:val="22"/>
        </w:rPr>
        <w:t>(consigneu l’objecte del contracte</w:t>
      </w:r>
      <w:r>
        <w:rPr>
          <w:rFonts w:cs="Arial"/>
          <w:i/>
          <w:sz w:val="22"/>
          <w:szCs w:val="22"/>
        </w:rPr>
        <w:t>)</w:t>
      </w:r>
      <w:r w:rsidRPr="00CF373F">
        <w:rPr>
          <w:rFonts w:cs="Arial"/>
          <w:sz w:val="22"/>
          <w:szCs w:val="22"/>
        </w:rPr>
        <w:t>.........., es compromet a portar-la a terme amb subjecció als plecs de prescripcions tècniques particulars i de clàusules administratives particulars, que accepta íntegrament:</w:t>
      </w:r>
    </w:p>
    <w:p w14:paraId="73A72C49" w14:textId="77777777" w:rsidR="00806059" w:rsidRPr="00CF373F" w:rsidRDefault="00806059" w:rsidP="00806059">
      <w:pPr>
        <w:rPr>
          <w:rFonts w:cs="Arial"/>
          <w:sz w:val="22"/>
          <w:szCs w:val="22"/>
        </w:rPr>
      </w:pPr>
    </w:p>
    <w:p w14:paraId="6F5AD198" w14:textId="77777777" w:rsidR="00806059" w:rsidRPr="00CF373F" w:rsidRDefault="00806059" w:rsidP="00806059">
      <w:pPr>
        <w:widowControl w:val="0"/>
        <w:numPr>
          <w:ilvl w:val="0"/>
          <w:numId w:val="2"/>
        </w:numPr>
        <w:autoSpaceDE w:val="0"/>
        <w:autoSpaceDN w:val="0"/>
        <w:ind w:left="284" w:right="136" w:hanging="284"/>
        <w:rPr>
          <w:rFonts w:eastAsia="Microsoft Sans Serif" w:cs="Arial"/>
          <w:b/>
          <w:bCs/>
          <w:sz w:val="22"/>
          <w:szCs w:val="22"/>
          <w:lang w:eastAsia="en-US"/>
        </w:rPr>
      </w:pPr>
      <w:r w:rsidRPr="00CF373F">
        <w:rPr>
          <w:rFonts w:eastAsia="Microsoft Sans Serif" w:cs="Arial"/>
          <w:b/>
          <w:bCs/>
          <w:sz w:val="22"/>
          <w:szCs w:val="22"/>
          <w:lang w:eastAsia="en-US"/>
        </w:rPr>
        <w:t>Criteri 1. Preu:</w:t>
      </w:r>
    </w:p>
    <w:p w14:paraId="0A27B5C6" w14:textId="77777777" w:rsidR="00806059" w:rsidRPr="00CF373F" w:rsidRDefault="00806059" w:rsidP="00806059">
      <w:pPr>
        <w:rPr>
          <w:rFonts w:cs="Arial"/>
          <w:sz w:val="22"/>
          <w:szCs w:val="22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806059" w:rsidRPr="00CF373F" w14:paraId="7C902F3F" w14:textId="77777777" w:rsidTr="00146065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07522A8" w14:textId="77777777" w:rsidR="00806059" w:rsidRPr="00CF373F" w:rsidRDefault="00806059" w:rsidP="001460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F4393" w14:textId="77777777" w:rsidR="00806059" w:rsidRPr="00CF373F" w:rsidRDefault="00806059" w:rsidP="00146065">
            <w:pPr>
              <w:jc w:val="center"/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806059" w:rsidRPr="00CF373F" w14:paraId="5035DB7D" w14:textId="77777777" w:rsidTr="00146065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427183B7" w14:textId="77777777" w:rsidR="00806059" w:rsidRPr="00CF373F" w:rsidRDefault="00806059" w:rsidP="00146065">
            <w:pPr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Preu màxim anual</w:t>
            </w:r>
          </w:p>
          <w:p w14:paraId="17D6D8D4" w14:textId="77777777" w:rsidR="00806059" w:rsidRPr="00CF373F" w:rsidRDefault="00806059" w:rsidP="00146065">
            <w:pPr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2848EC39" w14:textId="77777777" w:rsidR="00806059" w:rsidRPr="00CF373F" w:rsidRDefault="00806059" w:rsidP="00146065">
            <w:pPr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Preu anual ofert</w:t>
            </w:r>
          </w:p>
          <w:p w14:paraId="109B0AD2" w14:textId="77777777" w:rsidR="00806059" w:rsidRPr="00CF373F" w:rsidRDefault="00806059" w:rsidP="00146065">
            <w:pPr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851" w:type="dxa"/>
          </w:tcPr>
          <w:p w14:paraId="26FAD20A" w14:textId="77777777" w:rsidR="00806059" w:rsidRPr="00CF373F" w:rsidRDefault="00806059" w:rsidP="00146065">
            <w:pPr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613" w:type="dxa"/>
          </w:tcPr>
          <w:p w14:paraId="7F588280" w14:textId="77777777" w:rsidR="00806059" w:rsidRPr="00CF373F" w:rsidRDefault="00806059" w:rsidP="00146065">
            <w:pPr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01936389" w14:textId="77777777" w:rsidR="00806059" w:rsidRPr="00CF373F" w:rsidRDefault="00806059" w:rsidP="00146065">
            <w:pPr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Total preu anual ofert</w:t>
            </w:r>
          </w:p>
          <w:p w14:paraId="0E5E3C24" w14:textId="77777777" w:rsidR="00806059" w:rsidRPr="00CF373F" w:rsidRDefault="00806059" w:rsidP="00146065">
            <w:pPr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806059" w:rsidRPr="00CF373F" w14:paraId="7062713E" w14:textId="77777777" w:rsidTr="00146065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D322868" w14:textId="77777777" w:rsidR="00806059" w:rsidRPr="00CF373F" w:rsidRDefault="00806059" w:rsidP="00146065">
            <w:pPr>
              <w:jc w:val="center"/>
              <w:rPr>
                <w:rFonts w:cs="Arial"/>
                <w:sz w:val="22"/>
                <w:szCs w:val="22"/>
              </w:rPr>
            </w:pPr>
            <w:r w:rsidRPr="00CF373F">
              <w:rPr>
                <w:rFonts w:cs="Arial"/>
                <w:sz w:val="22"/>
                <w:szCs w:val="22"/>
              </w:rPr>
              <w:t>372.076,76 €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4505C8" w14:textId="77777777" w:rsidR="00806059" w:rsidRPr="00CF373F" w:rsidRDefault="00806059" w:rsidP="001460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AFBA7FE" w14:textId="77777777" w:rsidR="00806059" w:rsidRPr="00CF373F" w:rsidRDefault="00806059" w:rsidP="00146065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4368890D" w14:textId="77777777" w:rsidR="00806059" w:rsidRPr="00CF373F" w:rsidRDefault="00806059" w:rsidP="001460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5E8008" w14:textId="77777777" w:rsidR="00806059" w:rsidRPr="00CF373F" w:rsidRDefault="00806059" w:rsidP="001460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B9F5C86" w14:textId="77777777" w:rsidR="00806059" w:rsidRDefault="00806059" w:rsidP="00806059">
      <w:pPr>
        <w:rPr>
          <w:rFonts w:cs="Arial"/>
          <w:sz w:val="22"/>
          <w:szCs w:val="22"/>
        </w:rPr>
      </w:pPr>
    </w:p>
    <w:p w14:paraId="7BAD4409" w14:textId="77777777" w:rsidR="00806059" w:rsidRPr="00CF373F" w:rsidRDefault="00806059" w:rsidP="00806059">
      <w:pPr>
        <w:rPr>
          <w:rFonts w:cs="Arial"/>
          <w:sz w:val="22"/>
          <w:szCs w:val="22"/>
        </w:rPr>
      </w:pPr>
    </w:p>
    <w:p w14:paraId="411818C9" w14:textId="77777777" w:rsidR="00806059" w:rsidRDefault="00806059" w:rsidP="00806059">
      <w:pPr>
        <w:numPr>
          <w:ilvl w:val="0"/>
          <w:numId w:val="1"/>
        </w:numPr>
        <w:tabs>
          <w:tab w:val="clear" w:pos="362"/>
          <w:tab w:val="num" w:pos="0"/>
        </w:tabs>
        <w:suppressAutoHyphens/>
        <w:ind w:left="284" w:hanging="284"/>
        <w:rPr>
          <w:rFonts w:cs="Arial"/>
          <w:b/>
          <w:sz w:val="22"/>
          <w:szCs w:val="22"/>
          <w:lang w:eastAsia="es-ES"/>
        </w:rPr>
      </w:pPr>
      <w:r w:rsidRPr="00CF373F">
        <w:rPr>
          <w:rFonts w:cs="Arial"/>
          <w:b/>
          <w:sz w:val="22"/>
          <w:szCs w:val="22"/>
          <w:lang w:eastAsia="es-ES"/>
        </w:rPr>
        <w:t>Criteri 2: Millora dels incentius econòmics associats al sistema d’avaluació del servei i del contractista segons clàusula 5 del PPT</w:t>
      </w:r>
    </w:p>
    <w:p w14:paraId="547BB940" w14:textId="77777777" w:rsidR="00806059" w:rsidRDefault="00806059" w:rsidP="00806059">
      <w:pPr>
        <w:tabs>
          <w:tab w:val="num" w:pos="0"/>
        </w:tabs>
        <w:suppressAutoHyphens/>
        <w:ind w:left="284"/>
        <w:rPr>
          <w:rFonts w:cs="Arial"/>
          <w:b/>
          <w:sz w:val="22"/>
          <w:szCs w:val="22"/>
          <w:lang w:eastAsia="es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2868"/>
      </w:tblGrid>
      <w:tr w:rsidR="00806059" w:rsidRPr="00D70F06" w14:paraId="257AA69C" w14:textId="77777777" w:rsidTr="00146065">
        <w:tc>
          <w:tcPr>
            <w:tcW w:w="5494" w:type="dxa"/>
            <w:vAlign w:val="center"/>
          </w:tcPr>
          <w:p w14:paraId="297EAB1C" w14:textId="77777777" w:rsidR="00806059" w:rsidRPr="00D70F06" w:rsidRDefault="00806059" w:rsidP="00146065">
            <w:pPr>
              <w:tabs>
                <w:tab w:val="num" w:pos="0"/>
              </w:tabs>
              <w:suppressAutoHyphens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D70F06">
              <w:rPr>
                <w:rFonts w:cs="Arial"/>
                <w:b/>
                <w:sz w:val="22"/>
                <w:szCs w:val="22"/>
                <w:shd w:val="clear" w:color="auto" w:fill="FFFFFF"/>
              </w:rPr>
              <w:t>Millora incentius econòmics</w:t>
            </w:r>
            <w:r w:rsidRPr="00D70F06">
              <w:rPr>
                <w:rFonts w:cs="Arial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D70F06">
              <w:rPr>
                <w:rFonts w:cs="Arial"/>
                <w:sz w:val="22"/>
                <w:szCs w:val="22"/>
              </w:rPr>
              <w:t xml:space="preserve">respecte del mínim obligatori previst a la cl. 5 del PPT </w:t>
            </w:r>
            <w:r w:rsidRPr="00D70F06">
              <w:rPr>
                <w:rFonts w:eastAsia="Arial" w:cs="Arial"/>
                <w:sz w:val="22"/>
                <w:szCs w:val="22"/>
              </w:rPr>
              <w:t>(1.500 €)</w:t>
            </w:r>
          </w:p>
        </w:tc>
        <w:tc>
          <w:tcPr>
            <w:tcW w:w="2942" w:type="dxa"/>
            <w:vAlign w:val="center"/>
          </w:tcPr>
          <w:p w14:paraId="7B77295C" w14:textId="77777777" w:rsidR="00806059" w:rsidRPr="00D70F06" w:rsidRDefault="00806059" w:rsidP="00146065">
            <w:pPr>
              <w:tabs>
                <w:tab w:val="num" w:pos="0"/>
              </w:tabs>
              <w:suppressAutoHyphens/>
              <w:jc w:val="center"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D70F06">
              <w:rPr>
                <w:rFonts w:eastAsia="Arial" w:cs="Arial"/>
                <w:b/>
                <w:bCs/>
                <w:noProof/>
                <w:sz w:val="22"/>
                <w:szCs w:val="22"/>
              </w:rPr>
              <w:t>Marcar amb una X l’opció que oferiu*</w:t>
            </w:r>
          </w:p>
        </w:tc>
      </w:tr>
      <w:tr w:rsidR="00806059" w:rsidRPr="00D70F06" w14:paraId="76FA1F2D" w14:textId="77777777" w:rsidTr="00146065">
        <w:tc>
          <w:tcPr>
            <w:tcW w:w="5494" w:type="dxa"/>
            <w:vAlign w:val="center"/>
          </w:tcPr>
          <w:p w14:paraId="6D566FA2" w14:textId="77777777" w:rsidR="00806059" w:rsidRPr="00D70F06" w:rsidRDefault="00806059" w:rsidP="00146065">
            <w:pPr>
              <w:tabs>
                <w:tab w:val="num" w:pos="0"/>
              </w:tabs>
              <w:suppressAutoHyphens/>
              <w:jc w:val="center"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D70F06">
              <w:rPr>
                <w:rFonts w:eastAsia="Calibri" w:cs="Arial"/>
                <w:sz w:val="22"/>
                <w:szCs w:val="22"/>
              </w:rPr>
              <w:t>2.000,00 €</w:t>
            </w:r>
          </w:p>
        </w:tc>
        <w:tc>
          <w:tcPr>
            <w:tcW w:w="2942" w:type="dxa"/>
          </w:tcPr>
          <w:p w14:paraId="28058633" w14:textId="77777777" w:rsidR="00806059" w:rsidRPr="00D70F06" w:rsidRDefault="00806059" w:rsidP="00146065">
            <w:pPr>
              <w:tabs>
                <w:tab w:val="num" w:pos="0"/>
              </w:tabs>
              <w:suppressAutoHyphens/>
              <w:rPr>
                <w:rFonts w:cs="Arial"/>
                <w:b/>
                <w:sz w:val="22"/>
                <w:szCs w:val="22"/>
                <w:lang w:eastAsia="es-ES"/>
              </w:rPr>
            </w:pPr>
          </w:p>
        </w:tc>
      </w:tr>
      <w:tr w:rsidR="00806059" w:rsidRPr="00D70F06" w14:paraId="50C22591" w14:textId="77777777" w:rsidTr="00146065">
        <w:tc>
          <w:tcPr>
            <w:tcW w:w="5494" w:type="dxa"/>
            <w:vAlign w:val="center"/>
          </w:tcPr>
          <w:p w14:paraId="748AFA94" w14:textId="77777777" w:rsidR="00806059" w:rsidRPr="00D70F06" w:rsidRDefault="00806059" w:rsidP="00146065">
            <w:pPr>
              <w:tabs>
                <w:tab w:val="num" w:pos="0"/>
              </w:tabs>
              <w:suppressAutoHyphens/>
              <w:jc w:val="center"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D70F06">
              <w:rPr>
                <w:rFonts w:eastAsia="Calibri" w:cs="Arial"/>
                <w:sz w:val="22"/>
                <w:szCs w:val="22"/>
              </w:rPr>
              <w:t>2.500,00 €</w:t>
            </w:r>
          </w:p>
        </w:tc>
        <w:tc>
          <w:tcPr>
            <w:tcW w:w="2942" w:type="dxa"/>
          </w:tcPr>
          <w:p w14:paraId="12BBFC13" w14:textId="77777777" w:rsidR="00806059" w:rsidRPr="00D70F06" w:rsidRDefault="00806059" w:rsidP="00146065">
            <w:pPr>
              <w:tabs>
                <w:tab w:val="num" w:pos="0"/>
              </w:tabs>
              <w:suppressAutoHyphens/>
              <w:rPr>
                <w:rFonts w:cs="Arial"/>
                <w:b/>
                <w:sz w:val="22"/>
                <w:szCs w:val="22"/>
                <w:lang w:eastAsia="es-ES"/>
              </w:rPr>
            </w:pPr>
          </w:p>
        </w:tc>
      </w:tr>
      <w:tr w:rsidR="00806059" w:rsidRPr="00D70F06" w14:paraId="756DA12E" w14:textId="77777777" w:rsidTr="00146065">
        <w:tc>
          <w:tcPr>
            <w:tcW w:w="5494" w:type="dxa"/>
            <w:vAlign w:val="center"/>
          </w:tcPr>
          <w:p w14:paraId="4327FC26" w14:textId="77777777" w:rsidR="00806059" w:rsidRPr="00D70F06" w:rsidRDefault="00806059" w:rsidP="00146065">
            <w:pPr>
              <w:tabs>
                <w:tab w:val="num" w:pos="0"/>
              </w:tabs>
              <w:suppressAutoHyphens/>
              <w:jc w:val="center"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D70F06">
              <w:rPr>
                <w:rFonts w:eastAsia="Calibri" w:cs="Arial"/>
                <w:sz w:val="22"/>
                <w:szCs w:val="22"/>
              </w:rPr>
              <w:t>3.000,00 €</w:t>
            </w:r>
          </w:p>
        </w:tc>
        <w:tc>
          <w:tcPr>
            <w:tcW w:w="2942" w:type="dxa"/>
          </w:tcPr>
          <w:p w14:paraId="70011ACA" w14:textId="77777777" w:rsidR="00806059" w:rsidRPr="00D70F06" w:rsidRDefault="00806059" w:rsidP="00146065">
            <w:pPr>
              <w:tabs>
                <w:tab w:val="num" w:pos="0"/>
              </w:tabs>
              <w:suppressAutoHyphens/>
              <w:rPr>
                <w:rFonts w:cs="Arial"/>
                <w:b/>
                <w:sz w:val="22"/>
                <w:szCs w:val="22"/>
                <w:lang w:eastAsia="es-ES"/>
              </w:rPr>
            </w:pPr>
          </w:p>
        </w:tc>
      </w:tr>
    </w:tbl>
    <w:p w14:paraId="09CD4DD6" w14:textId="77777777" w:rsidR="00806059" w:rsidRPr="00CF373F" w:rsidRDefault="00806059" w:rsidP="00806059">
      <w:pPr>
        <w:tabs>
          <w:tab w:val="num" w:pos="0"/>
        </w:tabs>
        <w:suppressAutoHyphens/>
        <w:ind w:left="284"/>
        <w:rPr>
          <w:rFonts w:cs="Arial"/>
          <w:b/>
          <w:sz w:val="22"/>
          <w:szCs w:val="22"/>
          <w:lang w:eastAsia="es-ES"/>
        </w:rPr>
      </w:pPr>
    </w:p>
    <w:p w14:paraId="242FC26A" w14:textId="77777777" w:rsidR="00806059" w:rsidRPr="00CF373F" w:rsidRDefault="00806059" w:rsidP="00806059">
      <w:pPr>
        <w:rPr>
          <w:rFonts w:cs="Arial"/>
          <w:sz w:val="22"/>
          <w:szCs w:val="22"/>
        </w:rPr>
      </w:pPr>
      <w:r w:rsidRPr="00CF373F">
        <w:rPr>
          <w:rFonts w:eastAsia="Calibri" w:cs="Arial"/>
          <w:i/>
          <w:sz w:val="22"/>
          <w:szCs w:val="22"/>
        </w:rPr>
        <w:t>*En cas de no marcar cap opció o de marcar-ne més d’una, s’entendrà que no oferiu la millora i obtindreu 0 punts.</w:t>
      </w:r>
    </w:p>
    <w:p w14:paraId="574234C6" w14:textId="77777777" w:rsidR="00806059" w:rsidRDefault="00806059" w:rsidP="00806059">
      <w:pPr>
        <w:pStyle w:val="Pargrafdellista"/>
        <w:ind w:left="284" w:hanging="284"/>
        <w:rPr>
          <w:rFonts w:cs="Arial"/>
        </w:rPr>
      </w:pPr>
    </w:p>
    <w:p w14:paraId="21EF68B9" w14:textId="77777777" w:rsidR="00806059" w:rsidRDefault="00806059" w:rsidP="00806059">
      <w:pPr>
        <w:pStyle w:val="Pargrafdellista"/>
        <w:ind w:left="284" w:hanging="284"/>
        <w:rPr>
          <w:rFonts w:cs="Arial"/>
        </w:rPr>
      </w:pPr>
    </w:p>
    <w:p w14:paraId="78913E0C" w14:textId="77777777" w:rsidR="00806059" w:rsidRDefault="00806059" w:rsidP="00806059">
      <w:pPr>
        <w:pStyle w:val="Pargrafdellista"/>
        <w:ind w:left="284" w:hanging="284"/>
        <w:rPr>
          <w:rFonts w:cs="Arial"/>
        </w:rPr>
      </w:pPr>
    </w:p>
    <w:p w14:paraId="0A00009E" w14:textId="77777777" w:rsidR="00806059" w:rsidRDefault="00806059" w:rsidP="00806059">
      <w:pPr>
        <w:pStyle w:val="Pargrafdellista"/>
        <w:ind w:left="284" w:hanging="284"/>
        <w:rPr>
          <w:rFonts w:cs="Arial"/>
        </w:rPr>
      </w:pPr>
    </w:p>
    <w:p w14:paraId="33BC15EF" w14:textId="77777777" w:rsidR="00806059" w:rsidRDefault="00806059" w:rsidP="00806059">
      <w:pPr>
        <w:pStyle w:val="Pargrafdellista"/>
        <w:ind w:left="284" w:hanging="284"/>
        <w:rPr>
          <w:rFonts w:cs="Arial"/>
        </w:rPr>
      </w:pPr>
    </w:p>
    <w:p w14:paraId="77063F14" w14:textId="77777777" w:rsidR="00806059" w:rsidRPr="00CF373F" w:rsidRDefault="00806059" w:rsidP="00806059">
      <w:pPr>
        <w:pStyle w:val="Pargrafdellista"/>
        <w:ind w:left="284" w:hanging="284"/>
        <w:rPr>
          <w:rFonts w:cs="Arial"/>
        </w:rPr>
      </w:pPr>
    </w:p>
    <w:p w14:paraId="45AED1AF" w14:textId="77777777" w:rsidR="00806059" w:rsidRPr="00CF373F" w:rsidRDefault="00806059" w:rsidP="00806059">
      <w:pPr>
        <w:numPr>
          <w:ilvl w:val="0"/>
          <w:numId w:val="3"/>
        </w:numPr>
        <w:ind w:left="284" w:hanging="284"/>
        <w:rPr>
          <w:rFonts w:cs="Arial"/>
          <w:b/>
          <w:bCs/>
          <w:sz w:val="22"/>
          <w:szCs w:val="22"/>
        </w:rPr>
      </w:pPr>
      <w:r w:rsidRPr="00CF373F">
        <w:rPr>
          <w:rFonts w:cs="Arial"/>
          <w:b/>
          <w:bCs/>
          <w:sz w:val="22"/>
          <w:szCs w:val="22"/>
          <w:u w:val="single"/>
        </w:rPr>
        <w:lastRenderedPageBreak/>
        <w:t>Criteri 3</w:t>
      </w:r>
      <w:r w:rsidRPr="00CF373F">
        <w:rPr>
          <w:rFonts w:cs="Arial"/>
          <w:b/>
          <w:bCs/>
          <w:sz w:val="22"/>
          <w:szCs w:val="22"/>
        </w:rPr>
        <w:t xml:space="preserve">: Realitzar més avaluacions amb la tècnica del client misteriós respecte del mínim previst a la cl. 6.10 del PPT </w:t>
      </w:r>
    </w:p>
    <w:p w14:paraId="5EAF044F" w14:textId="77777777" w:rsidR="00806059" w:rsidRPr="00CF373F" w:rsidRDefault="00806059" w:rsidP="00806059">
      <w:pPr>
        <w:rPr>
          <w:rFonts w:eastAsia="Calibri" w:cs="Arial"/>
          <w:i/>
          <w:sz w:val="22"/>
          <w:szCs w:val="22"/>
        </w:rPr>
      </w:pPr>
    </w:p>
    <w:tbl>
      <w:tblPr>
        <w:tblW w:w="0" w:type="auto"/>
        <w:tblInd w:w="416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</w:tblGrid>
      <w:tr w:rsidR="00806059" w:rsidRPr="00CF373F" w14:paraId="62C9584A" w14:textId="77777777" w:rsidTr="00146065">
        <w:trPr>
          <w:trHeight w:val="3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52D74" w14:textId="77777777" w:rsidR="00806059" w:rsidRPr="00CF373F" w:rsidRDefault="00806059" w:rsidP="00146065">
            <w:pPr>
              <w:rPr>
                <w:rFonts w:cs="Arial"/>
                <w:sz w:val="22"/>
                <w:szCs w:val="22"/>
              </w:rPr>
            </w:pPr>
            <w:r w:rsidRPr="00CF373F">
              <w:rPr>
                <w:rFonts w:eastAsia="Arial" w:cs="Arial"/>
                <w:b/>
                <w:bCs/>
                <w:sz w:val="22"/>
                <w:szCs w:val="22"/>
              </w:rPr>
              <w:t xml:space="preserve">Compromís de realització de més avaluacions amb la tècnica del client misteriós </w:t>
            </w:r>
            <w:r w:rsidRPr="00CF373F">
              <w:rPr>
                <w:rFonts w:cs="Arial"/>
                <w:sz w:val="22"/>
                <w:szCs w:val="22"/>
              </w:rPr>
              <w:t xml:space="preserve">respecte del mínim previst a la cl. 6.10 del PPT </w:t>
            </w:r>
            <w:r w:rsidRPr="00CF373F">
              <w:rPr>
                <w:rFonts w:eastAsia="Arial" w:cs="Arial"/>
                <w:sz w:val="22"/>
                <w:szCs w:val="22"/>
              </w:rPr>
              <w:t>(una única avaluació)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DA46B" w14:textId="77777777" w:rsidR="00806059" w:rsidRPr="00CF373F" w:rsidRDefault="00806059" w:rsidP="00146065">
            <w:pPr>
              <w:rPr>
                <w:rFonts w:eastAsia="Arial" w:cs="Arial"/>
                <w:sz w:val="22"/>
                <w:szCs w:val="22"/>
              </w:rPr>
            </w:pPr>
            <w:r w:rsidRPr="00CF373F">
              <w:rPr>
                <w:rFonts w:eastAsia="Arial" w:cs="Arial"/>
                <w:b/>
                <w:bCs/>
                <w:noProof/>
                <w:sz w:val="22"/>
                <w:szCs w:val="22"/>
              </w:rPr>
              <w:t>Marcar amb una X l’opció que oferiu*</w:t>
            </w:r>
          </w:p>
        </w:tc>
      </w:tr>
      <w:tr w:rsidR="00806059" w:rsidRPr="00CF373F" w14:paraId="4DD58AD5" w14:textId="77777777" w:rsidTr="00146065">
        <w:trPr>
          <w:trHeight w:val="3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CEA4B" w14:textId="77777777" w:rsidR="00806059" w:rsidRPr="00CF373F" w:rsidRDefault="00806059" w:rsidP="00146065">
            <w:pPr>
              <w:rPr>
                <w:rFonts w:eastAsia="Arial" w:cs="Arial"/>
                <w:sz w:val="22"/>
                <w:szCs w:val="22"/>
              </w:rPr>
            </w:pPr>
            <w:r w:rsidRPr="00CF373F">
              <w:rPr>
                <w:rFonts w:eastAsia="Arial" w:cs="Arial"/>
                <w:sz w:val="22"/>
                <w:szCs w:val="22"/>
              </w:rPr>
              <w:t>Una avaluació cada 6 mesos (en total 2 avaluacions amb la tècnica del client misteriós)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53029" w14:textId="77777777" w:rsidR="00806059" w:rsidRPr="00CF373F" w:rsidRDefault="00806059" w:rsidP="001460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43BE379" w14:textId="77777777" w:rsidR="00806059" w:rsidRPr="00CF373F" w:rsidRDefault="00806059" w:rsidP="00806059">
      <w:pPr>
        <w:rPr>
          <w:rFonts w:eastAsia="Calibri" w:cs="Arial"/>
          <w:i/>
          <w:sz w:val="22"/>
          <w:szCs w:val="22"/>
        </w:rPr>
      </w:pPr>
    </w:p>
    <w:p w14:paraId="5892677B" w14:textId="77777777" w:rsidR="00806059" w:rsidRPr="00CF373F" w:rsidRDefault="00806059" w:rsidP="00806059">
      <w:pPr>
        <w:ind w:left="567" w:right="1133"/>
        <w:rPr>
          <w:rFonts w:eastAsia="Calibri" w:cs="Arial"/>
          <w:i/>
          <w:sz w:val="22"/>
          <w:szCs w:val="22"/>
        </w:rPr>
      </w:pPr>
      <w:r w:rsidRPr="00CF373F">
        <w:rPr>
          <w:rFonts w:eastAsia="Calibri" w:cs="Arial"/>
          <w:i/>
          <w:sz w:val="22"/>
          <w:szCs w:val="22"/>
        </w:rPr>
        <w:t>*En cas de no marcar l’opció s’entendrà que no oferiu la millora i obtindreu 0 punts</w:t>
      </w:r>
    </w:p>
    <w:p w14:paraId="0398C150" w14:textId="77777777" w:rsidR="00806059" w:rsidRPr="00CF373F" w:rsidRDefault="00806059" w:rsidP="00806059">
      <w:pPr>
        <w:rPr>
          <w:rFonts w:eastAsia="Arial" w:cs="Arial"/>
          <w:color w:val="000000"/>
          <w:sz w:val="22"/>
          <w:szCs w:val="22"/>
        </w:rPr>
      </w:pPr>
    </w:p>
    <w:p w14:paraId="163CD58F" w14:textId="77777777" w:rsidR="00806059" w:rsidRPr="00CF373F" w:rsidRDefault="00806059" w:rsidP="00806059">
      <w:pPr>
        <w:numPr>
          <w:ilvl w:val="0"/>
          <w:numId w:val="3"/>
        </w:numPr>
        <w:ind w:left="284" w:hanging="284"/>
        <w:rPr>
          <w:rFonts w:cs="Arial"/>
          <w:b/>
          <w:bCs/>
          <w:sz w:val="22"/>
          <w:szCs w:val="22"/>
        </w:rPr>
      </w:pPr>
      <w:r w:rsidRPr="00CF373F">
        <w:rPr>
          <w:rFonts w:cs="Arial"/>
          <w:b/>
          <w:bCs/>
          <w:sz w:val="22"/>
          <w:szCs w:val="22"/>
          <w:u w:val="single"/>
        </w:rPr>
        <w:t>Criteri 4</w:t>
      </w:r>
      <w:r w:rsidRPr="00CF373F">
        <w:rPr>
          <w:rFonts w:cs="Arial"/>
          <w:b/>
          <w:bCs/>
          <w:sz w:val="22"/>
          <w:szCs w:val="22"/>
        </w:rPr>
        <w:t>: Teixit de la roba de treball</w:t>
      </w:r>
    </w:p>
    <w:p w14:paraId="36D98AF8" w14:textId="77777777" w:rsidR="00806059" w:rsidRPr="00CF373F" w:rsidRDefault="00806059" w:rsidP="00806059">
      <w:pPr>
        <w:rPr>
          <w:rFonts w:cs="Arial"/>
          <w:sz w:val="22"/>
          <w:szCs w:val="22"/>
          <w:u w:val="single"/>
        </w:rPr>
      </w:pPr>
    </w:p>
    <w:p w14:paraId="52B51287" w14:textId="77777777" w:rsidR="00806059" w:rsidRPr="00CF373F" w:rsidRDefault="00806059" w:rsidP="00806059">
      <w:pPr>
        <w:pStyle w:val="Pargrafdellista"/>
        <w:ind w:left="0"/>
        <w:rPr>
          <w:rFonts w:cs="Arial"/>
        </w:rPr>
      </w:pPr>
      <w:r w:rsidRPr="00CF373F">
        <w:rPr>
          <w:rFonts w:cs="Arial"/>
        </w:rPr>
        <w:t xml:space="preserve">En cas que oferiu que el teixit principal de la roba de treball (pantalons, camises i jaqueta) compleixi amb els requisits de limitació de presència de substàncies nocives en el producte final, definits en l’estàndard </w:t>
      </w:r>
      <w:proofErr w:type="spellStart"/>
      <w:r w:rsidRPr="00CF373F">
        <w:rPr>
          <w:rFonts w:cs="Arial"/>
        </w:rPr>
        <w:t>Oeko</w:t>
      </w:r>
      <w:proofErr w:type="spellEnd"/>
      <w:r w:rsidRPr="00CF373F">
        <w:rPr>
          <w:rFonts w:cs="Arial"/>
        </w:rPr>
        <w:t xml:space="preserve">-Tex 100, </w:t>
      </w:r>
      <w:proofErr w:type="spellStart"/>
      <w:r w:rsidRPr="00CF373F">
        <w:rPr>
          <w:rFonts w:cs="Arial"/>
        </w:rPr>
        <w:t>Made</w:t>
      </w:r>
      <w:proofErr w:type="spellEnd"/>
      <w:r w:rsidRPr="00CF373F">
        <w:rPr>
          <w:rFonts w:cs="Arial"/>
        </w:rPr>
        <w:t xml:space="preserve"> in Green o equivalents, assenyaleu el nom del teixit principal i el tipus de certificació corresponent (</w:t>
      </w:r>
      <w:proofErr w:type="spellStart"/>
      <w:r w:rsidRPr="00CF373F">
        <w:rPr>
          <w:rFonts w:cs="Arial"/>
        </w:rPr>
        <w:t>Oeko</w:t>
      </w:r>
      <w:proofErr w:type="spellEnd"/>
      <w:r w:rsidRPr="00CF373F">
        <w:rPr>
          <w:rFonts w:cs="Arial"/>
        </w:rPr>
        <w:t xml:space="preserve">-Tex 100, </w:t>
      </w:r>
      <w:proofErr w:type="spellStart"/>
      <w:r w:rsidRPr="00CF373F">
        <w:rPr>
          <w:rFonts w:cs="Arial"/>
        </w:rPr>
        <w:t>Made</w:t>
      </w:r>
      <w:proofErr w:type="spellEnd"/>
      <w:r w:rsidRPr="00CF373F">
        <w:rPr>
          <w:rFonts w:cs="Arial"/>
        </w:rPr>
        <w:t xml:space="preserve"> in Green, etc.) d’aquelles peces en què oferiu aquesta millora.</w:t>
      </w:r>
    </w:p>
    <w:p w14:paraId="079494FF" w14:textId="77777777" w:rsidR="00806059" w:rsidRPr="00CF373F" w:rsidRDefault="00806059" w:rsidP="00806059">
      <w:pPr>
        <w:pStyle w:val="Pargrafdellista"/>
        <w:ind w:left="0"/>
        <w:rPr>
          <w:rFonts w:cs="Arial"/>
          <w:color w:val="FF0000"/>
        </w:rPr>
      </w:pPr>
      <w:r w:rsidRPr="00CF373F">
        <w:rPr>
          <w:rFonts w:cs="Arial"/>
        </w:rPr>
        <w:tab/>
      </w:r>
      <w:r w:rsidRPr="00CF373F">
        <w:rPr>
          <w:rFonts w:cs="Arial"/>
        </w:rPr>
        <w:tab/>
      </w:r>
      <w:r w:rsidRPr="00CF373F">
        <w:rPr>
          <w:rFonts w:cs="Arial"/>
        </w:rPr>
        <w:tab/>
      </w:r>
      <w:r w:rsidRPr="00CF373F">
        <w:rPr>
          <w:rFonts w:cs="Arial"/>
        </w:rPr>
        <w:tab/>
      </w:r>
    </w:p>
    <w:p w14:paraId="6A24A6D8" w14:textId="77777777" w:rsidR="00806059" w:rsidRPr="00CF373F" w:rsidRDefault="00806059" w:rsidP="00806059">
      <w:pPr>
        <w:rPr>
          <w:rFonts w:cs="Arial"/>
          <w:color w:val="3366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2833"/>
        <w:gridCol w:w="2842"/>
      </w:tblGrid>
      <w:tr w:rsidR="00806059" w:rsidRPr="00CF373F" w14:paraId="2EE7E680" w14:textId="77777777" w:rsidTr="00146065">
        <w:tc>
          <w:tcPr>
            <w:tcW w:w="3020" w:type="dxa"/>
          </w:tcPr>
          <w:p w14:paraId="1B218CC1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  <w:tc>
          <w:tcPr>
            <w:tcW w:w="6041" w:type="dxa"/>
            <w:gridSpan w:val="2"/>
          </w:tcPr>
          <w:p w14:paraId="71218B3F" w14:textId="77777777" w:rsidR="00806059" w:rsidRPr="00CF373F" w:rsidRDefault="00806059" w:rsidP="00146065">
            <w:pPr>
              <w:jc w:val="center"/>
              <w:rPr>
                <w:rFonts w:cs="Arial"/>
                <w:b/>
                <w:bCs/>
                <w:color w:val="3366FF"/>
                <w:sz w:val="22"/>
                <w:szCs w:val="22"/>
              </w:rPr>
            </w:pPr>
            <w:r w:rsidRPr="00CF373F">
              <w:rPr>
                <w:rFonts w:cs="Arial"/>
                <w:b/>
                <w:bCs/>
                <w:sz w:val="22"/>
                <w:szCs w:val="22"/>
              </w:rPr>
              <w:t>OFERTA DEL LICITADOR</w:t>
            </w:r>
          </w:p>
        </w:tc>
      </w:tr>
      <w:tr w:rsidR="00806059" w:rsidRPr="00CF373F" w14:paraId="26893373" w14:textId="77777777" w:rsidTr="00146065">
        <w:tc>
          <w:tcPr>
            <w:tcW w:w="3020" w:type="dxa"/>
          </w:tcPr>
          <w:p w14:paraId="118284A9" w14:textId="77777777" w:rsidR="00806059" w:rsidRPr="00CF373F" w:rsidRDefault="00806059" w:rsidP="0014606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F373F">
              <w:rPr>
                <w:rFonts w:cs="Arial"/>
                <w:b/>
                <w:bCs/>
                <w:sz w:val="22"/>
                <w:szCs w:val="22"/>
              </w:rPr>
              <w:t>Peça de roba</w:t>
            </w:r>
          </w:p>
        </w:tc>
        <w:tc>
          <w:tcPr>
            <w:tcW w:w="3020" w:type="dxa"/>
          </w:tcPr>
          <w:p w14:paraId="5727F7CC" w14:textId="77777777" w:rsidR="00806059" w:rsidRPr="00CF373F" w:rsidRDefault="00806059" w:rsidP="0014606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F373F">
              <w:rPr>
                <w:rFonts w:cs="Arial"/>
                <w:b/>
                <w:bCs/>
                <w:sz w:val="22"/>
                <w:szCs w:val="22"/>
              </w:rPr>
              <w:t>Nom del teixit principal</w:t>
            </w:r>
          </w:p>
        </w:tc>
        <w:tc>
          <w:tcPr>
            <w:tcW w:w="3021" w:type="dxa"/>
          </w:tcPr>
          <w:p w14:paraId="335A33FD" w14:textId="77777777" w:rsidR="00806059" w:rsidRPr="00CF373F" w:rsidRDefault="00806059" w:rsidP="0014606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F373F">
              <w:rPr>
                <w:rFonts w:cs="Arial"/>
                <w:b/>
                <w:bCs/>
                <w:sz w:val="22"/>
                <w:szCs w:val="22"/>
              </w:rPr>
              <w:t>Tipus de certificat*</w:t>
            </w:r>
          </w:p>
        </w:tc>
      </w:tr>
      <w:tr w:rsidR="00806059" w:rsidRPr="00CF373F" w14:paraId="7E1DB16E" w14:textId="77777777" w:rsidTr="00146065">
        <w:tc>
          <w:tcPr>
            <w:tcW w:w="3020" w:type="dxa"/>
          </w:tcPr>
          <w:p w14:paraId="788781A4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  <w:r w:rsidRPr="00CF373F">
              <w:rPr>
                <w:rFonts w:eastAsia="Arial" w:cs="Arial"/>
                <w:sz w:val="22"/>
                <w:szCs w:val="22"/>
              </w:rPr>
              <w:t>Pantaló d’hivern</w:t>
            </w:r>
          </w:p>
        </w:tc>
        <w:tc>
          <w:tcPr>
            <w:tcW w:w="3020" w:type="dxa"/>
          </w:tcPr>
          <w:p w14:paraId="018559A2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3CC4270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</w:tr>
      <w:tr w:rsidR="00806059" w:rsidRPr="00CF373F" w14:paraId="2054CAFB" w14:textId="77777777" w:rsidTr="00146065">
        <w:tc>
          <w:tcPr>
            <w:tcW w:w="3020" w:type="dxa"/>
          </w:tcPr>
          <w:p w14:paraId="542CC02C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  <w:r w:rsidRPr="00CF373F">
              <w:rPr>
                <w:rFonts w:eastAsia="Arial" w:cs="Arial"/>
                <w:sz w:val="22"/>
                <w:szCs w:val="22"/>
              </w:rPr>
              <w:t>Pantaló d’estiu</w:t>
            </w:r>
          </w:p>
        </w:tc>
        <w:tc>
          <w:tcPr>
            <w:tcW w:w="3020" w:type="dxa"/>
          </w:tcPr>
          <w:p w14:paraId="53D53186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4D9BDD8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</w:tr>
      <w:tr w:rsidR="00806059" w:rsidRPr="00CF373F" w14:paraId="2E6F351B" w14:textId="77777777" w:rsidTr="00146065">
        <w:tc>
          <w:tcPr>
            <w:tcW w:w="3020" w:type="dxa"/>
          </w:tcPr>
          <w:p w14:paraId="6FFBCBE8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  <w:r w:rsidRPr="00CF373F">
              <w:rPr>
                <w:rFonts w:eastAsia="Arial" w:cs="Arial"/>
                <w:sz w:val="22"/>
                <w:szCs w:val="22"/>
              </w:rPr>
              <w:t>Camisa d’hivern</w:t>
            </w:r>
          </w:p>
        </w:tc>
        <w:tc>
          <w:tcPr>
            <w:tcW w:w="3020" w:type="dxa"/>
          </w:tcPr>
          <w:p w14:paraId="29CA837C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922FDCB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</w:tr>
      <w:tr w:rsidR="00806059" w:rsidRPr="00CF373F" w14:paraId="3340E243" w14:textId="77777777" w:rsidTr="00146065">
        <w:tc>
          <w:tcPr>
            <w:tcW w:w="3020" w:type="dxa"/>
          </w:tcPr>
          <w:p w14:paraId="7B5516E9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  <w:r w:rsidRPr="00CF373F">
              <w:rPr>
                <w:rFonts w:eastAsia="Arial" w:cs="Arial"/>
                <w:sz w:val="22"/>
                <w:szCs w:val="22"/>
              </w:rPr>
              <w:t>Camisa d’estiu</w:t>
            </w:r>
          </w:p>
        </w:tc>
        <w:tc>
          <w:tcPr>
            <w:tcW w:w="3020" w:type="dxa"/>
          </w:tcPr>
          <w:p w14:paraId="0A5CDB23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74F962C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</w:tr>
      <w:tr w:rsidR="00806059" w:rsidRPr="00CF373F" w14:paraId="14FDB92D" w14:textId="77777777" w:rsidTr="00146065">
        <w:tc>
          <w:tcPr>
            <w:tcW w:w="3020" w:type="dxa"/>
          </w:tcPr>
          <w:p w14:paraId="5B34FABB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  <w:r w:rsidRPr="00CF373F">
              <w:rPr>
                <w:rFonts w:eastAsia="Arial" w:cs="Arial"/>
                <w:sz w:val="22"/>
                <w:szCs w:val="22"/>
              </w:rPr>
              <w:t>Jaqueta</w:t>
            </w:r>
          </w:p>
        </w:tc>
        <w:tc>
          <w:tcPr>
            <w:tcW w:w="3020" w:type="dxa"/>
          </w:tcPr>
          <w:p w14:paraId="1A83C256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BC30E05" w14:textId="77777777" w:rsidR="00806059" w:rsidRPr="00CF373F" w:rsidRDefault="00806059" w:rsidP="00146065">
            <w:pPr>
              <w:rPr>
                <w:rFonts w:cs="Arial"/>
                <w:color w:val="3366FF"/>
                <w:sz w:val="22"/>
                <w:szCs w:val="22"/>
              </w:rPr>
            </w:pPr>
          </w:p>
        </w:tc>
      </w:tr>
    </w:tbl>
    <w:p w14:paraId="64B5A147" w14:textId="77777777" w:rsidR="00806059" w:rsidRPr="00B37936" w:rsidRDefault="00806059" w:rsidP="00806059">
      <w:pPr>
        <w:jc w:val="center"/>
        <w:rPr>
          <w:rFonts w:eastAsia="Calibri" w:cs="Arial"/>
          <w:i/>
          <w:iCs/>
          <w:sz w:val="22"/>
          <w:szCs w:val="22"/>
        </w:rPr>
      </w:pPr>
      <w:r w:rsidRPr="00CF373F">
        <w:rPr>
          <w:rFonts w:eastAsia="Calibri" w:cs="Arial"/>
          <w:i/>
          <w:iCs/>
          <w:sz w:val="22"/>
          <w:szCs w:val="22"/>
        </w:rPr>
        <w:t>*</w:t>
      </w:r>
      <w:r>
        <w:rPr>
          <w:rFonts w:eastAsia="Calibri" w:cs="Arial"/>
          <w:i/>
          <w:iCs/>
          <w:sz w:val="22"/>
          <w:szCs w:val="22"/>
        </w:rPr>
        <w:t>Tipus de certificat</w:t>
      </w:r>
      <w:r w:rsidRPr="00CF373F">
        <w:rPr>
          <w:rFonts w:cs="Arial"/>
          <w:i/>
          <w:iCs/>
          <w:sz w:val="22"/>
          <w:szCs w:val="22"/>
        </w:rPr>
        <w:t xml:space="preserve"> </w:t>
      </w:r>
      <w:r w:rsidRPr="00CF373F">
        <w:rPr>
          <w:rFonts w:eastAsia="Calibri" w:cs="Arial"/>
          <w:i/>
          <w:iCs/>
          <w:sz w:val="22"/>
          <w:szCs w:val="22"/>
        </w:rPr>
        <w:t>o d’altres mitjans de prova en els termes previstos a l’article 127.3 de la LCSP</w:t>
      </w:r>
    </w:p>
    <w:p w14:paraId="26F907E5" w14:textId="77777777" w:rsidR="00806059" w:rsidRPr="00B37936" w:rsidRDefault="00806059" w:rsidP="00806059">
      <w:pPr>
        <w:pStyle w:val="Pargrafdellista"/>
        <w:ind w:left="284"/>
        <w:rPr>
          <w:rFonts w:cs="Arial"/>
          <w:color w:val="FF0000"/>
        </w:rPr>
      </w:pPr>
    </w:p>
    <w:p w14:paraId="3AB0B3A2" w14:textId="77777777" w:rsidR="00806059" w:rsidRPr="00B37936" w:rsidRDefault="00806059" w:rsidP="00806059">
      <w:pPr>
        <w:rPr>
          <w:rFonts w:cs="Arial"/>
          <w:color w:val="3366FF"/>
          <w:sz w:val="22"/>
          <w:szCs w:val="22"/>
        </w:rPr>
      </w:pPr>
    </w:p>
    <w:p w14:paraId="27E826B8" w14:textId="77777777" w:rsidR="00806059" w:rsidRPr="00B37936" w:rsidRDefault="00806059" w:rsidP="00806059">
      <w:pPr>
        <w:rPr>
          <w:rFonts w:cs="Arial"/>
          <w:color w:val="3366FF"/>
          <w:sz w:val="22"/>
          <w:szCs w:val="22"/>
        </w:rPr>
      </w:pPr>
    </w:p>
    <w:p w14:paraId="102224A8" w14:textId="77777777" w:rsidR="00806059" w:rsidRPr="00B37936" w:rsidRDefault="00806059" w:rsidP="00806059">
      <w:pPr>
        <w:rPr>
          <w:rFonts w:cs="Arial"/>
          <w:color w:val="3366FF"/>
          <w:sz w:val="22"/>
          <w:szCs w:val="22"/>
        </w:rPr>
      </w:pPr>
    </w:p>
    <w:p w14:paraId="08E50346" w14:textId="77777777" w:rsidR="00806059" w:rsidRPr="00B37936" w:rsidRDefault="00806059" w:rsidP="00806059">
      <w:pPr>
        <w:rPr>
          <w:rFonts w:cs="Arial"/>
          <w:sz w:val="22"/>
          <w:szCs w:val="22"/>
        </w:rPr>
      </w:pPr>
    </w:p>
    <w:p w14:paraId="2A5D8C47" w14:textId="77777777" w:rsidR="00F31248" w:rsidRDefault="00F31248"/>
    <w:sectPr w:rsidR="00F31248" w:rsidSect="00806059">
      <w:footerReference w:type="default" r:id="rId7"/>
      <w:headerReference w:type="first" r:id="rId8"/>
      <w:pgSz w:w="11906" w:h="16838" w:code="9"/>
      <w:pgMar w:top="283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03DD" w14:textId="77777777" w:rsidR="00806059" w:rsidRDefault="00806059" w:rsidP="00806059">
      <w:r>
        <w:separator/>
      </w:r>
    </w:p>
  </w:endnote>
  <w:endnote w:type="continuationSeparator" w:id="0">
    <w:p w14:paraId="1E7AFC96" w14:textId="77777777" w:rsidR="00806059" w:rsidRDefault="00806059" w:rsidP="0080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53D9" w14:textId="398FC63C" w:rsidR="00806059" w:rsidRDefault="0080605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49FD68" wp14:editId="0349996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937418161" name="Connector rec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5A8CDF" id="Connector rect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8B4A16" wp14:editId="3FA8757D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11397367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F45ED" w14:textId="77777777" w:rsidR="00806059" w:rsidRPr="00420EBC" w:rsidRDefault="00806059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75A675E" w14:textId="77777777" w:rsidR="00806059" w:rsidRDefault="00806059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B4A16" id="Rectangle 2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5EF45ED" w14:textId="77777777" w:rsidR="00806059" w:rsidRPr="00420EBC" w:rsidRDefault="00806059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75A675E" w14:textId="77777777" w:rsidR="00806059" w:rsidRDefault="00806059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7E98" w14:textId="77777777" w:rsidR="00806059" w:rsidRDefault="00806059" w:rsidP="00806059">
      <w:r>
        <w:separator/>
      </w:r>
    </w:p>
  </w:footnote>
  <w:footnote w:type="continuationSeparator" w:id="0">
    <w:p w14:paraId="1D6B18EC" w14:textId="77777777" w:rsidR="00806059" w:rsidRDefault="00806059" w:rsidP="0080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56FF" w14:textId="77777777" w:rsidR="00806059" w:rsidRDefault="00806059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64C93A9E" w14:textId="6DF184B2" w:rsidR="00806059" w:rsidRDefault="0080605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rFonts w:ascii="Times New Roman" w:hAnsi="Times New Roman"/>
        <w:noProof/>
        <w:sz w:val="16"/>
        <w:szCs w:val="20"/>
      </w:rPr>
      <w:drawing>
        <wp:anchor distT="0" distB="0" distL="114300" distR="114300" simplePos="0" relativeHeight="251659264" behindDoc="1" locked="0" layoutInCell="0" allowOverlap="1" wp14:anchorId="1CA5F686" wp14:editId="1A41EB6D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195680783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AB244" w14:textId="77777777" w:rsidR="00806059" w:rsidRPr="00064AC2" w:rsidRDefault="0080605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5EF59FA3" w14:textId="77777777" w:rsidR="00806059" w:rsidRDefault="00806059" w:rsidP="00FD1E51">
    <w:pPr>
      <w:pStyle w:val="Capalera"/>
      <w:spacing w:line="200" w:lineRule="exact"/>
      <w:ind w:left="-540"/>
      <w:rPr>
        <w:sz w:val="16"/>
        <w:szCs w:val="16"/>
      </w:rPr>
    </w:pPr>
  </w:p>
  <w:p w14:paraId="0FFA0E41" w14:textId="77777777" w:rsidR="00806059" w:rsidRPr="00022BF6" w:rsidRDefault="00806059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07018585" w14:textId="77777777" w:rsidR="00806059" w:rsidRPr="002756AA" w:rsidRDefault="00806059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606BF1BE" w14:textId="77777777" w:rsidR="00806059" w:rsidRPr="003B6567" w:rsidRDefault="00806059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2825E93B" w14:textId="77777777" w:rsidR="00806059" w:rsidRPr="002B5C89" w:rsidRDefault="00806059" w:rsidP="00FD1E51">
    <w:pPr>
      <w:pStyle w:val="Capalera"/>
    </w:pPr>
  </w:p>
  <w:p w14:paraId="517142CA" w14:textId="77777777" w:rsidR="00806059" w:rsidRDefault="0080605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hybridMultilevel"/>
    <w:tmpl w:val="8A0EA790"/>
    <w:lvl w:ilvl="0" w:tplc="60483B1A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A998A894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B2FA9166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7BC833CE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DBD4E542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C792C030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6200313A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B82618A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48F8AD3A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0000002D"/>
    <w:multiLevelType w:val="hybridMultilevel"/>
    <w:tmpl w:val="AA3C4016"/>
    <w:lvl w:ilvl="0" w:tplc="3CB8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6C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C9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A4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84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88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0F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426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01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4A34"/>
    <w:multiLevelType w:val="hybridMultilevel"/>
    <w:tmpl w:val="4EDA64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860796">
    <w:abstractNumId w:val="0"/>
  </w:num>
  <w:num w:numId="2" w16cid:durableId="1768188488">
    <w:abstractNumId w:val="1"/>
  </w:num>
  <w:num w:numId="3" w16cid:durableId="2113086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59"/>
    <w:rsid w:val="00806059"/>
    <w:rsid w:val="00D23A57"/>
    <w:rsid w:val="00EA5902"/>
    <w:rsid w:val="00F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6EB48"/>
  <w15:chartTrackingRefBased/>
  <w15:docId w15:val="{01CD52D1-C7E0-412B-9C2C-EC0B8EEE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5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0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0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0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0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0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06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06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06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06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0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0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0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0605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0605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0605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0605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0605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0605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806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80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0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0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0605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List,Lista1,Lista11,列出段落11,TD Bullet 1,Normal_Listado,Párrafo sin sangría,Párrafo antic,TOC style,lp1"/>
    <w:basedOn w:val="Normal"/>
    <w:link w:val="PargrafdellistaCar"/>
    <w:uiPriority w:val="34"/>
    <w:qFormat/>
    <w:rsid w:val="0080605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0605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0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0605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06059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80605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806059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8060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806059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List Car,Lista1 Car,Lista11 Car,列出段落11 Car,TD Bullet 1 Car,Normal_Listado Car,Párrafo sin sangría Car"/>
    <w:link w:val="Pargrafdellista"/>
    <w:uiPriority w:val="34"/>
    <w:qFormat/>
    <w:rsid w:val="0080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BRUMOS, CONCEPCION</dc:creator>
  <cp:keywords/>
  <dc:description/>
  <cp:lastModifiedBy>FRANCISCO BRUMOS, CONCEPCION</cp:lastModifiedBy>
  <cp:revision>1</cp:revision>
  <dcterms:created xsi:type="dcterms:W3CDTF">2026-05-14T20:01:00Z</dcterms:created>
  <dcterms:modified xsi:type="dcterms:W3CDTF">2026-05-14T20:02:00Z</dcterms:modified>
</cp:coreProperties>
</file>