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0E4F0714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946B38">
        <w:rPr>
          <w:lang w:eastAsia="en-US"/>
        </w:rPr>
        <w:t xml:space="preserve">neteja de l’Institut </w:t>
      </w:r>
      <w:r w:rsidR="000F4C4F">
        <w:rPr>
          <w:lang w:eastAsia="en-US"/>
        </w:rPr>
        <w:t xml:space="preserve">Joan Oliver </w:t>
      </w:r>
      <w:r w:rsidR="00706DFC">
        <w:rPr>
          <w:lang w:eastAsia="en-US"/>
        </w:rPr>
        <w:t xml:space="preserve">(Expedient núm. </w:t>
      </w:r>
      <w:r w:rsidR="000F4C4F" w:rsidRPr="000F4C4F">
        <w:rPr>
          <w:b/>
          <w:lang w:eastAsia="en-US"/>
        </w:rPr>
        <w:t>08034591/2026/01</w:t>
      </w:r>
      <w:r w:rsidR="00706DFC">
        <w:rPr>
          <w:lang w:eastAsia="en-US"/>
        </w:rPr>
        <w:t>),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145B78EC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753F9FB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D153389" w14:textId="77777777" w:rsidR="00946B38" w:rsidRPr="000F4C4F" w:rsidRDefault="00946B38" w:rsidP="00946B38">
    <w:pPr>
      <w:pStyle w:val="Capalera"/>
      <w:rPr>
        <w:sz w:val="24"/>
        <w:szCs w:val="24"/>
      </w:rPr>
    </w:pPr>
  </w:p>
  <w:p w14:paraId="7166DD11" w14:textId="032E30BB" w:rsidR="00946B38" w:rsidRPr="00946B38" w:rsidRDefault="00946B38" w:rsidP="00946B38">
    <w:pPr>
      <w:pStyle w:val="Capalera"/>
      <w:rPr>
        <w:sz w:val="18"/>
        <w:szCs w:val="18"/>
      </w:rPr>
    </w:pPr>
    <w:r w:rsidRPr="00946B38">
      <w:rPr>
        <w:sz w:val="18"/>
        <w:szCs w:val="18"/>
      </w:rPr>
      <w:t xml:space="preserve">  </w:t>
    </w:r>
    <w:r w:rsidR="000F4C4F" w:rsidRPr="000F4C4F">
      <w:rPr>
        <w:b/>
        <w:bCs/>
        <w:sz w:val="24"/>
        <w:szCs w:val="24"/>
      </w:rPr>
      <w:t>Institut Joan Oliver</w:t>
    </w:r>
    <w:r w:rsidRPr="000F4C4F">
      <w:rPr>
        <w:b/>
        <w:bCs/>
        <w:sz w:val="24"/>
        <w:szCs w:val="24"/>
      </w:rPr>
      <w:t xml:space="preserve">                                                           </w:t>
    </w:r>
    <w:bookmarkStart w:id="0" w:name="_Hlk227932430"/>
    <w:r w:rsidRPr="000F4C4F">
      <w:rPr>
        <w:sz w:val="18"/>
        <w:szCs w:val="18"/>
      </w:rPr>
      <w:t xml:space="preserve">          </w:t>
    </w:r>
    <w:r w:rsidRPr="00946B38">
      <w:rPr>
        <w:sz w:val="18"/>
        <w:szCs w:val="18"/>
      </w:rPr>
      <w:t xml:space="preserve">Núm. d’expedient: </w:t>
    </w:r>
    <w:r w:rsidR="000F4C4F" w:rsidRPr="000F4C4F">
      <w:rPr>
        <w:sz w:val="18"/>
        <w:szCs w:val="18"/>
      </w:rPr>
      <w:t>08034591/2026/01</w:t>
    </w:r>
    <w:r w:rsidRPr="00946B38">
      <w:rPr>
        <w:sz w:val="18"/>
        <w:szCs w:val="18"/>
      </w:rPr>
      <w:t xml:space="preserve">                      </w:t>
    </w:r>
    <w:bookmarkEnd w:id="0"/>
  </w:p>
  <w:p w14:paraId="44455EF1" w14:textId="77777777" w:rsidR="00946B38" w:rsidRDefault="00946B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F4C4F"/>
    <w:rsid w:val="002C2222"/>
    <w:rsid w:val="004054DC"/>
    <w:rsid w:val="00492905"/>
    <w:rsid w:val="00590616"/>
    <w:rsid w:val="00706DFC"/>
    <w:rsid w:val="00840842"/>
    <w:rsid w:val="008A71C0"/>
    <w:rsid w:val="00946B38"/>
    <w:rsid w:val="00A1689A"/>
    <w:rsid w:val="00AD7ACB"/>
    <w:rsid w:val="00D96F24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2</cp:revision>
  <dcterms:created xsi:type="dcterms:W3CDTF">2026-04-28T07:50:00Z</dcterms:created>
  <dcterms:modified xsi:type="dcterms:W3CDTF">2026-04-28T07:50:00Z</dcterms:modified>
</cp:coreProperties>
</file>