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C4F" w:rsidRPr="00DA2946" w:rsidRDefault="00DB4C4F" w:rsidP="00DB4C4F">
      <w:pPr>
        <w:keepNext/>
        <w:outlineLvl w:val="1"/>
        <w:rPr>
          <w:rFonts w:cs="Arial"/>
          <w:b/>
          <w:caps/>
          <w:color w:val="000000"/>
          <w:szCs w:val="22"/>
        </w:rPr>
      </w:pPr>
      <w:bookmarkStart w:id="0" w:name="_Toc100665758"/>
      <w:bookmarkStart w:id="1" w:name="_Toc221797725"/>
      <w:bookmarkStart w:id="2" w:name="_Toc227935188"/>
      <w:bookmarkStart w:id="3" w:name="_GoBack"/>
      <w:bookmarkEnd w:id="3"/>
      <w:r w:rsidRPr="00DA2946">
        <w:rPr>
          <w:rFonts w:cs="Arial"/>
          <w:b/>
          <w:caps/>
          <w:color w:val="000000"/>
          <w:szCs w:val="22"/>
        </w:rPr>
        <w:t xml:space="preserve">ANNEX </w:t>
      </w:r>
      <w:r>
        <w:rPr>
          <w:rFonts w:cs="Arial"/>
          <w:b/>
          <w:caps/>
          <w:color w:val="000000"/>
          <w:szCs w:val="22"/>
        </w:rPr>
        <w:t>I</w:t>
      </w:r>
      <w:r w:rsidRPr="00DA2946">
        <w:rPr>
          <w:rFonts w:cs="Arial"/>
          <w:b/>
          <w:caps/>
          <w:color w:val="000000"/>
          <w:szCs w:val="22"/>
        </w:rPr>
        <w:t>II. MODEL D’OFERTA DE CRITERIS QUANTIFICABLES MITJANÇANT L’APLICACIÓ DE FÓRMULES</w:t>
      </w:r>
      <w:bookmarkEnd w:id="0"/>
      <w:bookmarkEnd w:id="1"/>
      <w:bookmarkEnd w:id="2"/>
    </w:p>
    <w:p w:rsidR="00DB4C4F" w:rsidRPr="00A51C67" w:rsidRDefault="00DB4C4F" w:rsidP="00DB4C4F">
      <w:pPr>
        <w:adjustRightInd w:val="0"/>
        <w:rPr>
          <w:rFonts w:cs="Arial"/>
          <w:b/>
          <w:bCs/>
          <w:color w:val="000000"/>
          <w:szCs w:val="22"/>
        </w:rPr>
      </w:pPr>
    </w:p>
    <w:p w:rsidR="00DB4C4F" w:rsidRPr="00A51C67" w:rsidRDefault="00DB4C4F" w:rsidP="00DB4C4F">
      <w:pPr>
        <w:adjustRightInd w:val="0"/>
        <w:rPr>
          <w:rFonts w:cs="Arial"/>
          <w:b/>
          <w:bCs/>
          <w:color w:val="000000"/>
          <w:szCs w:val="22"/>
        </w:rPr>
      </w:pPr>
      <w:r w:rsidRPr="00A51C67">
        <w:rPr>
          <w:rFonts w:cs="Arial"/>
          <w:b/>
          <w:bCs/>
          <w:color w:val="000000"/>
          <w:szCs w:val="22"/>
        </w:rPr>
        <w:t xml:space="preserve">Número d’expedient: </w:t>
      </w:r>
      <w:r>
        <w:rPr>
          <w:rFonts w:cs="Arial"/>
          <w:bCs/>
          <w:color w:val="000000"/>
          <w:szCs w:val="22"/>
        </w:rPr>
        <w:t>PACC2025000102</w:t>
      </w:r>
    </w:p>
    <w:p w:rsidR="00DB4C4F" w:rsidRPr="00A51C67" w:rsidRDefault="00DB4C4F" w:rsidP="00DB4C4F">
      <w:pPr>
        <w:adjustRightInd w:val="0"/>
        <w:rPr>
          <w:rFonts w:cs="Arial"/>
          <w:b/>
          <w:bCs/>
          <w:color w:val="000000"/>
          <w:szCs w:val="22"/>
        </w:rPr>
      </w:pPr>
    </w:p>
    <w:tbl>
      <w:tblPr>
        <w:tblW w:w="487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6"/>
        <w:gridCol w:w="1658"/>
        <w:gridCol w:w="1795"/>
      </w:tblGrid>
      <w:tr w:rsidR="00DB4C4F" w:rsidRPr="00661E03" w:rsidTr="00DB4C4F">
        <w:trPr>
          <w:trHeight w:val="20"/>
        </w:trPr>
        <w:tc>
          <w:tcPr>
            <w:tcW w:w="2917" w:type="pct"/>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 xml:space="preserve">Nom i cognoms / raó social empresa </w:t>
            </w:r>
          </w:p>
        </w:tc>
        <w:tc>
          <w:tcPr>
            <w:tcW w:w="2083" w:type="pct"/>
            <w:gridSpan w:val="2"/>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DNI/NIE/CIF/Passaport</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2083" w:type="pct"/>
            <w:gridSpan w:val="2"/>
            <w:vAlign w:val="center"/>
          </w:tcPr>
          <w:p w:rsidR="00DB4C4F" w:rsidRPr="00AC3CFC" w:rsidRDefault="00DB4C4F" w:rsidP="00E36603">
            <w:pPr>
              <w:spacing w:before="80" w:after="80"/>
              <w:ind w:right="57"/>
              <w:jc w:val="center"/>
              <w:rPr>
                <w:rFonts w:cs="Arial"/>
                <w:szCs w:val="22"/>
              </w:rPr>
            </w:pPr>
          </w:p>
        </w:tc>
      </w:tr>
      <w:tr w:rsidR="00DB4C4F" w:rsidRPr="00661E03" w:rsidTr="00DB4C4F">
        <w:trPr>
          <w:trHeight w:val="20"/>
        </w:trPr>
        <w:tc>
          <w:tcPr>
            <w:tcW w:w="2917" w:type="pct"/>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 xml:space="preserve">Nom i cognoms de la persona representant </w:t>
            </w:r>
          </w:p>
        </w:tc>
        <w:tc>
          <w:tcPr>
            <w:tcW w:w="2083" w:type="pct"/>
            <w:gridSpan w:val="2"/>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DNI/NIE/Passaport</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2083" w:type="pct"/>
            <w:gridSpan w:val="2"/>
            <w:vAlign w:val="center"/>
          </w:tcPr>
          <w:p w:rsidR="00DB4C4F" w:rsidRPr="00AC3CFC" w:rsidRDefault="00DB4C4F" w:rsidP="00E36603">
            <w:pPr>
              <w:spacing w:before="80" w:after="80"/>
              <w:ind w:right="57"/>
              <w:jc w:val="center"/>
              <w:rPr>
                <w:rFonts w:cs="Arial"/>
                <w:szCs w:val="22"/>
              </w:rPr>
            </w:pPr>
          </w:p>
        </w:tc>
      </w:tr>
      <w:tr w:rsidR="00DB4C4F" w:rsidRPr="00661E03" w:rsidTr="00E36603">
        <w:trPr>
          <w:trHeight w:val="20"/>
        </w:trPr>
        <w:tc>
          <w:tcPr>
            <w:tcW w:w="5000" w:type="pct"/>
            <w:gridSpan w:val="3"/>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Domicili a efectes de notificacions, codi postal, població i província</w:t>
            </w:r>
          </w:p>
        </w:tc>
      </w:tr>
      <w:tr w:rsidR="00DB4C4F" w:rsidRPr="00AC3CFC" w:rsidTr="00E36603">
        <w:trPr>
          <w:trHeight w:val="20"/>
        </w:trPr>
        <w:tc>
          <w:tcPr>
            <w:tcW w:w="5000" w:type="pct"/>
            <w:gridSpan w:val="3"/>
            <w:vAlign w:val="center"/>
          </w:tcPr>
          <w:p w:rsidR="00DB4C4F" w:rsidRPr="00AC3CFC" w:rsidRDefault="00DB4C4F" w:rsidP="00E36603">
            <w:pPr>
              <w:spacing w:before="80" w:after="80"/>
              <w:ind w:right="57"/>
              <w:rPr>
                <w:rFonts w:cs="Arial"/>
                <w:szCs w:val="22"/>
              </w:rPr>
            </w:pPr>
          </w:p>
        </w:tc>
      </w:tr>
      <w:tr w:rsidR="00DB4C4F" w:rsidRPr="00661E03" w:rsidTr="00DB4C4F">
        <w:trPr>
          <w:trHeight w:val="20"/>
        </w:trPr>
        <w:tc>
          <w:tcPr>
            <w:tcW w:w="2917" w:type="pct"/>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Adreça electrònica</w:t>
            </w:r>
          </w:p>
        </w:tc>
        <w:tc>
          <w:tcPr>
            <w:tcW w:w="1000" w:type="pct"/>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Telèfon/Fax</w:t>
            </w:r>
          </w:p>
        </w:tc>
        <w:tc>
          <w:tcPr>
            <w:tcW w:w="1083" w:type="pct"/>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Telèfon mòbil</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1000" w:type="pct"/>
            <w:vAlign w:val="center"/>
          </w:tcPr>
          <w:p w:rsidR="00DB4C4F" w:rsidRPr="00AC3CFC" w:rsidRDefault="00DB4C4F" w:rsidP="00E36603">
            <w:pPr>
              <w:spacing w:before="80" w:after="80"/>
              <w:ind w:right="57"/>
              <w:jc w:val="center"/>
              <w:rPr>
                <w:rFonts w:cs="Arial"/>
                <w:szCs w:val="22"/>
              </w:rPr>
            </w:pPr>
          </w:p>
        </w:tc>
        <w:tc>
          <w:tcPr>
            <w:tcW w:w="1083" w:type="pct"/>
            <w:vAlign w:val="center"/>
          </w:tcPr>
          <w:p w:rsidR="00DB4C4F" w:rsidRPr="00AC3CFC" w:rsidRDefault="00DB4C4F" w:rsidP="00E36603">
            <w:pPr>
              <w:spacing w:before="80" w:after="80"/>
              <w:ind w:right="57"/>
              <w:jc w:val="center"/>
              <w:rPr>
                <w:rFonts w:cs="Arial"/>
                <w:szCs w:val="22"/>
              </w:rPr>
            </w:pPr>
          </w:p>
        </w:tc>
      </w:tr>
    </w:tbl>
    <w:p w:rsidR="00DB4C4F" w:rsidRDefault="00DB4C4F" w:rsidP="00DB4C4F">
      <w:pPr>
        <w:widowControl w:val="0"/>
        <w:suppressAutoHyphens/>
        <w:rPr>
          <w:rFonts w:eastAsia="SimSun" w:cs="Arial"/>
          <w:b/>
          <w:kern w:val="1"/>
          <w:szCs w:val="22"/>
          <w:lang w:eastAsia="zh-CN" w:bidi="hi-IN"/>
        </w:rPr>
      </w:pPr>
    </w:p>
    <w:p w:rsidR="00DB4C4F" w:rsidRPr="006461B4" w:rsidRDefault="00DB4C4F" w:rsidP="00DB4C4F">
      <w:pPr>
        <w:pStyle w:val="NormalWeb"/>
        <w:spacing w:before="0" w:beforeAutospacing="0" w:after="0" w:afterAutospacing="0"/>
        <w:jc w:val="both"/>
        <w:rPr>
          <w:rFonts w:ascii="Arial" w:hAnsi="Arial" w:cs="Arial"/>
          <w:sz w:val="22"/>
          <w:szCs w:val="22"/>
        </w:rPr>
      </w:pPr>
      <w:bookmarkStart w:id="4" w:name="_Hlk227663442"/>
      <w:r w:rsidRPr="006461B4">
        <w:rPr>
          <w:rFonts w:ascii="Arial" w:hAnsi="Arial" w:cs="Arial"/>
          <w:sz w:val="22"/>
          <w:szCs w:val="22"/>
        </w:rPr>
        <w:t xml:space="preserve">La persona sotasignada, en representació de l'empresa indicada, </w:t>
      </w:r>
      <w:r w:rsidRPr="006461B4">
        <w:rPr>
          <w:rFonts w:ascii="Arial" w:hAnsi="Arial" w:cs="Arial"/>
          <w:b/>
          <w:sz w:val="22"/>
          <w:szCs w:val="22"/>
        </w:rPr>
        <w:t>DECLARA</w:t>
      </w:r>
      <w:r w:rsidRPr="006461B4">
        <w:rPr>
          <w:rFonts w:ascii="Arial" w:hAnsi="Arial" w:cs="Arial"/>
          <w:sz w:val="22"/>
          <w:szCs w:val="22"/>
        </w:rPr>
        <w:t xml:space="preserve"> conèixer i acceptar íntegrament els plecs de clàusules administratives particulars i de prescripcions tècniques que regeixen aquesta licitació, i formula la següent proposta econòmica.</w:t>
      </w:r>
    </w:p>
    <w:p w:rsidR="00DB4C4F" w:rsidRPr="006461B4" w:rsidRDefault="00DB4C4F" w:rsidP="00DB4C4F">
      <w:pPr>
        <w:pStyle w:val="NormalWeb"/>
        <w:spacing w:before="0" w:beforeAutospacing="0" w:after="0" w:afterAutospacing="0"/>
        <w:jc w:val="both"/>
        <w:rPr>
          <w:rFonts w:ascii="Arial" w:hAnsi="Arial" w:cs="Arial"/>
          <w:sz w:val="22"/>
          <w:szCs w:val="22"/>
        </w:rPr>
      </w:pPr>
    </w:p>
    <w:p w:rsidR="00DB4C4F" w:rsidRPr="006461B4" w:rsidRDefault="00DB4C4F" w:rsidP="00DB4C4F">
      <w:pPr>
        <w:rPr>
          <w:rFonts w:cs="Arial"/>
          <w:i/>
          <w:szCs w:val="22"/>
        </w:rPr>
      </w:pPr>
      <w:r w:rsidRPr="006461B4">
        <w:rPr>
          <w:rFonts w:cs="Arial"/>
          <w:i/>
          <w:szCs w:val="22"/>
        </w:rPr>
        <w:t xml:space="preserve">Els preus unitaris ofertats s'expressen en euros per vehicle i any, en concepte de prima total. Cap preu unitari </w:t>
      </w:r>
      <w:proofErr w:type="spellStart"/>
      <w:r w:rsidRPr="006461B4">
        <w:rPr>
          <w:rFonts w:cs="Arial"/>
          <w:i/>
          <w:szCs w:val="22"/>
        </w:rPr>
        <w:t>ofertat</w:t>
      </w:r>
      <w:proofErr w:type="spellEnd"/>
      <w:r w:rsidRPr="006461B4">
        <w:rPr>
          <w:rFonts w:cs="Arial"/>
          <w:i/>
          <w:szCs w:val="22"/>
        </w:rPr>
        <w:t xml:space="preserve"> podrà superar el preu unitari màxim establert per a cada </w:t>
      </w:r>
      <w:proofErr w:type="spellStart"/>
      <w:r w:rsidRPr="006461B4">
        <w:rPr>
          <w:rFonts w:cs="Arial"/>
          <w:i/>
          <w:szCs w:val="22"/>
        </w:rPr>
        <w:t>subtipologia</w:t>
      </w:r>
      <w:proofErr w:type="spellEnd"/>
      <w:r w:rsidRPr="006461B4">
        <w:rPr>
          <w:rFonts w:cs="Arial"/>
          <w:i/>
          <w:szCs w:val="22"/>
        </w:rPr>
        <w:t xml:space="preserve">. Les ofertes que superin algun dels preus unitaris màxims seran excloses del procediment de licitació. La prima total anual resultant, obtinguda de la suma dels productes de cada preu unitari </w:t>
      </w:r>
      <w:proofErr w:type="spellStart"/>
      <w:r w:rsidRPr="006461B4">
        <w:rPr>
          <w:rFonts w:cs="Arial"/>
          <w:i/>
          <w:szCs w:val="22"/>
        </w:rPr>
        <w:t>ofertat</w:t>
      </w:r>
      <w:proofErr w:type="spellEnd"/>
      <w:r w:rsidRPr="006461B4">
        <w:rPr>
          <w:rFonts w:cs="Arial"/>
          <w:i/>
          <w:szCs w:val="22"/>
        </w:rPr>
        <w:t xml:space="preserve"> pel nombre d'unitats de cada </w:t>
      </w:r>
      <w:proofErr w:type="spellStart"/>
      <w:r w:rsidRPr="006461B4">
        <w:rPr>
          <w:rFonts w:cs="Arial"/>
          <w:i/>
          <w:szCs w:val="22"/>
        </w:rPr>
        <w:t>subtipologia</w:t>
      </w:r>
      <w:proofErr w:type="spellEnd"/>
      <w:r w:rsidRPr="006461B4">
        <w:rPr>
          <w:rFonts w:cs="Arial"/>
          <w:i/>
          <w:szCs w:val="22"/>
        </w:rPr>
        <w:t>, no podrà superar el pressupost base de licitació de </w:t>
      </w:r>
      <w:r w:rsidRPr="006461B4">
        <w:rPr>
          <w:rFonts w:cs="Arial"/>
          <w:b/>
          <w:bCs/>
          <w:i/>
          <w:szCs w:val="22"/>
        </w:rPr>
        <w:t>20.000,00 euros</w:t>
      </w:r>
      <w:r w:rsidRPr="006461B4">
        <w:rPr>
          <w:rFonts w:cs="Arial"/>
          <w:i/>
          <w:szCs w:val="22"/>
        </w:rPr>
        <w:t xml:space="preserve">. A l'efecte de l'avaluació del criteri de preu, la puntuació s'aplicarà sobre la prima total anual que resulti de la suma dels productes dels preus unitaris ofertats pel nombre d'unitats de cada </w:t>
      </w:r>
      <w:proofErr w:type="spellStart"/>
      <w:r w:rsidRPr="006461B4">
        <w:rPr>
          <w:rFonts w:cs="Arial"/>
          <w:i/>
          <w:szCs w:val="22"/>
        </w:rPr>
        <w:t>subtipologia</w:t>
      </w:r>
      <w:proofErr w:type="spellEnd"/>
      <w:r w:rsidRPr="006461B4">
        <w:rPr>
          <w:rFonts w:cs="Arial"/>
          <w:i/>
          <w:szCs w:val="22"/>
        </w:rPr>
        <w:t xml:space="preserve">, d'acord amb la taula consignada a continuació. </w:t>
      </w:r>
    </w:p>
    <w:p w:rsidR="00DB4C4F" w:rsidRPr="00A53EF1" w:rsidRDefault="00DB4C4F" w:rsidP="00DB4C4F">
      <w:pPr>
        <w:rPr>
          <w:rFonts w:cs="Arial"/>
          <w:i/>
          <w:szCs w:val="22"/>
        </w:rPr>
      </w:pPr>
    </w:p>
    <w:p w:rsidR="00DB4C4F" w:rsidRPr="0053640C" w:rsidRDefault="00DB4C4F" w:rsidP="00DB4C4F">
      <w:pPr>
        <w:pBdr>
          <w:top w:val="single" w:sz="4" w:space="1" w:color="auto"/>
        </w:pBdr>
        <w:spacing w:before="40" w:after="40"/>
        <w:jc w:val="center"/>
        <w:rPr>
          <w:rFonts w:cs="Arial"/>
          <w:b/>
          <w:color w:val="008E9C"/>
          <w:szCs w:val="22"/>
        </w:rPr>
      </w:pPr>
      <w:r w:rsidRPr="00973196">
        <w:rPr>
          <w:rFonts w:cs="Arial"/>
          <w:b/>
          <w:color w:val="008E9C"/>
          <w:szCs w:val="22"/>
        </w:rPr>
        <w:t>Taula de preus unitaris ofertats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67"/>
        <w:gridCol w:w="567"/>
        <w:gridCol w:w="1370"/>
        <w:gridCol w:w="1370"/>
        <w:gridCol w:w="1370"/>
      </w:tblGrid>
      <w:tr w:rsidR="00DB4C4F" w:rsidRPr="00DB4C4F" w:rsidTr="00E36603">
        <w:tc>
          <w:tcPr>
            <w:tcW w:w="3261" w:type="dxa"/>
            <w:tcBorders>
              <w:bottom w:val="single" w:sz="4" w:space="0" w:color="auto"/>
            </w:tcBorders>
            <w:shd w:val="clear" w:color="auto" w:fill="008C99"/>
            <w:vAlign w:val="center"/>
          </w:tcPr>
          <w:bookmarkEnd w:id="4"/>
          <w:p w:rsidR="00DB4C4F" w:rsidRPr="00DB4C4F" w:rsidRDefault="00DB4C4F" w:rsidP="00E36603">
            <w:pPr>
              <w:spacing w:before="40" w:after="40"/>
              <w:jc w:val="center"/>
              <w:rPr>
                <w:rFonts w:cs="Arial"/>
                <w:b/>
                <w:bCs/>
                <w:color w:val="FFFFFF"/>
                <w:sz w:val="20"/>
              </w:rPr>
            </w:pPr>
            <w:proofErr w:type="spellStart"/>
            <w:r w:rsidRPr="00DB4C4F">
              <w:rPr>
                <w:rFonts w:cs="Arial"/>
                <w:b/>
                <w:bCs/>
                <w:color w:val="FFFFFF"/>
                <w:sz w:val="20"/>
              </w:rPr>
              <w:t>Subtipologia</w:t>
            </w:r>
            <w:proofErr w:type="spellEnd"/>
          </w:p>
        </w:tc>
        <w:tc>
          <w:tcPr>
            <w:tcW w:w="567" w:type="dxa"/>
            <w:shd w:val="clear" w:color="auto" w:fill="008C99"/>
            <w:vAlign w:val="center"/>
          </w:tcPr>
          <w:p w:rsidR="00DB4C4F" w:rsidRPr="00DB4C4F" w:rsidRDefault="00DB4C4F" w:rsidP="00E36603">
            <w:pPr>
              <w:spacing w:before="40" w:after="40"/>
              <w:jc w:val="center"/>
              <w:rPr>
                <w:rFonts w:cs="Arial"/>
                <w:b/>
                <w:bCs/>
                <w:color w:val="FFFFFF"/>
                <w:sz w:val="20"/>
              </w:rPr>
            </w:pPr>
            <w:r w:rsidRPr="00DB4C4F">
              <w:rPr>
                <w:rFonts w:cs="Arial"/>
                <w:b/>
                <w:bCs/>
                <w:color w:val="FFFFFF"/>
                <w:sz w:val="20"/>
              </w:rPr>
              <w:t>Tip</w:t>
            </w:r>
          </w:p>
        </w:tc>
        <w:tc>
          <w:tcPr>
            <w:tcW w:w="567" w:type="dxa"/>
            <w:shd w:val="clear" w:color="auto" w:fill="008C99"/>
            <w:vAlign w:val="center"/>
          </w:tcPr>
          <w:p w:rsidR="00DB4C4F" w:rsidRPr="00DB4C4F" w:rsidRDefault="00DB4C4F" w:rsidP="00E36603">
            <w:pPr>
              <w:spacing w:before="40" w:after="40"/>
              <w:jc w:val="center"/>
              <w:rPr>
                <w:rFonts w:cs="Arial"/>
                <w:b/>
                <w:bCs/>
                <w:color w:val="FFFFFF"/>
                <w:sz w:val="20"/>
              </w:rPr>
            </w:pPr>
            <w:proofErr w:type="spellStart"/>
            <w:r w:rsidRPr="00DB4C4F">
              <w:rPr>
                <w:rFonts w:cs="Arial"/>
                <w:b/>
                <w:bCs/>
                <w:color w:val="FFFFFF"/>
                <w:sz w:val="20"/>
              </w:rPr>
              <w:t>Nv</w:t>
            </w:r>
            <w:proofErr w:type="spellEnd"/>
          </w:p>
        </w:tc>
        <w:tc>
          <w:tcPr>
            <w:tcW w:w="1370" w:type="dxa"/>
            <w:tcBorders>
              <w:bottom w:val="single" w:sz="4" w:space="0" w:color="auto"/>
            </w:tcBorders>
            <w:shd w:val="clear" w:color="auto" w:fill="008C99"/>
            <w:vAlign w:val="center"/>
          </w:tcPr>
          <w:p w:rsidR="00DB4C4F" w:rsidRPr="00DB4C4F" w:rsidRDefault="00DB4C4F" w:rsidP="00E36603">
            <w:pPr>
              <w:spacing w:before="40" w:after="40"/>
              <w:jc w:val="center"/>
              <w:rPr>
                <w:rFonts w:cs="Arial"/>
                <w:b/>
                <w:bCs/>
                <w:color w:val="FFFFFF"/>
                <w:sz w:val="20"/>
              </w:rPr>
            </w:pPr>
            <w:r w:rsidRPr="00DB4C4F">
              <w:rPr>
                <w:rFonts w:cs="Arial"/>
                <w:b/>
                <w:bCs/>
                <w:color w:val="FFFFFF"/>
                <w:sz w:val="20"/>
              </w:rPr>
              <w:t>PU màx.</w:t>
            </w:r>
          </w:p>
        </w:tc>
        <w:tc>
          <w:tcPr>
            <w:tcW w:w="1370" w:type="dxa"/>
            <w:tcBorders>
              <w:bottom w:val="single" w:sz="4" w:space="0" w:color="auto"/>
            </w:tcBorders>
            <w:shd w:val="clear" w:color="auto" w:fill="008C99"/>
            <w:vAlign w:val="center"/>
          </w:tcPr>
          <w:p w:rsidR="00DB4C4F" w:rsidRPr="00DB4C4F" w:rsidRDefault="00DB4C4F" w:rsidP="00E36603">
            <w:pPr>
              <w:spacing w:before="40" w:after="40"/>
              <w:jc w:val="center"/>
              <w:rPr>
                <w:rFonts w:cs="Arial"/>
                <w:b/>
                <w:bCs/>
                <w:color w:val="FFFFFF"/>
                <w:sz w:val="20"/>
              </w:rPr>
            </w:pPr>
            <w:r w:rsidRPr="00DB4C4F">
              <w:rPr>
                <w:rFonts w:cs="Arial"/>
                <w:b/>
                <w:bCs/>
                <w:color w:val="FFFFFF"/>
                <w:sz w:val="20"/>
              </w:rPr>
              <w:t xml:space="preserve">PU </w:t>
            </w:r>
            <w:proofErr w:type="spellStart"/>
            <w:r w:rsidRPr="00DB4C4F">
              <w:rPr>
                <w:rFonts w:cs="Arial"/>
                <w:b/>
                <w:bCs/>
                <w:color w:val="FFFFFF"/>
                <w:sz w:val="20"/>
              </w:rPr>
              <w:t>Ofertat</w:t>
            </w:r>
            <w:proofErr w:type="spellEnd"/>
            <w:r w:rsidRPr="00DB4C4F">
              <w:rPr>
                <w:rFonts w:cs="Arial"/>
                <w:b/>
                <w:bCs/>
                <w:color w:val="FFFFFF"/>
                <w:sz w:val="20"/>
              </w:rPr>
              <w:t xml:space="preserve"> [</w:t>
            </w:r>
            <w:proofErr w:type="spellStart"/>
            <w:r w:rsidRPr="00DB4C4F">
              <w:rPr>
                <w:rFonts w:cs="Arial"/>
                <w:b/>
                <w:bCs/>
                <w:color w:val="FFFFFF"/>
                <w:sz w:val="20"/>
              </w:rPr>
              <w:t>PUof</w:t>
            </w:r>
            <w:proofErr w:type="spellEnd"/>
            <w:r w:rsidRPr="00DB4C4F">
              <w:rPr>
                <w:rFonts w:cs="Arial"/>
                <w:b/>
                <w:bCs/>
                <w:color w:val="FFFFFF"/>
                <w:sz w:val="20"/>
              </w:rPr>
              <w:t>]</w:t>
            </w:r>
          </w:p>
        </w:tc>
        <w:tc>
          <w:tcPr>
            <w:tcW w:w="1370" w:type="dxa"/>
            <w:shd w:val="clear" w:color="auto" w:fill="008C99"/>
          </w:tcPr>
          <w:p w:rsidR="00DB4C4F" w:rsidRPr="00DB4C4F" w:rsidRDefault="00DB4C4F" w:rsidP="00E36603">
            <w:pPr>
              <w:spacing w:before="40" w:after="40"/>
              <w:jc w:val="center"/>
              <w:rPr>
                <w:rFonts w:cs="Arial"/>
                <w:b/>
                <w:bCs/>
                <w:color w:val="FFFFFF"/>
                <w:sz w:val="20"/>
              </w:rPr>
            </w:pPr>
            <w:r w:rsidRPr="00DB4C4F">
              <w:rPr>
                <w:rFonts w:cs="Arial"/>
                <w:b/>
                <w:bCs/>
                <w:color w:val="FFFFFF"/>
                <w:sz w:val="20"/>
              </w:rPr>
              <w:t xml:space="preserve">Total </w:t>
            </w:r>
          </w:p>
          <w:p w:rsidR="00DB4C4F" w:rsidRPr="00DB4C4F" w:rsidRDefault="00DB4C4F" w:rsidP="00E36603">
            <w:pPr>
              <w:spacing w:before="40" w:after="40"/>
              <w:jc w:val="center"/>
              <w:rPr>
                <w:rFonts w:cs="Arial"/>
                <w:b/>
                <w:bCs/>
                <w:color w:val="FFFFFF"/>
                <w:sz w:val="20"/>
              </w:rPr>
            </w:pPr>
            <w:proofErr w:type="spellStart"/>
            <w:r w:rsidRPr="00DB4C4F">
              <w:rPr>
                <w:rFonts w:cs="Arial"/>
                <w:b/>
                <w:bCs/>
                <w:color w:val="FFFFFF"/>
                <w:sz w:val="20"/>
              </w:rPr>
              <w:t>Nv</w:t>
            </w:r>
            <w:proofErr w:type="spellEnd"/>
            <w:r w:rsidRPr="00DB4C4F">
              <w:rPr>
                <w:rFonts w:cs="Arial"/>
                <w:b/>
                <w:bCs/>
                <w:color w:val="FFFFFF"/>
                <w:sz w:val="20"/>
              </w:rPr>
              <w:t xml:space="preserve"> x </w:t>
            </w:r>
            <w:proofErr w:type="spellStart"/>
            <w:r w:rsidRPr="00DB4C4F">
              <w:rPr>
                <w:rFonts w:cs="Arial"/>
                <w:b/>
                <w:bCs/>
                <w:color w:val="FFFFFF"/>
                <w:sz w:val="20"/>
              </w:rPr>
              <w:t>PUof</w:t>
            </w:r>
            <w:proofErr w:type="spellEnd"/>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Turismes</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4</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274,00 €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Derivats de turisme</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13</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284,00 €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Furgonetes i camions ≤ 3.500 kg</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14</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284,00 €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Tot terreny</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2</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274,00 €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Camions rígids</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1</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1.004,00 €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Motocicletes</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B</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12</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220,00 €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Ciclomotors</w:t>
            </w:r>
          </w:p>
        </w:tc>
        <w:tc>
          <w:tcPr>
            <w:tcW w:w="567" w:type="dxa"/>
            <w:tcBorders>
              <w:bottom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B</w:t>
            </w:r>
          </w:p>
        </w:tc>
        <w:tc>
          <w:tcPr>
            <w:tcW w:w="567" w:type="dxa"/>
            <w:tcBorders>
              <w:bottom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6</w:t>
            </w:r>
          </w:p>
        </w:tc>
        <w:tc>
          <w:tcPr>
            <w:tcW w:w="1370" w:type="dxa"/>
            <w:tcBorders>
              <w:bottom w:val="single" w:sz="4" w:space="0" w:color="auto"/>
            </w:tcBorders>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236,00 €</w:t>
            </w:r>
          </w:p>
        </w:tc>
        <w:tc>
          <w:tcPr>
            <w:tcW w:w="1370" w:type="dxa"/>
            <w:tcBorders>
              <w:bottom w:val="single" w:sz="4" w:space="0" w:color="auto"/>
            </w:tcBorders>
            <w:shd w:val="clear" w:color="auto" w:fill="auto"/>
            <w:vAlign w:val="center"/>
          </w:tcPr>
          <w:p w:rsidR="00DB4C4F" w:rsidRPr="00DB4C4F" w:rsidRDefault="00DB4C4F" w:rsidP="00E36603">
            <w:pPr>
              <w:jc w:val="right"/>
              <w:rPr>
                <w:rFonts w:cs="Arial"/>
                <w:b/>
                <w:bCs/>
                <w:color w:val="4F4F4F"/>
                <w:sz w:val="20"/>
              </w:rPr>
            </w:pPr>
          </w:p>
        </w:tc>
        <w:tc>
          <w:tcPr>
            <w:tcW w:w="1370" w:type="dxa"/>
            <w:tcBorders>
              <w:bottom w:val="single" w:sz="4" w:space="0" w:color="auto"/>
            </w:tcBorders>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Vehicles industrials</w:t>
            </w:r>
          </w:p>
        </w:tc>
        <w:tc>
          <w:tcPr>
            <w:tcW w:w="567" w:type="dxa"/>
            <w:tcBorders>
              <w:bottom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B</w:t>
            </w:r>
          </w:p>
        </w:tc>
        <w:tc>
          <w:tcPr>
            <w:tcW w:w="567" w:type="dxa"/>
            <w:tcBorders>
              <w:bottom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2</w:t>
            </w:r>
          </w:p>
        </w:tc>
        <w:tc>
          <w:tcPr>
            <w:tcW w:w="1370" w:type="dxa"/>
            <w:tcBorders>
              <w:bottom w:val="single" w:sz="4" w:space="0" w:color="auto"/>
            </w:tcBorders>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177,00 €</w:t>
            </w:r>
          </w:p>
        </w:tc>
        <w:tc>
          <w:tcPr>
            <w:tcW w:w="1370" w:type="dxa"/>
            <w:tcBorders>
              <w:bottom w:val="single" w:sz="4" w:space="0" w:color="auto"/>
            </w:tcBorders>
            <w:shd w:val="clear" w:color="auto" w:fill="auto"/>
            <w:vAlign w:val="center"/>
          </w:tcPr>
          <w:p w:rsidR="00DB4C4F" w:rsidRPr="00DB4C4F" w:rsidRDefault="00DB4C4F" w:rsidP="00E36603">
            <w:pPr>
              <w:jc w:val="right"/>
              <w:rPr>
                <w:rFonts w:cs="Arial"/>
                <w:b/>
                <w:bCs/>
                <w:color w:val="4F4F4F"/>
                <w:sz w:val="20"/>
              </w:rPr>
            </w:pPr>
          </w:p>
        </w:tc>
        <w:tc>
          <w:tcPr>
            <w:tcW w:w="1370" w:type="dxa"/>
            <w:tcBorders>
              <w:bottom w:val="single" w:sz="4" w:space="0" w:color="auto"/>
            </w:tcBorders>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tcBorders>
              <w:right w:val="single" w:sz="4" w:space="0" w:color="auto"/>
            </w:tcBorders>
            <w:shd w:val="clear" w:color="auto" w:fill="D9D9D9"/>
            <w:vAlign w:val="center"/>
          </w:tcPr>
          <w:p w:rsidR="00DB4C4F" w:rsidRPr="00DB4C4F" w:rsidRDefault="00DB4C4F" w:rsidP="00E36603">
            <w:pPr>
              <w:spacing w:before="40" w:after="40"/>
              <w:rPr>
                <w:rFonts w:cs="Arial"/>
                <w:color w:val="4F4F4F"/>
                <w:sz w:val="20"/>
              </w:rPr>
            </w:pPr>
            <w:r w:rsidRPr="00DB4C4F">
              <w:rPr>
                <w:rFonts w:cs="Arial"/>
                <w:b/>
                <w:bCs/>
                <w:color w:val="4F4F4F"/>
                <w:sz w:val="20"/>
              </w:rPr>
              <w:t>TOTAL</w:t>
            </w:r>
          </w:p>
        </w:tc>
        <w:tc>
          <w:tcPr>
            <w:tcW w:w="567" w:type="dxa"/>
            <w:tcBorders>
              <w:top w:val="single" w:sz="4" w:space="0" w:color="auto"/>
              <w:left w:val="single" w:sz="4" w:space="0" w:color="auto"/>
              <w:bottom w:val="nil"/>
              <w:right w:val="single" w:sz="4" w:space="0" w:color="auto"/>
            </w:tcBorders>
            <w:shd w:val="clear" w:color="auto" w:fill="auto"/>
            <w:vAlign w:val="center"/>
          </w:tcPr>
          <w:p w:rsidR="00DB4C4F" w:rsidRPr="00DB4C4F" w:rsidRDefault="00DB4C4F" w:rsidP="00E36603">
            <w:pPr>
              <w:spacing w:before="40" w:after="40"/>
              <w:ind w:left="57"/>
              <w:jc w:val="center"/>
              <w:rPr>
                <w:rStyle w:val="Textennegreta"/>
                <w:rFonts w:cs="Arial"/>
                <w:color w:val="4F4F4F"/>
                <w:sz w:val="20"/>
              </w:rPr>
            </w:pPr>
          </w:p>
        </w:tc>
        <w:tc>
          <w:tcPr>
            <w:tcW w:w="567" w:type="dxa"/>
            <w:tcBorders>
              <w:top w:val="single" w:sz="4" w:space="0" w:color="auto"/>
              <w:left w:val="single" w:sz="4" w:space="0" w:color="auto"/>
              <w:right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b/>
                <w:bCs/>
                <w:color w:val="4F4F4F"/>
                <w:sz w:val="20"/>
              </w:rPr>
              <w:t>54</w:t>
            </w:r>
          </w:p>
        </w:tc>
        <w:tc>
          <w:tcPr>
            <w:tcW w:w="1370" w:type="dxa"/>
            <w:tcBorders>
              <w:top w:val="single" w:sz="4" w:space="0" w:color="auto"/>
              <w:left w:val="single" w:sz="4" w:space="0" w:color="auto"/>
              <w:bottom w:val="nil"/>
              <w:right w:val="nil"/>
            </w:tcBorders>
            <w:shd w:val="clear" w:color="auto" w:fill="auto"/>
            <w:vAlign w:val="center"/>
          </w:tcPr>
          <w:p w:rsidR="00DB4C4F" w:rsidRPr="00DB4C4F" w:rsidRDefault="00DB4C4F" w:rsidP="00E36603">
            <w:pPr>
              <w:spacing w:before="40" w:after="40"/>
              <w:jc w:val="right"/>
              <w:rPr>
                <w:rFonts w:cs="Arial"/>
                <w:color w:val="4F4F4F"/>
                <w:sz w:val="20"/>
              </w:rPr>
            </w:pPr>
          </w:p>
        </w:tc>
        <w:tc>
          <w:tcPr>
            <w:tcW w:w="1370" w:type="dxa"/>
            <w:tcBorders>
              <w:top w:val="single" w:sz="4" w:space="0" w:color="auto"/>
              <w:left w:val="nil"/>
              <w:bottom w:val="nil"/>
              <w:right w:val="single" w:sz="4" w:space="0" w:color="auto"/>
            </w:tcBorders>
            <w:shd w:val="clear" w:color="auto" w:fill="auto"/>
            <w:vAlign w:val="center"/>
          </w:tcPr>
          <w:p w:rsidR="00DB4C4F" w:rsidRPr="00DB4C4F" w:rsidRDefault="00DB4C4F" w:rsidP="00E36603">
            <w:pPr>
              <w:jc w:val="right"/>
              <w:rPr>
                <w:rFonts w:ascii="Symbol" w:hAnsi="Symbol" w:cs="Arial"/>
                <w:b/>
                <w:bCs/>
                <w:color w:val="4F4F4F"/>
                <w:sz w:val="20"/>
                <w:szCs w:val="22"/>
              </w:rPr>
            </w:pPr>
            <w:r w:rsidRPr="00DB4C4F">
              <w:rPr>
                <w:rFonts w:ascii="Symbol" w:hAnsi="Symbol" w:cs="Arial"/>
                <w:b/>
                <w:bCs/>
                <w:color w:val="4F4F4F"/>
                <w:sz w:val="20"/>
                <w:szCs w:val="22"/>
              </w:rPr>
              <w:t></w:t>
            </w:r>
            <w:r w:rsidRPr="00DB4C4F">
              <w:rPr>
                <w:rFonts w:ascii="Symbol" w:hAnsi="Symbol" w:cs="Arial"/>
                <w:b/>
                <w:bCs/>
                <w:color w:val="4F4F4F"/>
                <w:sz w:val="20"/>
                <w:szCs w:val="22"/>
              </w:rPr>
              <w:t></w:t>
            </w:r>
            <w:r w:rsidRPr="00DB4C4F">
              <w:rPr>
                <w:rFonts w:cs="Arial"/>
                <w:b/>
                <w:bCs/>
                <w:color w:val="4F4F4F"/>
                <w:sz w:val="20"/>
                <w:szCs w:val="22"/>
              </w:rPr>
              <w:t>[</w:t>
            </w:r>
            <w:proofErr w:type="spellStart"/>
            <w:r w:rsidRPr="00DB4C4F">
              <w:rPr>
                <w:rFonts w:cs="Arial"/>
                <w:b/>
                <w:bCs/>
                <w:color w:val="4F4F4F"/>
                <w:sz w:val="20"/>
                <w:szCs w:val="22"/>
              </w:rPr>
              <w:t>Ov</w:t>
            </w:r>
            <w:proofErr w:type="spellEnd"/>
            <w:r w:rsidRPr="00DB4C4F">
              <w:rPr>
                <w:rFonts w:cs="Arial"/>
                <w:b/>
                <w:bCs/>
                <w:color w:val="4F4F4F"/>
                <w:sz w:val="20"/>
                <w:szCs w:val="22"/>
              </w:rPr>
              <w:t>]</w:t>
            </w:r>
          </w:p>
        </w:tc>
        <w:tc>
          <w:tcPr>
            <w:tcW w:w="1370" w:type="dxa"/>
            <w:tcBorders>
              <w:top w:val="single" w:sz="4" w:space="0" w:color="auto"/>
              <w:left w:val="single" w:sz="4" w:space="0" w:color="auto"/>
            </w:tcBorders>
            <w:vAlign w:val="center"/>
          </w:tcPr>
          <w:p w:rsidR="00DB4C4F" w:rsidRPr="00DB4C4F" w:rsidRDefault="00DB4C4F" w:rsidP="00E36603">
            <w:pPr>
              <w:jc w:val="right"/>
              <w:rPr>
                <w:rFonts w:cs="Arial"/>
                <w:b/>
                <w:bCs/>
                <w:i/>
                <w:color w:val="BFBFBF"/>
                <w:sz w:val="20"/>
              </w:rPr>
            </w:pPr>
            <w:r w:rsidRPr="00DB4C4F">
              <w:rPr>
                <w:rFonts w:cs="Arial"/>
                <w:b/>
                <w:bCs/>
                <w:i/>
                <w:color w:val="BFBFBF"/>
                <w:sz w:val="20"/>
              </w:rPr>
              <w:t>PRIMA</w:t>
            </w:r>
          </w:p>
        </w:tc>
      </w:tr>
    </w:tbl>
    <w:p w:rsidR="00DB4C4F" w:rsidRDefault="00DB4C4F" w:rsidP="00DB4C4F">
      <w:pPr>
        <w:pStyle w:val="NormalWeb"/>
        <w:spacing w:before="0" w:beforeAutospacing="0" w:after="0" w:afterAutospacing="0"/>
        <w:jc w:val="both"/>
        <w:rPr>
          <w:rFonts w:ascii="Arial" w:hAnsi="Arial" w:cs="Arial"/>
          <w:sz w:val="21"/>
          <w:szCs w:val="21"/>
        </w:rPr>
      </w:pPr>
    </w:p>
    <w:p w:rsidR="00DB4C4F" w:rsidRDefault="00DB4C4F" w:rsidP="00DB4C4F">
      <w:pPr>
        <w:rPr>
          <w:rFonts w:cs="Arial"/>
          <w:b/>
          <w:color w:val="008E9C"/>
          <w:szCs w:val="30"/>
        </w:rPr>
      </w:pPr>
    </w:p>
    <w:p w:rsidR="00DB4C4F" w:rsidRDefault="00DB4C4F" w:rsidP="00DB4C4F">
      <w:pPr>
        <w:rPr>
          <w:rFonts w:cs="Arial"/>
          <w:b/>
          <w:color w:val="008E9C"/>
          <w:szCs w:val="22"/>
        </w:rPr>
      </w:pPr>
    </w:p>
    <w:p w:rsidR="00DB4C4F" w:rsidRDefault="00DB4C4F" w:rsidP="00DB4C4F">
      <w:pPr>
        <w:rPr>
          <w:rFonts w:cs="Arial"/>
          <w:b/>
          <w:color w:val="008E9C"/>
          <w:szCs w:val="22"/>
        </w:rPr>
      </w:pPr>
    </w:p>
    <w:p w:rsidR="00DB4C4F" w:rsidRPr="00973196" w:rsidRDefault="00DB4C4F" w:rsidP="00DB4C4F">
      <w:pPr>
        <w:rPr>
          <w:rFonts w:cs="Arial"/>
          <w:b/>
          <w:color w:val="008E9C"/>
          <w:szCs w:val="22"/>
        </w:rPr>
      </w:pPr>
      <w:r w:rsidRPr="00973196">
        <w:rPr>
          <w:rFonts w:cs="Arial"/>
          <w:b/>
          <w:color w:val="008E9C"/>
          <w:szCs w:val="22"/>
        </w:rPr>
        <w:t>Declaració de compliment:</w:t>
      </w:r>
    </w:p>
    <w:p w:rsidR="00DB4C4F" w:rsidRPr="00973196" w:rsidRDefault="00DB4C4F" w:rsidP="00DB4C4F">
      <w:pPr>
        <w:rPr>
          <w:rFonts w:cs="Arial"/>
          <w:color w:val="008E9C"/>
          <w:szCs w:val="22"/>
        </w:rPr>
      </w:pPr>
    </w:p>
    <w:p w:rsidR="00DB4C4F" w:rsidRPr="006461B4" w:rsidRDefault="00DB4C4F" w:rsidP="00DB4C4F">
      <w:pPr>
        <w:pStyle w:val="NormalWeb"/>
        <w:spacing w:before="0" w:beforeAutospacing="0" w:after="0" w:afterAutospacing="0"/>
        <w:jc w:val="both"/>
        <w:rPr>
          <w:rFonts w:ascii="Arial" w:hAnsi="Arial" w:cs="Arial"/>
          <w:sz w:val="22"/>
          <w:szCs w:val="22"/>
        </w:rPr>
      </w:pPr>
      <w:r w:rsidRPr="006461B4">
        <w:rPr>
          <w:rFonts w:ascii="Arial" w:hAnsi="Arial" w:cs="Arial"/>
          <w:sz w:val="22"/>
          <w:szCs w:val="22"/>
        </w:rPr>
        <w:t>La persona sotasignada declara expressament que:</w:t>
      </w:r>
    </w:p>
    <w:p w:rsidR="00DB4C4F" w:rsidRPr="006461B4" w:rsidRDefault="00DB4C4F" w:rsidP="00DB4C4F">
      <w:pPr>
        <w:pStyle w:val="NormalWeb"/>
        <w:spacing w:before="0" w:beforeAutospacing="0" w:after="0" w:afterAutospacing="0"/>
        <w:jc w:val="both"/>
        <w:rPr>
          <w:rFonts w:ascii="Arial" w:hAnsi="Arial" w:cs="Arial"/>
          <w:sz w:val="22"/>
          <w:szCs w:val="22"/>
        </w:rPr>
      </w:pPr>
    </w:p>
    <w:p w:rsidR="00DB4C4F" w:rsidRPr="006461B4" w:rsidRDefault="00DB4C4F" w:rsidP="00DB4C4F">
      <w:pPr>
        <w:pStyle w:val="NormalWeb"/>
        <w:numPr>
          <w:ilvl w:val="0"/>
          <w:numId w:val="10"/>
        </w:numPr>
        <w:spacing w:before="0" w:beforeAutospacing="0" w:after="0" w:afterAutospacing="0"/>
        <w:jc w:val="both"/>
        <w:rPr>
          <w:rFonts w:ascii="Arial" w:hAnsi="Arial" w:cs="Arial"/>
          <w:sz w:val="22"/>
          <w:szCs w:val="22"/>
        </w:rPr>
      </w:pPr>
      <w:r w:rsidRPr="006461B4">
        <w:rPr>
          <w:rFonts w:ascii="Arial" w:hAnsi="Arial" w:cs="Arial"/>
          <w:sz w:val="22"/>
          <w:szCs w:val="22"/>
        </w:rPr>
        <w:t>Cap dels preus unitaris ofertats (</w:t>
      </w:r>
      <w:proofErr w:type="spellStart"/>
      <w:r w:rsidRPr="006461B4">
        <w:rPr>
          <w:rFonts w:ascii="Arial" w:hAnsi="Arial" w:cs="Arial"/>
          <w:sz w:val="22"/>
          <w:szCs w:val="22"/>
        </w:rPr>
        <w:t>PUof</w:t>
      </w:r>
      <w:proofErr w:type="spellEnd"/>
      <w:r w:rsidRPr="006461B4">
        <w:rPr>
          <w:rFonts w:ascii="Arial" w:hAnsi="Arial" w:cs="Arial"/>
          <w:sz w:val="22"/>
          <w:szCs w:val="22"/>
        </w:rPr>
        <w:t>) supera el preu unitari màxim (</w:t>
      </w:r>
      <w:proofErr w:type="spellStart"/>
      <w:r w:rsidRPr="006461B4">
        <w:rPr>
          <w:rFonts w:ascii="Arial" w:hAnsi="Arial" w:cs="Arial"/>
          <w:sz w:val="22"/>
          <w:szCs w:val="22"/>
        </w:rPr>
        <w:t>PUmàx</w:t>
      </w:r>
      <w:proofErr w:type="spellEnd"/>
      <w:r w:rsidRPr="006461B4">
        <w:rPr>
          <w:rFonts w:ascii="Arial" w:hAnsi="Arial" w:cs="Arial"/>
          <w:sz w:val="22"/>
          <w:szCs w:val="22"/>
        </w:rPr>
        <w:t xml:space="preserve">) establert per a la seva </w:t>
      </w:r>
      <w:proofErr w:type="spellStart"/>
      <w:r w:rsidRPr="006461B4">
        <w:rPr>
          <w:rFonts w:ascii="Arial" w:hAnsi="Arial" w:cs="Arial"/>
          <w:sz w:val="22"/>
          <w:szCs w:val="22"/>
        </w:rPr>
        <w:t>subtipologia</w:t>
      </w:r>
      <w:proofErr w:type="spellEnd"/>
      <w:r w:rsidRPr="006461B4">
        <w:rPr>
          <w:rFonts w:ascii="Arial" w:hAnsi="Arial" w:cs="Arial"/>
          <w:sz w:val="22"/>
          <w:szCs w:val="22"/>
        </w:rPr>
        <w:t xml:space="preserve"> en la taula anterior.</w:t>
      </w:r>
    </w:p>
    <w:p w:rsidR="00DB4C4F" w:rsidRPr="006461B4" w:rsidRDefault="00DB4C4F" w:rsidP="00DB4C4F">
      <w:pPr>
        <w:pStyle w:val="NormalWeb"/>
        <w:numPr>
          <w:ilvl w:val="0"/>
          <w:numId w:val="10"/>
        </w:numPr>
        <w:spacing w:before="0" w:beforeAutospacing="0" w:after="0" w:afterAutospacing="0"/>
        <w:jc w:val="both"/>
        <w:rPr>
          <w:rFonts w:ascii="Arial" w:hAnsi="Arial" w:cs="Arial"/>
          <w:sz w:val="22"/>
          <w:szCs w:val="22"/>
        </w:rPr>
      </w:pPr>
      <w:r w:rsidRPr="006461B4">
        <w:rPr>
          <w:rFonts w:ascii="Arial" w:hAnsi="Arial" w:cs="Arial"/>
          <w:sz w:val="22"/>
          <w:szCs w:val="22"/>
        </w:rPr>
        <w:t>La prima total anual resultant no supera el pressupost base de licitació (PBL) de 20.000,00 €.</w:t>
      </w:r>
    </w:p>
    <w:p w:rsidR="00DB4C4F" w:rsidRPr="006461B4" w:rsidRDefault="00DB4C4F" w:rsidP="00DB4C4F">
      <w:pPr>
        <w:pStyle w:val="NormalWeb"/>
        <w:numPr>
          <w:ilvl w:val="0"/>
          <w:numId w:val="10"/>
        </w:numPr>
        <w:spacing w:before="0" w:beforeAutospacing="0" w:after="0" w:afterAutospacing="0"/>
        <w:jc w:val="both"/>
        <w:rPr>
          <w:rFonts w:ascii="Arial" w:hAnsi="Arial" w:cs="Arial"/>
          <w:sz w:val="22"/>
          <w:szCs w:val="22"/>
        </w:rPr>
      </w:pPr>
      <w:r w:rsidRPr="006461B4">
        <w:rPr>
          <w:rFonts w:ascii="Arial" w:hAnsi="Arial" w:cs="Arial"/>
          <w:sz w:val="22"/>
          <w:szCs w:val="22"/>
        </w:rPr>
        <w:t>Els preus ofertats inclouen tots els costos necessaris per a la correcta prestació del servei assegurador, d'acord amb les cobertures establertes al Plec de Prescripcions Tècniques.</w:t>
      </w:r>
    </w:p>
    <w:p w:rsidR="00DB4C4F" w:rsidRPr="006461B4" w:rsidRDefault="00DB4C4F" w:rsidP="00DB4C4F">
      <w:pPr>
        <w:pStyle w:val="NormalWeb"/>
        <w:numPr>
          <w:ilvl w:val="0"/>
          <w:numId w:val="10"/>
        </w:numPr>
        <w:spacing w:before="0" w:beforeAutospacing="0" w:after="0" w:afterAutospacing="0"/>
        <w:jc w:val="both"/>
        <w:rPr>
          <w:rFonts w:ascii="Arial" w:hAnsi="Arial" w:cs="Arial"/>
          <w:sz w:val="22"/>
          <w:szCs w:val="22"/>
        </w:rPr>
      </w:pPr>
      <w:r w:rsidRPr="006461B4">
        <w:rPr>
          <w:rFonts w:ascii="Arial" w:hAnsi="Arial" w:cs="Arial"/>
          <w:sz w:val="22"/>
          <w:szCs w:val="22"/>
        </w:rPr>
        <w:t>L'oferta es manté vigent durant el termini de tres (3) mesos des de la data límit de presentació d'ofertes.</w:t>
      </w:r>
    </w:p>
    <w:p w:rsidR="00DB4C4F" w:rsidRPr="006461B4" w:rsidRDefault="00DB4C4F" w:rsidP="00DB4C4F">
      <w:pPr>
        <w:pStyle w:val="NormalWeb"/>
        <w:spacing w:before="0" w:beforeAutospacing="0" w:after="0" w:afterAutospacing="0"/>
        <w:jc w:val="both"/>
        <w:rPr>
          <w:rFonts w:ascii="Arial" w:hAnsi="Arial" w:cs="Arial"/>
          <w:sz w:val="22"/>
          <w:szCs w:val="22"/>
        </w:rPr>
      </w:pPr>
    </w:p>
    <w:p w:rsidR="00DB4C4F" w:rsidRPr="006461B4" w:rsidRDefault="00DB4C4F" w:rsidP="00DB4C4F">
      <w:pPr>
        <w:pStyle w:val="NormalWeb"/>
        <w:spacing w:before="0" w:beforeAutospacing="0" w:after="240" w:afterAutospacing="0"/>
        <w:rPr>
          <w:rFonts w:ascii="Arial" w:hAnsi="Arial" w:cs="Arial"/>
          <w:sz w:val="21"/>
          <w:szCs w:val="21"/>
        </w:rPr>
      </w:pPr>
    </w:p>
    <w:p w:rsidR="00DB4C4F" w:rsidRPr="006461B4" w:rsidRDefault="00DB4C4F" w:rsidP="00DB4C4F">
      <w:pPr>
        <w:widowControl w:val="0"/>
        <w:rPr>
          <w:rFonts w:eastAsia="Calibri" w:cs="Arial"/>
          <w:i/>
          <w:szCs w:val="22"/>
          <w:lang w:eastAsia="zh-CN"/>
        </w:rPr>
      </w:pPr>
      <w:r w:rsidRPr="006461B4">
        <w:rPr>
          <w:rFonts w:eastAsia="Calibri" w:cs="Arial"/>
          <w:i/>
          <w:szCs w:val="22"/>
          <w:lang w:eastAsia="zh-CN"/>
        </w:rPr>
        <w:t>Signatura electrònica</w:t>
      </w:r>
    </w:p>
    <w:p w:rsidR="00DB4C4F" w:rsidRPr="00170975" w:rsidRDefault="00DB4C4F" w:rsidP="00DB4C4F">
      <w:pPr>
        <w:rPr>
          <w:rFonts w:cs="Arial"/>
          <w:szCs w:val="22"/>
        </w:rPr>
      </w:pPr>
    </w:p>
    <w:p w:rsidR="00DB4C4F" w:rsidRPr="000638DE" w:rsidRDefault="00DB4C4F" w:rsidP="00DB4C4F">
      <w:pPr>
        <w:rPr>
          <w:rFonts w:cs="Arial"/>
          <w:szCs w:val="22"/>
        </w:rPr>
      </w:pPr>
    </w:p>
    <w:p w:rsidR="00DB4C4F" w:rsidRDefault="00DB4C4F" w:rsidP="00DB4C4F">
      <w:pPr>
        <w:rPr>
          <w:rFonts w:cs="Arial"/>
          <w:szCs w:val="22"/>
        </w:rPr>
      </w:pPr>
    </w:p>
    <w:p w:rsidR="00DB4C4F" w:rsidRDefault="00DB4C4F" w:rsidP="00DB4C4F">
      <w:pPr>
        <w:rPr>
          <w:rFonts w:cs="Arial"/>
          <w:szCs w:val="22"/>
        </w:rPr>
      </w:pPr>
    </w:p>
    <w:p w:rsidR="00DB4C4F" w:rsidRDefault="00DB4C4F" w:rsidP="00DB4C4F">
      <w:pPr>
        <w:rPr>
          <w:rFonts w:cs="Arial"/>
          <w:szCs w:val="22"/>
        </w:rPr>
      </w:pPr>
    </w:p>
    <w:p w:rsidR="00DB4C4F" w:rsidRDefault="00DB4C4F" w:rsidP="00DB4C4F">
      <w:pPr>
        <w:rPr>
          <w:rFonts w:cs="Arial"/>
          <w:b/>
          <w:caps/>
          <w:color w:val="000000"/>
          <w:szCs w:val="22"/>
        </w:rPr>
      </w:pPr>
    </w:p>
    <w:p w:rsidR="00DB4C4F" w:rsidRDefault="00DB4C4F" w:rsidP="00DB4C4F">
      <w:pPr>
        <w:rPr>
          <w:rFonts w:cs="Arial"/>
          <w:b/>
          <w:caps/>
          <w:color w:val="000000"/>
          <w:szCs w:val="22"/>
        </w:rPr>
      </w:pPr>
    </w:p>
    <w:p w:rsidR="00DB4C4F" w:rsidRDefault="00DB4C4F" w:rsidP="00DB4C4F">
      <w:pPr>
        <w:rPr>
          <w:rFonts w:cs="Arial"/>
          <w:b/>
          <w:caps/>
          <w:color w:val="000000"/>
          <w:szCs w:val="22"/>
        </w:rPr>
      </w:pPr>
    </w:p>
    <w:p w:rsidR="00DB4C4F" w:rsidRDefault="00DB4C4F" w:rsidP="00DB4C4F">
      <w:pPr>
        <w:widowControl w:val="0"/>
        <w:rPr>
          <w:rFonts w:eastAsia="Calibri" w:cs="Arial"/>
          <w:i/>
          <w:color w:val="000000"/>
          <w:szCs w:val="22"/>
          <w:lang w:eastAsia="zh-CN"/>
        </w:rPr>
      </w:pPr>
    </w:p>
    <w:p w:rsidR="00DB4C4F" w:rsidRDefault="00DB4C4F" w:rsidP="00DB4C4F">
      <w:pPr>
        <w:rPr>
          <w:rFonts w:eastAsia="Calibri" w:cs="Arial"/>
          <w:b/>
          <w:color w:val="000000"/>
          <w:szCs w:val="22"/>
          <w:lang w:eastAsia="zh-CN"/>
        </w:rPr>
      </w:pPr>
      <w:r>
        <w:rPr>
          <w:rFonts w:eastAsia="Calibri" w:cs="Arial"/>
          <w:b/>
          <w:color w:val="000000"/>
          <w:szCs w:val="22"/>
          <w:lang w:eastAsia="zh-CN"/>
        </w:rPr>
        <w:t xml:space="preserve"> </w:t>
      </w:r>
    </w:p>
    <w:p w:rsidR="00DB4C4F" w:rsidRDefault="00DB4C4F" w:rsidP="00DB4C4F"/>
    <w:p w:rsidR="00DB4C4F" w:rsidRDefault="00DB4C4F" w:rsidP="00DB4C4F"/>
    <w:p w:rsidR="00646A49" w:rsidRPr="00DB4C4F" w:rsidRDefault="00646A49" w:rsidP="00DB4C4F"/>
    <w:sectPr w:rsidR="00646A49" w:rsidRPr="00DB4C4F" w:rsidSect="00DB4C4F">
      <w:headerReference w:type="default" r:id="rId8"/>
      <w:footerReference w:type="default" r:id="rId9"/>
      <w:pgSz w:w="11906" w:h="16838"/>
      <w:pgMar w:top="1026" w:right="1701" w:bottom="1417" w:left="1701" w:header="720" w:footer="5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290" w:rsidRDefault="00B66290">
      <w:r>
        <w:separator/>
      </w:r>
    </w:p>
  </w:endnote>
  <w:endnote w:type="continuationSeparator" w:id="0">
    <w:p w:rsidR="00B66290" w:rsidRDefault="00B6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C4F" w:rsidRPr="00DB4C4F" w:rsidRDefault="00DB4C4F">
    <w:pPr>
      <w:pStyle w:val="Peu"/>
      <w:jc w:val="right"/>
      <w:rPr>
        <w:sz w:val="20"/>
      </w:rPr>
    </w:pPr>
    <w:r w:rsidRPr="00DB4C4F">
      <w:rPr>
        <w:sz w:val="20"/>
      </w:rPr>
      <w:fldChar w:fldCharType="begin"/>
    </w:r>
    <w:r w:rsidRPr="00DB4C4F">
      <w:rPr>
        <w:sz w:val="20"/>
      </w:rPr>
      <w:instrText>PAGE   \* MERGEFORMAT</w:instrText>
    </w:r>
    <w:r w:rsidRPr="00DB4C4F">
      <w:rPr>
        <w:sz w:val="20"/>
      </w:rPr>
      <w:fldChar w:fldCharType="separate"/>
    </w:r>
    <w:r w:rsidRPr="00DB4C4F">
      <w:rPr>
        <w:sz w:val="20"/>
      </w:rPr>
      <w:t>2</w:t>
    </w:r>
    <w:r w:rsidRPr="00DB4C4F">
      <w:rPr>
        <w:sz w:val="20"/>
      </w:rPr>
      <w:fldChar w:fldCharType="end"/>
    </w:r>
  </w:p>
  <w:p w:rsidR="000B368A" w:rsidRPr="00F718FC" w:rsidRDefault="000B368A" w:rsidP="00F718FC">
    <w:pPr>
      <w:pStyle w:val="Peu"/>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290" w:rsidRDefault="00B66290">
      <w:r>
        <w:separator/>
      </w:r>
    </w:p>
  </w:footnote>
  <w:footnote w:type="continuationSeparator" w:id="0">
    <w:p w:rsidR="00B66290" w:rsidRDefault="00B6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D1" w:rsidRPr="000177F9" w:rsidRDefault="00F348D6" w:rsidP="00352301">
    <w:pPr>
      <w:jc w:val="right"/>
    </w:pPr>
    <w:r>
      <w:rPr>
        <w:noProof/>
      </w:rPr>
      <w:drawing>
        <wp:inline distT="0" distB="0" distL="0" distR="0">
          <wp:extent cx="1668780" cy="83693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836930"/>
                  </a:xfrm>
                  <a:prstGeom prst="rect">
                    <a:avLst/>
                  </a:prstGeom>
                  <a:noFill/>
                  <a:ln>
                    <a:noFill/>
                  </a:ln>
                </pic:spPr>
              </pic:pic>
            </a:graphicData>
          </a:graphic>
        </wp:inline>
      </w:drawing>
    </w:r>
  </w:p>
  <w:p w:rsidR="000B368A" w:rsidRPr="00F718FC" w:rsidRDefault="000B368A" w:rsidP="00F718FC">
    <w:pPr>
      <w:pStyle w:val="Capalera"/>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C00"/>
    <w:multiLevelType w:val="hybridMultilevel"/>
    <w:tmpl w:val="152471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094278A"/>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8F17B4E"/>
    <w:multiLevelType w:val="hybridMultilevel"/>
    <w:tmpl w:val="819E1C2C"/>
    <w:lvl w:ilvl="0" w:tplc="EBF60044">
      <w:start w:val="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ABC4CF6"/>
    <w:multiLevelType w:val="hybridMultilevel"/>
    <w:tmpl w:val="9914F992"/>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F705146"/>
    <w:multiLevelType w:val="hybridMultilevel"/>
    <w:tmpl w:val="3CEA26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0411503"/>
    <w:multiLevelType w:val="multilevel"/>
    <w:tmpl w:val="8F74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F14D5"/>
    <w:multiLevelType w:val="multilevel"/>
    <w:tmpl w:val="B5EE1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BC331C"/>
    <w:multiLevelType w:val="hybridMultilevel"/>
    <w:tmpl w:val="349A7FA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DFD7DD7"/>
    <w:multiLevelType w:val="hybridMultilevel"/>
    <w:tmpl w:val="E2FA3946"/>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303428D"/>
    <w:multiLevelType w:val="hybridMultilevel"/>
    <w:tmpl w:val="4CC6AD8A"/>
    <w:lvl w:ilvl="0" w:tplc="155A6474">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6D37B45"/>
    <w:multiLevelType w:val="hybridMultilevel"/>
    <w:tmpl w:val="9B36F6C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0581F58"/>
    <w:multiLevelType w:val="hybridMultilevel"/>
    <w:tmpl w:val="F940AC8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1546856"/>
    <w:multiLevelType w:val="hybridMultilevel"/>
    <w:tmpl w:val="CF14A9A4"/>
    <w:lvl w:ilvl="0" w:tplc="F3D4BC7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33337E5"/>
    <w:multiLevelType w:val="hybridMultilevel"/>
    <w:tmpl w:val="426EDD0A"/>
    <w:lvl w:ilvl="0" w:tplc="D256BC2A">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4861986"/>
    <w:multiLevelType w:val="hybridMultilevel"/>
    <w:tmpl w:val="7BA86D6A"/>
    <w:lvl w:ilvl="0" w:tplc="C782416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8145C27"/>
    <w:multiLevelType w:val="hybridMultilevel"/>
    <w:tmpl w:val="08B464D4"/>
    <w:lvl w:ilvl="0" w:tplc="8216E93E">
      <w:start w:val="1"/>
      <w:numFmt w:val="lowerLetter"/>
      <w:lvlText w:val="%1)"/>
      <w:lvlJc w:val="left"/>
      <w:pPr>
        <w:ind w:left="720" w:hanging="360"/>
      </w:pPr>
      <w:rPr>
        <w:rFonts w:ascii="Arial" w:hAnsi="Arial" w:cs="Arial"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880080D"/>
    <w:multiLevelType w:val="hybridMultilevel"/>
    <w:tmpl w:val="AD949AB6"/>
    <w:lvl w:ilvl="0" w:tplc="F3D4BC76">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9F50A19"/>
    <w:multiLevelType w:val="hybridMultilevel"/>
    <w:tmpl w:val="8B8632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A9612BB"/>
    <w:multiLevelType w:val="hybridMultilevel"/>
    <w:tmpl w:val="ADD2BDCA"/>
    <w:lvl w:ilvl="0" w:tplc="F3D4BC7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E351169"/>
    <w:multiLevelType w:val="hybridMultilevel"/>
    <w:tmpl w:val="A8380700"/>
    <w:lvl w:ilvl="0" w:tplc="2C08BAD8">
      <w:start w:val="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F7745B8"/>
    <w:multiLevelType w:val="hybridMultilevel"/>
    <w:tmpl w:val="426EDD0A"/>
    <w:lvl w:ilvl="0" w:tplc="D256BC2A">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AF12082"/>
    <w:multiLevelType w:val="hybridMultilevel"/>
    <w:tmpl w:val="82B6F00E"/>
    <w:lvl w:ilvl="0" w:tplc="F3D4BC7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B2B49ED"/>
    <w:multiLevelType w:val="hybridMultilevel"/>
    <w:tmpl w:val="387EA788"/>
    <w:lvl w:ilvl="0" w:tplc="04030015">
      <w:start w:val="1"/>
      <w:numFmt w:val="upp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DB3794F"/>
    <w:multiLevelType w:val="multilevel"/>
    <w:tmpl w:val="41E676B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8B46FA"/>
    <w:multiLevelType w:val="hybridMultilevel"/>
    <w:tmpl w:val="5596CF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FBD10D8"/>
    <w:multiLevelType w:val="multilevel"/>
    <w:tmpl w:val="C1CA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8A84FB3"/>
    <w:multiLevelType w:val="hybridMultilevel"/>
    <w:tmpl w:val="B3402B58"/>
    <w:lvl w:ilvl="0" w:tplc="D7EAAEF6">
      <w:numFmt w:val="bullet"/>
      <w:lvlText w:val="-"/>
      <w:lvlJc w:val="left"/>
      <w:pPr>
        <w:ind w:left="720" w:hanging="360"/>
      </w:pPr>
      <w:rPr>
        <w:rFonts w:ascii="Arial" w:eastAsia="Calibri"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C530C5F"/>
    <w:multiLevelType w:val="hybridMultilevel"/>
    <w:tmpl w:val="9A88BA04"/>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DAC2742"/>
    <w:multiLevelType w:val="hybridMultilevel"/>
    <w:tmpl w:val="DF1261A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12E4AD7"/>
    <w:multiLevelType w:val="hybridMultilevel"/>
    <w:tmpl w:val="7B2E3B3E"/>
    <w:lvl w:ilvl="0" w:tplc="3EDE43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69016B"/>
    <w:multiLevelType w:val="hybridMultilevel"/>
    <w:tmpl w:val="37008D70"/>
    <w:lvl w:ilvl="0" w:tplc="0403000F">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4" w15:restartNumberingAfterBreak="0">
    <w:nsid w:val="75A218FC"/>
    <w:multiLevelType w:val="hybridMultilevel"/>
    <w:tmpl w:val="40926C04"/>
    <w:lvl w:ilvl="0" w:tplc="F3D4BC7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9E212C1"/>
    <w:multiLevelType w:val="multilevel"/>
    <w:tmpl w:val="55A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4"/>
  </w:num>
  <w:num w:numId="2">
    <w:abstractNumId w:val="1"/>
  </w:num>
  <w:num w:numId="3">
    <w:abstractNumId w:val="20"/>
  </w:num>
  <w:num w:numId="4">
    <w:abstractNumId w:val="11"/>
  </w:num>
  <w:num w:numId="5">
    <w:abstractNumId w:val="29"/>
  </w:num>
  <w:num w:numId="6">
    <w:abstractNumId w:val="30"/>
  </w:num>
  <w:num w:numId="7">
    <w:abstractNumId w:val="9"/>
  </w:num>
  <w:num w:numId="8">
    <w:abstractNumId w:val="3"/>
  </w:num>
  <w:num w:numId="9">
    <w:abstractNumId w:val="22"/>
  </w:num>
  <w:num w:numId="10">
    <w:abstractNumId w:val="7"/>
  </w:num>
  <w:num w:numId="11">
    <w:abstractNumId w:val="28"/>
  </w:num>
  <w:num w:numId="12">
    <w:abstractNumId w:val="36"/>
  </w:num>
  <w:num w:numId="13">
    <w:abstractNumId w:val="37"/>
  </w:num>
  <w:num w:numId="14">
    <w:abstractNumId w:val="4"/>
  </w:num>
  <w:num w:numId="15">
    <w:abstractNumId w:val="12"/>
  </w:num>
  <w:num w:numId="16">
    <w:abstractNumId w:val="17"/>
  </w:num>
  <w:num w:numId="17">
    <w:abstractNumId w:val="18"/>
  </w:num>
  <w:num w:numId="18">
    <w:abstractNumId w:val="31"/>
  </w:num>
  <w:num w:numId="19">
    <w:abstractNumId w:val="14"/>
  </w:num>
  <w:num w:numId="20">
    <w:abstractNumId w:val="16"/>
  </w:num>
  <w:num w:numId="21">
    <w:abstractNumId w:val="19"/>
  </w:num>
  <w:num w:numId="22">
    <w:abstractNumId w:val="25"/>
  </w:num>
  <w:num w:numId="23">
    <w:abstractNumId w:val="6"/>
  </w:num>
  <w:num w:numId="24">
    <w:abstractNumId w:val="5"/>
  </w:num>
  <w:num w:numId="25">
    <w:abstractNumId w:val="27"/>
  </w:num>
  <w:num w:numId="26">
    <w:abstractNumId w:val="26"/>
  </w:num>
  <w:num w:numId="27">
    <w:abstractNumId w:val="13"/>
  </w:num>
  <w:num w:numId="28">
    <w:abstractNumId w:val="21"/>
  </w:num>
  <w:num w:numId="29">
    <w:abstractNumId w:val="8"/>
  </w:num>
  <w:num w:numId="30">
    <w:abstractNumId w:val="34"/>
  </w:num>
  <w:num w:numId="31">
    <w:abstractNumId w:val="23"/>
  </w:num>
  <w:num w:numId="32">
    <w:abstractNumId w:val="10"/>
  </w:num>
  <w:num w:numId="33">
    <w:abstractNumId w:val="32"/>
  </w:num>
  <w:num w:numId="34">
    <w:abstractNumId w:val="2"/>
  </w:num>
  <w:num w:numId="35">
    <w:abstractNumId w:val="15"/>
  </w:num>
  <w:num w:numId="36">
    <w:abstractNumId w:val="0"/>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B368A"/>
    <w:rsid w:val="000B72C3"/>
    <w:rsid w:val="0014296C"/>
    <w:rsid w:val="001A769F"/>
    <w:rsid w:val="001E467F"/>
    <w:rsid w:val="00293064"/>
    <w:rsid w:val="002C3FBB"/>
    <w:rsid w:val="00352301"/>
    <w:rsid w:val="00362C26"/>
    <w:rsid w:val="0041158E"/>
    <w:rsid w:val="004303D4"/>
    <w:rsid w:val="0046535D"/>
    <w:rsid w:val="005F791E"/>
    <w:rsid w:val="00646A49"/>
    <w:rsid w:val="00711097"/>
    <w:rsid w:val="00745EC9"/>
    <w:rsid w:val="007F26B8"/>
    <w:rsid w:val="00865210"/>
    <w:rsid w:val="008779E8"/>
    <w:rsid w:val="00884293"/>
    <w:rsid w:val="00890925"/>
    <w:rsid w:val="008B67D1"/>
    <w:rsid w:val="00961A05"/>
    <w:rsid w:val="00A35D0E"/>
    <w:rsid w:val="00A7293C"/>
    <w:rsid w:val="00AB6946"/>
    <w:rsid w:val="00B534E3"/>
    <w:rsid w:val="00B66290"/>
    <w:rsid w:val="00B91BC8"/>
    <w:rsid w:val="00BA3F27"/>
    <w:rsid w:val="00BC0C2F"/>
    <w:rsid w:val="00C567A4"/>
    <w:rsid w:val="00C83D70"/>
    <w:rsid w:val="00DB4C4F"/>
    <w:rsid w:val="00E36603"/>
    <w:rsid w:val="00F348D6"/>
    <w:rsid w:val="00F6123B"/>
    <w:rsid w:val="00F718FC"/>
    <w:rsid w:val="00FE09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261030-45D1-42A8-85D4-9C90F352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footnote text" w:uiPriority="99"/>
    <w:lsdException w:name="annotation text" w:qFormat="1"/>
    <w:lsdException w:name="footer" w:uiPriority="99"/>
    <w:lsdException w:name="index heading" w:uiPriority="99"/>
    <w:lsdException w:name="caption" w:semiHidden="1" w:unhideWhenUsed="1" w:qFormat="1"/>
    <w:lsdException w:name="annotation reference" w:uiPriority="99"/>
    <w:lsdException w:name="Title" w:qFormat="1"/>
    <w:lsdException w:name="Body Text" w:uiPriority="99"/>
    <w:lsdException w:name="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A05"/>
    <w:pPr>
      <w:jc w:val="both"/>
    </w:pPr>
    <w:rPr>
      <w:rFonts w:ascii="Arial" w:hAnsi="Arial"/>
      <w:sz w:val="22"/>
    </w:rPr>
  </w:style>
  <w:style w:type="paragraph" w:styleId="Ttol1">
    <w:name w:val="heading 1"/>
    <w:basedOn w:val="Normal"/>
    <w:next w:val="Normal"/>
    <w:link w:val="Ttol1Car"/>
    <w:qFormat/>
    <w:rsid w:val="00DB4C4F"/>
    <w:pPr>
      <w:keepNext/>
      <w:spacing w:before="240" w:after="60"/>
      <w:jc w:val="left"/>
      <w:outlineLvl w:val="0"/>
    </w:pPr>
    <w:rPr>
      <w:rFonts w:ascii="Calibri Light" w:hAnsi="Calibri Light"/>
      <w:b/>
      <w:bCs/>
      <w:kern w:val="32"/>
      <w:sz w:val="32"/>
      <w:szCs w:val="32"/>
    </w:rPr>
  </w:style>
  <w:style w:type="paragraph" w:styleId="Ttol2">
    <w:name w:val="heading 2"/>
    <w:basedOn w:val="Normal"/>
    <w:next w:val="Normal"/>
    <w:link w:val="Ttol2Car"/>
    <w:uiPriority w:val="9"/>
    <w:qFormat/>
    <w:rsid w:val="00745EC9"/>
    <w:pPr>
      <w:keepNext/>
      <w:ind w:left="567"/>
      <w:outlineLvl w:val="1"/>
    </w:pPr>
    <w:rPr>
      <w:sz w:val="24"/>
    </w:rPr>
  </w:style>
  <w:style w:type="paragraph" w:styleId="Ttol3">
    <w:name w:val="heading 3"/>
    <w:basedOn w:val="Normal"/>
    <w:next w:val="Normal"/>
    <w:link w:val="Ttol3Car"/>
    <w:qFormat/>
    <w:rsid w:val="00DB4C4F"/>
    <w:pPr>
      <w:keepNext/>
      <w:spacing w:before="240" w:after="60"/>
      <w:jc w:val="left"/>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6">
    <w:name w:val="heading 6"/>
    <w:basedOn w:val="Normal"/>
    <w:next w:val="Normal"/>
    <w:link w:val="Ttol6Car"/>
    <w:qFormat/>
    <w:rsid w:val="00DB4C4F"/>
    <w:pPr>
      <w:spacing w:before="240" w:after="60"/>
      <w:jc w:val="left"/>
      <w:outlineLvl w:val="5"/>
    </w:pPr>
    <w:rPr>
      <w:rFonts w:ascii="Calibri" w:hAnsi="Calibri"/>
      <w:b/>
      <w:bCs/>
      <w:sz w:val="20"/>
      <w:lang w:eastAsia="es-ES"/>
    </w:rPr>
  </w:style>
  <w:style w:type="paragraph" w:styleId="Ttol7">
    <w:name w:val="heading 7"/>
    <w:basedOn w:val="Normal"/>
    <w:next w:val="Normal"/>
    <w:link w:val="Ttol7Car"/>
    <w:qFormat/>
    <w:rsid w:val="00DB4C4F"/>
    <w:pPr>
      <w:spacing w:before="240" w:after="60"/>
      <w:jc w:val="left"/>
      <w:outlineLvl w:val="6"/>
    </w:pPr>
    <w:rPr>
      <w:rFonts w:ascii="Calibri" w:hAnsi="Calibri"/>
      <w:sz w:val="24"/>
      <w:szCs w:val="24"/>
      <w:lang w:eastAsia="es-ES"/>
    </w:rPr>
  </w:style>
  <w:style w:type="paragraph" w:styleId="Ttol9">
    <w:name w:val="heading 9"/>
    <w:basedOn w:val="Normal"/>
    <w:next w:val="Normal"/>
    <w:link w:val="Ttol9Car"/>
    <w:qFormat/>
    <w:rsid w:val="00DB4C4F"/>
    <w:pPr>
      <w:spacing w:before="240" w:after="60"/>
      <w:jc w:val="left"/>
      <w:outlineLvl w:val="8"/>
    </w:pPr>
    <w:rPr>
      <w:rFonts w:ascii="Cambria" w:hAnsi="Cambria"/>
      <w:sz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DB4C4F"/>
    <w:rPr>
      <w:rFonts w:ascii="Calibri Light" w:hAnsi="Calibri Light"/>
      <w:b/>
      <w:bCs/>
      <w:kern w:val="32"/>
      <w:sz w:val="32"/>
      <w:szCs w:val="32"/>
    </w:rPr>
  </w:style>
  <w:style w:type="character" w:customStyle="1" w:styleId="Ttol3Car">
    <w:name w:val="Títol 3 Car"/>
    <w:link w:val="Ttol3"/>
    <w:rsid w:val="00DB4C4F"/>
    <w:rPr>
      <w:rFonts w:ascii="Cambria" w:hAnsi="Cambria"/>
      <w:b/>
      <w:bCs/>
      <w:sz w:val="26"/>
      <w:szCs w:val="26"/>
      <w:lang w:eastAsia="es-ES"/>
    </w:rPr>
  </w:style>
  <w:style w:type="character" w:customStyle="1" w:styleId="Ttol6Car">
    <w:name w:val="Títol 6 Car"/>
    <w:link w:val="Ttol6"/>
    <w:rsid w:val="00DB4C4F"/>
    <w:rPr>
      <w:rFonts w:ascii="Calibri" w:hAnsi="Calibri"/>
      <w:b/>
      <w:bCs/>
      <w:lang w:eastAsia="es-ES"/>
    </w:rPr>
  </w:style>
  <w:style w:type="character" w:customStyle="1" w:styleId="Ttol7Car">
    <w:name w:val="Títol 7 Car"/>
    <w:link w:val="Ttol7"/>
    <w:rsid w:val="00DB4C4F"/>
    <w:rPr>
      <w:rFonts w:ascii="Calibri" w:hAnsi="Calibri"/>
      <w:sz w:val="24"/>
      <w:szCs w:val="24"/>
      <w:lang w:eastAsia="es-ES"/>
    </w:rPr>
  </w:style>
  <w:style w:type="character" w:customStyle="1" w:styleId="Ttol9Car">
    <w:name w:val="Títol 9 Car"/>
    <w:link w:val="Ttol9"/>
    <w:rsid w:val="00DB4C4F"/>
    <w:rPr>
      <w:rFonts w:ascii="Cambria" w:hAnsi="Cambria"/>
      <w:lang w:eastAsia="es-ES"/>
    </w:rPr>
  </w:style>
  <w:style w:type="character" w:customStyle="1" w:styleId="Ttol2Car">
    <w:name w:val="Títol 2 Car"/>
    <w:link w:val="Ttol2"/>
    <w:uiPriority w:val="9"/>
    <w:rsid w:val="00DB4C4F"/>
    <w:rPr>
      <w:rFonts w:ascii="Arial" w:hAnsi="Arial"/>
      <w:sz w:val="24"/>
    </w:rPr>
  </w:style>
  <w:style w:type="character" w:styleId="Enlla">
    <w:name w:val="Hyperlink"/>
    <w:uiPriority w:val="99"/>
    <w:rsid w:val="00DB4C4F"/>
    <w:rPr>
      <w:color w:val="000080"/>
      <w:u w:val="single"/>
    </w:rPr>
  </w:style>
  <w:style w:type="paragraph" w:styleId="IDC2">
    <w:name w:val="toc 2"/>
    <w:basedOn w:val="Normal"/>
    <w:next w:val="Normal"/>
    <w:autoRedefine/>
    <w:uiPriority w:val="39"/>
    <w:qFormat/>
    <w:rsid w:val="00DB4C4F"/>
    <w:pPr>
      <w:tabs>
        <w:tab w:val="left" w:pos="426"/>
        <w:tab w:val="left" w:pos="1260"/>
        <w:tab w:val="right" w:leader="dot" w:pos="8494"/>
      </w:tabs>
      <w:ind w:left="426" w:hanging="226"/>
    </w:pPr>
    <w:rPr>
      <w:rFonts w:ascii="Times New Roman" w:hAnsi="Times New Roman"/>
      <w:sz w:val="20"/>
      <w:lang w:eastAsia="es-ES"/>
    </w:rPr>
  </w:style>
  <w:style w:type="paragraph" w:styleId="IDC1">
    <w:name w:val="toc 1"/>
    <w:basedOn w:val="Normal"/>
    <w:next w:val="Normal"/>
    <w:autoRedefine/>
    <w:uiPriority w:val="39"/>
    <w:unhideWhenUsed/>
    <w:qFormat/>
    <w:rsid w:val="00DB4C4F"/>
    <w:pPr>
      <w:contextualSpacing/>
    </w:pPr>
    <w:rPr>
      <w:rFonts w:cs="Arial"/>
      <w:b/>
      <w:noProof/>
      <w:szCs w:val="22"/>
      <w:lang w:eastAsia="en-US"/>
    </w:rPr>
  </w:style>
  <w:style w:type="character" w:customStyle="1" w:styleId="PeuCar">
    <w:name w:val="Peu Car"/>
    <w:link w:val="Peu"/>
    <w:uiPriority w:val="99"/>
    <w:rsid w:val="00DB4C4F"/>
    <w:rPr>
      <w:rFonts w:ascii="Arial" w:hAnsi="Arial"/>
      <w:sz w:val="22"/>
    </w:rPr>
  </w:style>
  <w:style w:type="paragraph" w:styleId="TtoldelIDC">
    <w:name w:val="TOC Heading"/>
    <w:basedOn w:val="Ttol1"/>
    <w:next w:val="Normal"/>
    <w:uiPriority w:val="39"/>
    <w:unhideWhenUsed/>
    <w:qFormat/>
    <w:rsid w:val="00DB4C4F"/>
    <w:pPr>
      <w:keepLines/>
      <w:spacing w:after="0" w:line="259" w:lineRule="auto"/>
      <w:outlineLvl w:val="9"/>
    </w:pPr>
    <w:rPr>
      <w:b w:val="0"/>
      <w:bCs w:val="0"/>
      <w:color w:val="2F5496"/>
      <w:kern w:val="0"/>
    </w:rPr>
  </w:style>
  <w:style w:type="character" w:customStyle="1" w:styleId="Ttol4Car">
    <w:name w:val="Títol 4 Car"/>
    <w:link w:val="Ttol4"/>
    <w:rsid w:val="00DB4C4F"/>
    <w:rPr>
      <w:rFonts w:ascii="Arial" w:hAnsi="Arial"/>
      <w:b/>
      <w:sz w:val="24"/>
      <w:u w:val="single"/>
    </w:rPr>
  </w:style>
  <w:style w:type="character" w:customStyle="1" w:styleId="Absatz-Standardschriftart">
    <w:name w:val="Absatz-Standardschriftart"/>
    <w:rsid w:val="00DB4C4F"/>
  </w:style>
  <w:style w:type="character" w:customStyle="1" w:styleId="WW-Absatz-Standardschriftart">
    <w:name w:val="WW-Absatz-Standardschriftart"/>
    <w:rsid w:val="00DB4C4F"/>
  </w:style>
  <w:style w:type="character" w:customStyle="1" w:styleId="WW-Absatz-Standardschriftart1">
    <w:name w:val="WW-Absatz-Standardschriftart1"/>
    <w:rsid w:val="00DB4C4F"/>
  </w:style>
  <w:style w:type="character" w:customStyle="1" w:styleId="WW-Absatz-Standardschriftart11">
    <w:name w:val="WW-Absatz-Standardschriftart11"/>
    <w:rsid w:val="00DB4C4F"/>
  </w:style>
  <w:style w:type="paragraph" w:customStyle="1" w:styleId="Encapalament">
    <w:name w:val="Encapçalament"/>
    <w:basedOn w:val="Normal"/>
    <w:next w:val="Textindependent"/>
    <w:rsid w:val="00DB4C4F"/>
    <w:pPr>
      <w:keepNext/>
      <w:widowControl w:val="0"/>
      <w:suppressAutoHyphens/>
      <w:spacing w:before="240" w:after="120"/>
      <w:jc w:val="left"/>
    </w:pPr>
    <w:rPr>
      <w:rFonts w:eastAsia="Microsoft YaHei" w:cs="Mangal"/>
      <w:kern w:val="1"/>
      <w:sz w:val="28"/>
      <w:szCs w:val="28"/>
      <w:lang w:eastAsia="zh-CN" w:bidi="hi-IN"/>
    </w:rPr>
  </w:style>
  <w:style w:type="paragraph" w:styleId="Textindependent">
    <w:name w:val="Body Text"/>
    <w:basedOn w:val="Normal"/>
    <w:link w:val="TextindependentCar"/>
    <w:uiPriority w:val="99"/>
    <w:rsid w:val="00DB4C4F"/>
    <w:pPr>
      <w:widowControl w:val="0"/>
      <w:suppressAutoHyphens/>
      <w:spacing w:after="120"/>
      <w:jc w:val="left"/>
    </w:pPr>
    <w:rPr>
      <w:rFonts w:ascii="Times New Roman" w:eastAsia="SimSun" w:hAnsi="Times New Roman" w:cs="Mangal"/>
      <w:kern w:val="1"/>
      <w:sz w:val="24"/>
      <w:szCs w:val="24"/>
      <w:lang w:eastAsia="zh-CN" w:bidi="hi-IN"/>
    </w:rPr>
  </w:style>
  <w:style w:type="character" w:customStyle="1" w:styleId="TextindependentCar">
    <w:name w:val="Text independent Car"/>
    <w:link w:val="Textindependent"/>
    <w:uiPriority w:val="99"/>
    <w:rsid w:val="00DB4C4F"/>
    <w:rPr>
      <w:rFonts w:eastAsia="SimSun" w:cs="Mangal"/>
      <w:kern w:val="1"/>
      <w:sz w:val="24"/>
      <w:szCs w:val="24"/>
      <w:lang w:eastAsia="zh-CN" w:bidi="hi-IN"/>
    </w:rPr>
  </w:style>
  <w:style w:type="paragraph" w:styleId="Llista">
    <w:name w:val="List"/>
    <w:basedOn w:val="Textindependent"/>
    <w:rsid w:val="00DB4C4F"/>
  </w:style>
  <w:style w:type="paragraph" w:styleId="Llegenda">
    <w:name w:val="caption"/>
    <w:basedOn w:val="Normal"/>
    <w:qFormat/>
    <w:rsid w:val="00DB4C4F"/>
    <w:pPr>
      <w:widowControl w:val="0"/>
      <w:suppressLineNumbers/>
      <w:suppressAutoHyphens/>
      <w:spacing w:before="120" w:after="120"/>
      <w:jc w:val="left"/>
    </w:pPr>
    <w:rPr>
      <w:rFonts w:ascii="Times New Roman" w:eastAsia="SimSun" w:hAnsi="Times New Roman" w:cs="Mangal"/>
      <w:i/>
      <w:iCs/>
      <w:kern w:val="1"/>
      <w:sz w:val="24"/>
      <w:szCs w:val="24"/>
      <w:lang w:eastAsia="zh-CN" w:bidi="hi-IN"/>
    </w:rPr>
  </w:style>
  <w:style w:type="paragraph" w:customStyle="1" w:styleId="ndex">
    <w:name w:val="Índex"/>
    <w:basedOn w:val="Normal"/>
    <w:rsid w:val="00DB4C4F"/>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Contingutdelataula">
    <w:name w:val="Contingut de la taula"/>
    <w:basedOn w:val="Normal"/>
    <w:rsid w:val="00DB4C4F"/>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Encapalamentdelataula">
    <w:name w:val="Encapçalament de la taula"/>
    <w:basedOn w:val="Contingutdelataula"/>
    <w:rsid w:val="00DB4C4F"/>
    <w:pPr>
      <w:jc w:val="center"/>
    </w:pPr>
    <w:rPr>
      <w:b/>
      <w:bCs/>
    </w:rPr>
  </w:style>
  <w:style w:type="character" w:customStyle="1" w:styleId="CapaleraCar">
    <w:name w:val="Capçalera Car"/>
    <w:link w:val="Capalera"/>
    <w:rsid w:val="00DB4C4F"/>
    <w:rPr>
      <w:rFonts w:ascii="Arial" w:hAnsi="Arial"/>
      <w:sz w:val="22"/>
    </w:rPr>
  </w:style>
  <w:style w:type="paragraph" w:styleId="Textdeglobus">
    <w:name w:val="Balloon Text"/>
    <w:basedOn w:val="Normal"/>
    <w:link w:val="TextdeglobusCar"/>
    <w:unhideWhenUsed/>
    <w:rsid w:val="00DB4C4F"/>
    <w:pPr>
      <w:widowControl w:val="0"/>
      <w:suppressAutoHyphens/>
      <w:jc w:val="left"/>
    </w:pPr>
    <w:rPr>
      <w:rFonts w:ascii="Tahoma" w:eastAsia="SimSun" w:hAnsi="Tahoma" w:cs="Mangal"/>
      <w:kern w:val="1"/>
      <w:sz w:val="16"/>
      <w:szCs w:val="14"/>
      <w:lang w:eastAsia="zh-CN" w:bidi="hi-IN"/>
    </w:rPr>
  </w:style>
  <w:style w:type="character" w:customStyle="1" w:styleId="TextdeglobusCar">
    <w:name w:val="Text de globus Car"/>
    <w:link w:val="Textdeglobus"/>
    <w:rsid w:val="00DB4C4F"/>
    <w:rPr>
      <w:rFonts w:ascii="Tahoma" w:eastAsia="SimSun" w:hAnsi="Tahoma" w:cs="Mangal"/>
      <w:kern w:val="1"/>
      <w:sz w:val="16"/>
      <w:szCs w:val="14"/>
      <w:lang w:eastAsia="zh-CN" w:bidi="hi-IN"/>
    </w:rPr>
  </w:style>
  <w:style w:type="paragraph" w:styleId="Textindependent2">
    <w:name w:val="Body Text 2"/>
    <w:basedOn w:val="Normal"/>
    <w:link w:val="Textindependent2Car"/>
    <w:unhideWhenUsed/>
    <w:rsid w:val="00DB4C4F"/>
    <w:pPr>
      <w:spacing w:after="120" w:line="480" w:lineRule="auto"/>
      <w:jc w:val="left"/>
    </w:pPr>
    <w:rPr>
      <w:rFonts w:ascii="Times New Roman" w:hAnsi="Times New Roman"/>
      <w:sz w:val="20"/>
      <w:lang w:eastAsia="es-ES"/>
    </w:rPr>
  </w:style>
  <w:style w:type="character" w:customStyle="1" w:styleId="Textindependent2Car">
    <w:name w:val="Text independent 2 Car"/>
    <w:link w:val="Textindependent2"/>
    <w:rsid w:val="00DB4C4F"/>
    <w:rPr>
      <w:lang w:eastAsia="es-ES"/>
    </w:rPr>
  </w:style>
  <w:style w:type="paragraph" w:styleId="Textindependent3">
    <w:name w:val="Body Text 3"/>
    <w:basedOn w:val="Normal"/>
    <w:link w:val="Textindependent3Car"/>
    <w:unhideWhenUsed/>
    <w:rsid w:val="00DB4C4F"/>
    <w:pPr>
      <w:spacing w:after="120"/>
      <w:jc w:val="left"/>
    </w:pPr>
    <w:rPr>
      <w:rFonts w:ascii="Times New Roman" w:hAnsi="Times New Roman"/>
      <w:sz w:val="16"/>
      <w:szCs w:val="16"/>
      <w:lang w:eastAsia="es-ES"/>
    </w:rPr>
  </w:style>
  <w:style w:type="character" w:customStyle="1" w:styleId="Textindependent3Car">
    <w:name w:val="Text independent 3 Car"/>
    <w:link w:val="Textindependent3"/>
    <w:rsid w:val="00DB4C4F"/>
    <w:rPr>
      <w:sz w:val="16"/>
      <w:szCs w:val="16"/>
      <w:lang w:eastAsia="es-E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uiPriority w:val="34"/>
    <w:qFormat/>
    <w:rsid w:val="00DB4C4F"/>
    <w:pPr>
      <w:widowControl w:val="0"/>
      <w:numPr>
        <w:numId w:val="11"/>
      </w:numPr>
      <w:jc w:val="left"/>
    </w:pPr>
    <w:rPr>
      <w:rFonts w:ascii="cg times" w:hAnsi="cg times"/>
      <w:sz w:val="24"/>
      <w:lang w:eastAsia="zh-CN"/>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uiPriority w:val="34"/>
    <w:qFormat/>
    <w:locked/>
    <w:rsid w:val="00DB4C4F"/>
    <w:rPr>
      <w:rFonts w:ascii="cg times" w:hAnsi="cg times"/>
      <w:sz w:val="24"/>
      <w:lang w:eastAsia="zh-CN"/>
    </w:rPr>
  </w:style>
  <w:style w:type="paragraph" w:customStyle="1" w:styleId="jordi">
    <w:name w:val="jordi"/>
    <w:basedOn w:val="Normal"/>
    <w:qFormat/>
    <w:rsid w:val="00DB4C4F"/>
    <w:pPr>
      <w:tabs>
        <w:tab w:val="left" w:pos="284"/>
      </w:tabs>
      <w:suppressAutoHyphens/>
      <w:spacing w:before="120" w:after="120" w:line="276" w:lineRule="auto"/>
      <w:ind w:left="1211" w:hanging="360"/>
    </w:pPr>
    <w:rPr>
      <w:rFonts w:cs="Arial"/>
      <w:spacing w:val="-3"/>
      <w:szCs w:val="22"/>
      <w:lang w:eastAsia="es-ES"/>
    </w:rPr>
  </w:style>
  <w:style w:type="paragraph" w:styleId="Senseespaiat">
    <w:name w:val="No Spacing"/>
    <w:uiPriority w:val="99"/>
    <w:qFormat/>
    <w:rsid w:val="00DB4C4F"/>
    <w:rPr>
      <w:lang w:val="es-ES" w:eastAsia="es-ES"/>
    </w:rPr>
  </w:style>
  <w:style w:type="character" w:styleId="Nmerodepgina">
    <w:name w:val="page number"/>
    <w:rsid w:val="00DB4C4F"/>
  </w:style>
  <w:style w:type="paragraph" w:customStyle="1" w:styleId="ComissiGov">
    <w:name w:val="Comissió Gov"/>
    <w:rsid w:val="00DB4C4F"/>
    <w:pPr>
      <w:widowControl w:val="0"/>
      <w:tabs>
        <w:tab w:val="left" w:pos="-1008"/>
        <w:tab w:val="left" w:pos="864"/>
      </w:tabs>
      <w:jc w:val="both"/>
    </w:pPr>
    <w:rPr>
      <w:rFonts w:ascii="cg times" w:hAnsi="cg times"/>
      <w:spacing w:val="-3"/>
      <w:sz w:val="24"/>
      <w:lang w:eastAsia="es-ES"/>
    </w:rPr>
  </w:style>
  <w:style w:type="character" w:styleId="mfasi">
    <w:name w:val="Emphasis"/>
    <w:uiPriority w:val="20"/>
    <w:qFormat/>
    <w:rsid w:val="00DB4C4F"/>
    <w:rPr>
      <w:i/>
      <w:iCs/>
    </w:rPr>
  </w:style>
  <w:style w:type="paragraph" w:customStyle="1" w:styleId="EstiloTahoma">
    <w:name w:val="Estilo Tahoma"/>
    <w:basedOn w:val="Normal"/>
    <w:rsid w:val="00DB4C4F"/>
    <w:pPr>
      <w:spacing w:before="120" w:after="120"/>
    </w:pPr>
    <w:rPr>
      <w:rFonts w:ascii="Tahoma" w:hAnsi="Tahoma"/>
      <w:sz w:val="20"/>
      <w:lang w:eastAsia="es-ES"/>
    </w:rPr>
  </w:style>
  <w:style w:type="paragraph" w:customStyle="1" w:styleId="Default">
    <w:name w:val="Default"/>
    <w:link w:val="DefaultCar"/>
    <w:rsid w:val="00DB4C4F"/>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DB4C4F"/>
    <w:pPr>
      <w:jc w:val="left"/>
    </w:pPr>
    <w:rPr>
      <w:rFonts w:ascii="Times New Roman" w:hAnsi="Times New Roman"/>
      <w:sz w:val="20"/>
      <w:lang w:eastAsia="es-ES"/>
    </w:rPr>
  </w:style>
  <w:style w:type="character" w:customStyle="1" w:styleId="TextdenotaalfinalCar">
    <w:name w:val="Text de nota al final Car"/>
    <w:link w:val="Textdenotaalfinal"/>
    <w:rsid w:val="00DB4C4F"/>
    <w:rPr>
      <w:lang w:eastAsia="es-ES"/>
    </w:rPr>
  </w:style>
  <w:style w:type="character" w:styleId="Refernciadenotaalfinal">
    <w:name w:val="endnote reference"/>
    <w:rsid w:val="00DB4C4F"/>
    <w:rPr>
      <w:vertAlign w:val="superscript"/>
    </w:rPr>
  </w:style>
  <w:style w:type="paragraph" w:styleId="Textdenotaapeudepgina">
    <w:name w:val="footnote text"/>
    <w:basedOn w:val="Normal"/>
    <w:link w:val="TextdenotaapeudepginaCar"/>
    <w:uiPriority w:val="99"/>
    <w:rsid w:val="00DB4C4F"/>
    <w:pPr>
      <w:jc w:val="left"/>
    </w:pPr>
    <w:rPr>
      <w:rFonts w:ascii="Times New Roman" w:hAnsi="Times New Roman"/>
      <w:sz w:val="20"/>
      <w:lang w:eastAsia="es-ES"/>
    </w:rPr>
  </w:style>
  <w:style w:type="character" w:customStyle="1" w:styleId="TextdenotaapeudepginaCar">
    <w:name w:val="Text de nota a peu de pàgina Car"/>
    <w:link w:val="Textdenotaapeudepgina"/>
    <w:uiPriority w:val="99"/>
    <w:rsid w:val="00DB4C4F"/>
    <w:rPr>
      <w:lang w:eastAsia="es-ES"/>
    </w:rPr>
  </w:style>
  <w:style w:type="character" w:styleId="Refernciadenotaapeudepgina">
    <w:name w:val="footnote reference"/>
    <w:rsid w:val="00DB4C4F"/>
    <w:rPr>
      <w:vertAlign w:val="superscript"/>
    </w:rPr>
  </w:style>
  <w:style w:type="paragraph" w:styleId="IDC3">
    <w:name w:val="toc 3"/>
    <w:basedOn w:val="Normal"/>
    <w:next w:val="Normal"/>
    <w:autoRedefine/>
    <w:uiPriority w:val="39"/>
    <w:unhideWhenUsed/>
    <w:qFormat/>
    <w:rsid w:val="00DB4C4F"/>
    <w:pPr>
      <w:spacing w:after="100" w:line="276" w:lineRule="auto"/>
      <w:ind w:left="440"/>
      <w:jc w:val="left"/>
    </w:pPr>
    <w:rPr>
      <w:rFonts w:ascii="Calibri" w:hAnsi="Calibri"/>
      <w:szCs w:val="22"/>
      <w:lang w:eastAsia="en-US"/>
    </w:rPr>
  </w:style>
  <w:style w:type="paragraph" w:styleId="Ttol">
    <w:name w:val="Title"/>
    <w:basedOn w:val="Normal"/>
    <w:next w:val="Normal"/>
    <w:link w:val="TtolCar"/>
    <w:qFormat/>
    <w:rsid w:val="00DB4C4F"/>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rsid w:val="00DB4C4F"/>
    <w:rPr>
      <w:rFonts w:ascii="Cambria" w:hAnsi="Cambria"/>
      <w:b/>
      <w:bCs/>
      <w:kern w:val="28"/>
      <w:sz w:val="32"/>
      <w:szCs w:val="32"/>
      <w:lang w:eastAsia="es-ES"/>
    </w:rPr>
  </w:style>
  <w:style w:type="paragraph" w:customStyle="1" w:styleId="Guionumerat">
    <w:name w:val="Guio numerat"/>
    <w:basedOn w:val="Textindependent"/>
    <w:qFormat/>
    <w:rsid w:val="00DB4C4F"/>
    <w:pPr>
      <w:numPr>
        <w:numId w:val="12"/>
      </w:numPr>
      <w:ind w:left="0" w:firstLine="0"/>
    </w:pPr>
  </w:style>
  <w:style w:type="paragraph" w:customStyle="1" w:styleId="Textosinformato1">
    <w:name w:val="Texto sin formato1"/>
    <w:basedOn w:val="Normal"/>
    <w:rsid w:val="00DB4C4F"/>
    <w:pPr>
      <w:suppressAutoHyphens/>
      <w:jc w:val="left"/>
    </w:pPr>
    <w:rPr>
      <w:rFonts w:ascii="Courier New" w:hAnsi="Courier New" w:cs="Courier New"/>
      <w:sz w:val="20"/>
      <w:lang w:eastAsia="zh-CN"/>
    </w:rPr>
  </w:style>
  <w:style w:type="paragraph" w:customStyle="1" w:styleId="parrafo">
    <w:name w:val="parrafo"/>
    <w:basedOn w:val="Normal"/>
    <w:rsid w:val="00DB4C4F"/>
    <w:pPr>
      <w:spacing w:before="100" w:beforeAutospacing="1" w:after="100" w:afterAutospacing="1"/>
      <w:jc w:val="left"/>
    </w:pPr>
    <w:rPr>
      <w:rFonts w:ascii="Times New Roman" w:hAnsi="Times New Roman"/>
      <w:sz w:val="24"/>
      <w:szCs w:val="24"/>
      <w:lang w:eastAsia="es-ES"/>
    </w:rPr>
  </w:style>
  <w:style w:type="character" w:styleId="Textennegreta">
    <w:name w:val="Strong"/>
    <w:uiPriority w:val="22"/>
    <w:qFormat/>
    <w:rsid w:val="00DB4C4F"/>
    <w:rPr>
      <w:b/>
      <w:bCs/>
    </w:rPr>
  </w:style>
  <w:style w:type="paragraph" w:styleId="NormalWeb">
    <w:name w:val="Normal (Web)"/>
    <w:basedOn w:val="Normal"/>
    <w:uiPriority w:val="99"/>
    <w:unhideWhenUsed/>
    <w:rsid w:val="00DB4C4F"/>
    <w:pPr>
      <w:spacing w:before="100" w:beforeAutospacing="1" w:after="100" w:afterAutospacing="1"/>
      <w:jc w:val="left"/>
    </w:pPr>
    <w:rPr>
      <w:rFonts w:ascii="Times New Roman" w:hAnsi="Times New Roman"/>
      <w:sz w:val="24"/>
      <w:szCs w:val="24"/>
    </w:rPr>
  </w:style>
  <w:style w:type="paragraph" w:customStyle="1" w:styleId="gui1">
    <w:name w:val="gui1"/>
    <w:basedOn w:val="Normal"/>
    <w:rsid w:val="00DB4C4F"/>
    <w:pPr>
      <w:jc w:val="left"/>
    </w:pPr>
    <w:rPr>
      <w:rFonts w:ascii="Times New Roman" w:hAnsi="Times New Roman"/>
      <w:sz w:val="24"/>
      <w:szCs w:val="24"/>
      <w:lang w:eastAsia="es-ES"/>
    </w:rPr>
  </w:style>
  <w:style w:type="character" w:customStyle="1" w:styleId="MapadeldocumentCar">
    <w:name w:val="Mapa del document Car"/>
    <w:link w:val="Mapadeldocument"/>
    <w:uiPriority w:val="99"/>
    <w:rsid w:val="00DB4C4F"/>
    <w:rPr>
      <w:rFonts w:ascii="Tahoma" w:hAnsi="Tahoma" w:cs="Tahoma"/>
      <w:sz w:val="16"/>
      <w:szCs w:val="16"/>
      <w:lang w:eastAsia="es-ES"/>
    </w:rPr>
  </w:style>
  <w:style w:type="paragraph" w:styleId="Mapadeldocument">
    <w:name w:val="Document Map"/>
    <w:basedOn w:val="Normal"/>
    <w:link w:val="MapadeldocumentCar"/>
    <w:uiPriority w:val="99"/>
    <w:unhideWhenUsed/>
    <w:rsid w:val="00DB4C4F"/>
    <w:pPr>
      <w:jc w:val="left"/>
    </w:pPr>
    <w:rPr>
      <w:rFonts w:ascii="Tahoma" w:hAnsi="Tahoma" w:cs="Tahoma"/>
      <w:sz w:val="16"/>
      <w:szCs w:val="16"/>
      <w:lang w:eastAsia="es-ES"/>
    </w:rPr>
  </w:style>
  <w:style w:type="character" w:customStyle="1" w:styleId="MapadeldocumentCar1">
    <w:name w:val="Mapa del document Car1"/>
    <w:rsid w:val="00DB4C4F"/>
    <w:rPr>
      <w:rFonts w:ascii="Segoe UI" w:hAnsi="Segoe UI" w:cs="Segoe UI"/>
      <w:sz w:val="16"/>
      <w:szCs w:val="16"/>
    </w:rPr>
  </w:style>
  <w:style w:type="character" w:styleId="Refernciadecomentari">
    <w:name w:val="annotation reference"/>
    <w:uiPriority w:val="99"/>
    <w:unhideWhenUsed/>
    <w:rsid w:val="00DB4C4F"/>
    <w:rPr>
      <w:sz w:val="16"/>
      <w:szCs w:val="16"/>
    </w:rPr>
  </w:style>
  <w:style w:type="paragraph" w:styleId="Textdecomentari">
    <w:name w:val="annotation text"/>
    <w:basedOn w:val="Normal"/>
    <w:link w:val="TextdecomentariCar"/>
    <w:unhideWhenUsed/>
    <w:qFormat/>
    <w:rsid w:val="00DB4C4F"/>
    <w:pPr>
      <w:widowControl w:val="0"/>
      <w:suppressAutoHyphens/>
      <w:jc w:val="left"/>
    </w:pPr>
    <w:rPr>
      <w:rFonts w:ascii="Times New Roman" w:eastAsia="SimSun" w:hAnsi="Times New Roman" w:cs="Mangal"/>
      <w:kern w:val="1"/>
      <w:sz w:val="20"/>
      <w:szCs w:val="18"/>
      <w:lang w:eastAsia="zh-CN" w:bidi="hi-IN"/>
    </w:rPr>
  </w:style>
  <w:style w:type="character" w:customStyle="1" w:styleId="TextdecomentariCar">
    <w:name w:val="Text de comentari Car"/>
    <w:link w:val="Textdecomentari"/>
    <w:rsid w:val="00DB4C4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unhideWhenUsed/>
    <w:rsid w:val="00DB4C4F"/>
    <w:rPr>
      <w:b/>
      <w:bCs/>
    </w:rPr>
  </w:style>
  <w:style w:type="character" w:customStyle="1" w:styleId="TemadelcomentariCar">
    <w:name w:val="Tema del comentari Car"/>
    <w:link w:val="Temadelcomentari"/>
    <w:uiPriority w:val="99"/>
    <w:rsid w:val="00DB4C4F"/>
    <w:rPr>
      <w:rFonts w:eastAsia="SimSun" w:cs="Mangal"/>
      <w:b/>
      <w:bCs/>
      <w:kern w:val="1"/>
      <w:szCs w:val="18"/>
      <w:lang w:eastAsia="zh-CN" w:bidi="hi-IN"/>
    </w:rPr>
  </w:style>
  <w:style w:type="paragraph" w:styleId="IDC4">
    <w:name w:val="toc 4"/>
    <w:basedOn w:val="Ttoldndex"/>
    <w:next w:val="Normal"/>
    <w:autoRedefine/>
    <w:uiPriority w:val="39"/>
    <w:rsid w:val="00DB4C4F"/>
    <w:pPr>
      <w:widowControl/>
      <w:numPr>
        <w:numId w:val="13"/>
      </w:numPr>
      <w:tabs>
        <w:tab w:val="right" w:leader="dot" w:pos="9014"/>
      </w:tabs>
      <w:suppressAutoHyphens w:val="0"/>
      <w:spacing w:before="60" w:after="60"/>
      <w:ind w:left="1260" w:hanging="1440"/>
      <w:jc w:val="both"/>
    </w:pPr>
    <w:rPr>
      <w:rFonts w:ascii="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unhideWhenUsed/>
    <w:rsid w:val="00DB4C4F"/>
    <w:pPr>
      <w:widowControl w:val="0"/>
      <w:suppressAutoHyphens/>
      <w:ind w:left="240" w:hanging="240"/>
      <w:jc w:val="left"/>
    </w:pPr>
    <w:rPr>
      <w:rFonts w:ascii="Times New Roman" w:eastAsia="SimSun" w:hAnsi="Times New Roman" w:cs="Mangal"/>
      <w:kern w:val="1"/>
      <w:sz w:val="24"/>
      <w:szCs w:val="21"/>
      <w:lang w:eastAsia="zh-CN" w:bidi="hi-IN"/>
    </w:rPr>
  </w:style>
  <w:style w:type="paragraph" w:styleId="Ttoldndex">
    <w:name w:val="index heading"/>
    <w:basedOn w:val="Normal"/>
    <w:next w:val="ndex1"/>
    <w:uiPriority w:val="99"/>
    <w:unhideWhenUsed/>
    <w:rsid w:val="00DB4C4F"/>
    <w:pPr>
      <w:widowControl w:val="0"/>
      <w:suppressAutoHyphens/>
      <w:jc w:val="left"/>
    </w:pPr>
    <w:rPr>
      <w:rFonts w:ascii="Cambria" w:hAnsi="Cambria" w:cs="Mangal"/>
      <w:b/>
      <w:bCs/>
      <w:kern w:val="1"/>
      <w:sz w:val="24"/>
      <w:szCs w:val="21"/>
      <w:lang w:eastAsia="zh-CN" w:bidi="hi-IN"/>
    </w:rPr>
  </w:style>
  <w:style w:type="paragraph" w:customStyle="1" w:styleId="Estilo2">
    <w:name w:val="Estilo2"/>
    <w:basedOn w:val="Normal"/>
    <w:rsid w:val="00DB4C4F"/>
    <w:pPr>
      <w:keepNext/>
      <w:spacing w:line="360" w:lineRule="auto"/>
      <w:jc w:val="center"/>
      <w:outlineLvl w:val="1"/>
    </w:pPr>
    <w:rPr>
      <w:rFonts w:ascii="Verdana" w:hAnsi="Verdana" w:cs="Microsoft Sans Serif"/>
      <w:bCs/>
      <w:sz w:val="20"/>
      <w:szCs w:val="24"/>
    </w:rPr>
  </w:style>
  <w:style w:type="character" w:styleId="Enllavisitat">
    <w:name w:val="FollowedHyperlink"/>
    <w:rsid w:val="00DB4C4F"/>
    <w:rPr>
      <w:color w:val="800080"/>
      <w:u w:val="single"/>
    </w:rPr>
  </w:style>
  <w:style w:type="table" w:styleId="Taulaambcolumnes4">
    <w:name w:val="Table Columns 4"/>
    <w:basedOn w:val="Taulanormal"/>
    <w:rsid w:val="00DB4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Mencisenseresoldre">
    <w:name w:val="Unresolved Mention"/>
    <w:uiPriority w:val="99"/>
    <w:semiHidden/>
    <w:unhideWhenUsed/>
    <w:rsid w:val="00DB4C4F"/>
    <w:rPr>
      <w:color w:val="605E5C"/>
      <w:shd w:val="clear" w:color="auto" w:fill="E1DFDD"/>
    </w:rPr>
  </w:style>
  <w:style w:type="paragraph" w:styleId="Textsenseformat">
    <w:name w:val="Plain Text"/>
    <w:basedOn w:val="Normal"/>
    <w:link w:val="TextsenseformatCar"/>
    <w:rsid w:val="00DB4C4F"/>
    <w:pPr>
      <w:jc w:val="left"/>
    </w:pPr>
    <w:rPr>
      <w:rFonts w:ascii="Courier New" w:hAnsi="Courier New" w:cs="Courier New"/>
      <w:sz w:val="20"/>
    </w:rPr>
  </w:style>
  <w:style w:type="character" w:customStyle="1" w:styleId="TextsenseformatCar">
    <w:name w:val="Text sense format Car"/>
    <w:link w:val="Textsenseformat"/>
    <w:rsid w:val="00DB4C4F"/>
    <w:rPr>
      <w:rFonts w:ascii="Courier New" w:hAnsi="Courier New" w:cs="Courier New"/>
    </w:rPr>
  </w:style>
  <w:style w:type="character" w:customStyle="1" w:styleId="DefaultCar">
    <w:name w:val="Default Car"/>
    <w:link w:val="Default"/>
    <w:locked/>
    <w:rsid w:val="00DB4C4F"/>
    <w:rPr>
      <w:rFonts w:ascii="Arial" w:hAnsi="Arial" w:cs="Arial"/>
      <w:color w:val="000000"/>
      <w:sz w:val="24"/>
      <w:szCs w:val="24"/>
    </w:rPr>
  </w:style>
  <w:style w:type="paragraph" w:customStyle="1" w:styleId="Text">
    <w:name w:val="Text"/>
    <w:basedOn w:val="Normal"/>
    <w:link w:val="TextCar"/>
    <w:qFormat/>
    <w:rsid w:val="00DB4C4F"/>
    <w:pPr>
      <w:autoSpaceDE w:val="0"/>
      <w:autoSpaceDN w:val="0"/>
      <w:adjustRightInd w:val="0"/>
    </w:pPr>
    <w:rPr>
      <w:rFonts w:cs="Arial"/>
      <w:color w:val="000000"/>
      <w:szCs w:val="22"/>
    </w:rPr>
  </w:style>
  <w:style w:type="character" w:customStyle="1" w:styleId="TextCar">
    <w:name w:val="Text Car"/>
    <w:link w:val="Text"/>
    <w:rsid w:val="00DB4C4F"/>
    <w:rPr>
      <w:rFonts w:ascii="Arial" w:hAnsi="Arial" w:cs="Arial"/>
      <w:color w:val="000000"/>
      <w:sz w:val="22"/>
      <w:szCs w:val="22"/>
    </w:rPr>
  </w:style>
  <w:style w:type="paragraph" w:customStyle="1" w:styleId="xmsonormal">
    <w:name w:val="x_msonormal"/>
    <w:basedOn w:val="Normal"/>
    <w:rsid w:val="00DB4C4F"/>
    <w:pPr>
      <w:spacing w:before="100" w:beforeAutospacing="1" w:after="100" w:afterAutospacing="1"/>
      <w:jc w:val="left"/>
    </w:pPr>
    <w:rPr>
      <w:rFonts w:ascii="Times New Roman" w:hAnsi="Times New Roman"/>
      <w:sz w:val="24"/>
      <w:szCs w:val="24"/>
      <w:lang w:val="es-ES" w:eastAsia="es-ES"/>
    </w:rPr>
  </w:style>
  <w:style w:type="table" w:styleId="Taulaambefectes3D1">
    <w:name w:val="Table 3D effects 1"/>
    <w:basedOn w:val="Taulanormal"/>
    <w:rsid w:val="00DB4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3">
    <w:name w:val="Table 3D effects 3"/>
    <w:basedOn w:val="Taulanormal"/>
    <w:rsid w:val="00DB4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3F87E-C54C-4AC8-AFFF-5BB66498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2062</Characters>
  <Application>Microsoft Office Word</Application>
  <DocSecurity>0</DocSecurity>
  <Lines>17</Lines>
  <Paragraphs>4</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 (X2025016373)</vt:lpstr>
      <vt:lpstr/>
      <vt:lpstr/>
    </vt:vector>
  </TitlesOfParts>
  <Company>Ajuntament Sant Feliu Llobregat</Company>
  <LinksUpToDate>false</LinksUpToDate>
  <CharactersWithSpaces>2419</CharactersWithSpaces>
  <SharedDoc>false</SharedDoc>
  <HLinks>
    <vt:vector size="672" baseType="variant">
      <vt:variant>
        <vt:i4>4128816</vt:i4>
      </vt:variant>
      <vt:variant>
        <vt:i4>627</vt:i4>
      </vt:variant>
      <vt:variant>
        <vt:i4>0</vt:i4>
      </vt:variant>
      <vt:variant>
        <vt:i4>5</vt:i4>
      </vt:variant>
      <vt:variant>
        <vt:lpwstr>https://contractaciopublica.cat/ecofin_pscp/AppJava/perfil/santfeliu/ca_ES/customProf</vt:lpwstr>
      </vt:variant>
      <vt:variant>
        <vt:lpwstr/>
      </vt:variant>
      <vt:variant>
        <vt:i4>4915326</vt:i4>
      </vt:variant>
      <vt:variant>
        <vt:i4>624</vt:i4>
      </vt:variant>
      <vt:variant>
        <vt:i4>0</vt:i4>
      </vt:variant>
      <vt:variant>
        <vt:i4>5</vt:i4>
      </vt:variant>
      <vt:variant>
        <vt:lpwstr>https://preproduccio.contractaciopublica.cat/ecofin_sobre/AppJava/views/ajuda/empreses/index.xhtml</vt:lpwstr>
      </vt:variant>
      <vt:variant>
        <vt:lpwstr/>
      </vt:variant>
      <vt:variant>
        <vt:i4>5963859</vt:i4>
      </vt:variant>
      <vt:variant>
        <vt:i4>621</vt:i4>
      </vt:variant>
      <vt:variant>
        <vt:i4>0</vt:i4>
      </vt:variant>
      <vt:variant>
        <vt:i4>5</vt:i4>
      </vt:variant>
      <vt:variant>
        <vt:lpwstr>https://contractaciopublica.cat/ecofin_sobre/AppJava/views/ajuda/empreses/index.xhtml?set-locale=ca_ES</vt:lpwstr>
      </vt:variant>
      <vt:variant>
        <vt:lpwstr/>
      </vt:variant>
      <vt:variant>
        <vt:i4>1048618</vt:i4>
      </vt:variant>
      <vt:variant>
        <vt:i4>618</vt:i4>
      </vt:variant>
      <vt:variant>
        <vt:i4>0</vt:i4>
      </vt:variant>
      <vt:variant>
        <vt:i4>5</vt:i4>
      </vt:variant>
      <vt:variant>
        <vt:lpwstr>https://contractaciopublica.cat/ecofin_pscp/AppJava/perfil/santfeliu</vt:lpwstr>
      </vt:variant>
      <vt:variant>
        <vt:lpwstr/>
      </vt:variant>
      <vt:variant>
        <vt:i4>4653123</vt:i4>
      </vt:variant>
      <vt:variant>
        <vt:i4>615</vt:i4>
      </vt:variant>
      <vt:variant>
        <vt:i4>0</vt:i4>
      </vt:variant>
      <vt:variant>
        <vt:i4>5</vt:i4>
      </vt:variant>
      <vt:variant>
        <vt:lpwstr>https://www.santfeliu.cat/seuelectronica</vt:lpwstr>
      </vt:variant>
      <vt:variant>
        <vt:lpwstr/>
      </vt:variant>
      <vt:variant>
        <vt:i4>4128816</vt:i4>
      </vt:variant>
      <vt:variant>
        <vt:i4>612</vt:i4>
      </vt:variant>
      <vt:variant>
        <vt:i4>0</vt:i4>
      </vt:variant>
      <vt:variant>
        <vt:i4>5</vt:i4>
      </vt:variant>
      <vt:variant>
        <vt:lpwstr>https://contractaciopublica.cat/ecofin_pscp/AppJava/perfil/santfeliu/ca_ES/customProf</vt:lpwstr>
      </vt:variant>
      <vt:variant>
        <vt:lpwstr/>
      </vt:variant>
      <vt:variant>
        <vt:i4>3211317</vt:i4>
      </vt:variant>
      <vt:variant>
        <vt:i4>609</vt:i4>
      </vt:variant>
      <vt:variant>
        <vt:i4>0</vt:i4>
      </vt:variant>
      <vt:variant>
        <vt:i4>5</vt:i4>
      </vt:variant>
      <vt:variant>
        <vt:lpwstr>https://www.santfeliu.cat/</vt:lpwstr>
      </vt:variant>
      <vt:variant>
        <vt:lpwstr/>
      </vt:variant>
      <vt:variant>
        <vt:i4>6291529</vt:i4>
      </vt:variant>
      <vt:variant>
        <vt:i4>603</vt:i4>
      </vt:variant>
      <vt:variant>
        <vt:i4>0</vt:i4>
      </vt:variant>
      <vt:variant>
        <vt:i4>5</vt:i4>
      </vt:variant>
      <vt:variant>
        <vt:lpwstr>mailto:contractacio@santfeliu.cat</vt:lpwstr>
      </vt:variant>
      <vt:variant>
        <vt:lpwstr/>
      </vt:variant>
      <vt:variant>
        <vt:i4>5439553</vt:i4>
      </vt:variant>
      <vt:variant>
        <vt:i4>592</vt:i4>
      </vt:variant>
      <vt:variant>
        <vt:i4>0</vt:i4>
      </vt:variant>
      <vt:variant>
        <vt:i4>5</vt:i4>
      </vt:variant>
      <vt:variant>
        <vt:lpwstr>https://contratos.gobierto.es/normativa/ley-contratos-sector-publico</vt:lpwstr>
      </vt:variant>
      <vt:variant>
        <vt:lpwstr/>
      </vt:variant>
      <vt:variant>
        <vt:i4>5439553</vt:i4>
      </vt:variant>
      <vt:variant>
        <vt:i4>589</vt:i4>
      </vt:variant>
      <vt:variant>
        <vt:i4>0</vt:i4>
      </vt:variant>
      <vt:variant>
        <vt:i4>5</vt:i4>
      </vt:variant>
      <vt:variant>
        <vt:lpwstr>https://contratos.gobierto.es/normativa/ley-contratos-sector-publico</vt:lpwstr>
      </vt:variant>
      <vt:variant>
        <vt:lpwstr/>
      </vt:variant>
      <vt:variant>
        <vt:i4>5439553</vt:i4>
      </vt:variant>
      <vt:variant>
        <vt:i4>578</vt:i4>
      </vt:variant>
      <vt:variant>
        <vt:i4>0</vt:i4>
      </vt:variant>
      <vt:variant>
        <vt:i4>5</vt:i4>
      </vt:variant>
      <vt:variant>
        <vt:lpwstr>https://contratos.gobierto.es/normativa/ley-contratos-sector-publico</vt:lpwstr>
      </vt:variant>
      <vt:variant>
        <vt:lpwstr/>
      </vt:variant>
      <vt:variant>
        <vt:i4>5439553</vt:i4>
      </vt:variant>
      <vt:variant>
        <vt:i4>575</vt:i4>
      </vt:variant>
      <vt:variant>
        <vt:i4>0</vt:i4>
      </vt:variant>
      <vt:variant>
        <vt:i4>5</vt:i4>
      </vt:variant>
      <vt:variant>
        <vt:lpwstr>https://contratos.gobierto.es/normativa/ley-contratos-sector-publico</vt:lpwstr>
      </vt:variant>
      <vt:variant>
        <vt:lpwstr/>
      </vt:variant>
      <vt:variant>
        <vt:i4>589900</vt:i4>
      </vt:variant>
      <vt:variant>
        <vt:i4>564</vt:i4>
      </vt:variant>
      <vt:variant>
        <vt:i4>0</vt:i4>
      </vt:variant>
      <vt:variant>
        <vt:i4>5</vt:i4>
      </vt:variant>
      <vt:variant>
        <vt:lpwstr>https://www.santfeliu.cat/go.faces?xmid=24095</vt:lpwstr>
      </vt:variant>
      <vt:variant>
        <vt:lpwstr/>
      </vt:variant>
      <vt:variant>
        <vt:i4>5439553</vt:i4>
      </vt:variant>
      <vt:variant>
        <vt:i4>561</vt:i4>
      </vt:variant>
      <vt:variant>
        <vt:i4>0</vt:i4>
      </vt:variant>
      <vt:variant>
        <vt:i4>5</vt:i4>
      </vt:variant>
      <vt:variant>
        <vt:lpwstr>https://contratos.gobierto.es/normativa/ley-contratos-sector-publico</vt:lpwstr>
      </vt:variant>
      <vt:variant>
        <vt:lpwstr/>
      </vt:variant>
      <vt:variant>
        <vt:i4>5439553</vt:i4>
      </vt:variant>
      <vt:variant>
        <vt:i4>538</vt:i4>
      </vt:variant>
      <vt:variant>
        <vt:i4>0</vt:i4>
      </vt:variant>
      <vt:variant>
        <vt:i4>5</vt:i4>
      </vt:variant>
      <vt:variant>
        <vt:lpwstr>https://contratos.gobierto.es/normativa/ley-contratos-sector-publico</vt:lpwstr>
      </vt:variant>
      <vt:variant>
        <vt:lpwstr/>
      </vt:variant>
      <vt:variant>
        <vt:i4>1048618</vt:i4>
      </vt:variant>
      <vt:variant>
        <vt:i4>535</vt:i4>
      </vt:variant>
      <vt:variant>
        <vt:i4>0</vt:i4>
      </vt:variant>
      <vt:variant>
        <vt:i4>5</vt:i4>
      </vt:variant>
      <vt:variant>
        <vt:lpwstr>https://contractaciopublica.cat/ecofin_pscp/AppJava/perfil/santfeliu</vt:lpwstr>
      </vt:variant>
      <vt:variant>
        <vt:lpwstr/>
      </vt:variant>
      <vt:variant>
        <vt:i4>5439553</vt:i4>
      </vt:variant>
      <vt:variant>
        <vt:i4>528</vt:i4>
      </vt:variant>
      <vt:variant>
        <vt:i4>0</vt:i4>
      </vt:variant>
      <vt:variant>
        <vt:i4>5</vt:i4>
      </vt:variant>
      <vt:variant>
        <vt:lpwstr>https://contratos.gobierto.es/normativa/ley-contratos-sector-publico</vt:lpwstr>
      </vt:variant>
      <vt:variant>
        <vt:lpwstr/>
      </vt:variant>
      <vt:variant>
        <vt:i4>5439553</vt:i4>
      </vt:variant>
      <vt:variant>
        <vt:i4>517</vt:i4>
      </vt:variant>
      <vt:variant>
        <vt:i4>0</vt:i4>
      </vt:variant>
      <vt:variant>
        <vt:i4>5</vt:i4>
      </vt:variant>
      <vt:variant>
        <vt:lpwstr>https://contratos.gobierto.es/normativa/ley-contratos-sector-publico</vt:lpwstr>
      </vt:variant>
      <vt:variant>
        <vt:lpwstr/>
      </vt:variant>
      <vt:variant>
        <vt:i4>5832798</vt:i4>
      </vt:variant>
      <vt:variant>
        <vt:i4>514</vt:i4>
      </vt:variant>
      <vt:variant>
        <vt:i4>0</vt:i4>
      </vt:variant>
      <vt:variant>
        <vt:i4>5</vt:i4>
      </vt:variant>
      <vt:variant>
        <vt:lpwstr>https://contratos.gobierto.es/normativa/ley-contratos-sector-publico/309</vt:lpwstr>
      </vt:variant>
      <vt:variant>
        <vt:lpwstr/>
      </vt:variant>
      <vt:variant>
        <vt:i4>5832798</vt:i4>
      </vt:variant>
      <vt:variant>
        <vt:i4>511</vt:i4>
      </vt:variant>
      <vt:variant>
        <vt:i4>0</vt:i4>
      </vt:variant>
      <vt:variant>
        <vt:i4>5</vt:i4>
      </vt:variant>
      <vt:variant>
        <vt:lpwstr>https://contratos.gobierto.es/normativa/ley-contratos-sector-publico/309</vt:lpwstr>
      </vt:variant>
      <vt:variant>
        <vt:lpwstr/>
      </vt:variant>
      <vt:variant>
        <vt:i4>5439553</vt:i4>
      </vt:variant>
      <vt:variant>
        <vt:i4>508</vt:i4>
      </vt:variant>
      <vt:variant>
        <vt:i4>0</vt:i4>
      </vt:variant>
      <vt:variant>
        <vt:i4>5</vt:i4>
      </vt:variant>
      <vt:variant>
        <vt:lpwstr>https://contratos.gobierto.es/normativa/ley-contratos-sector-publico</vt:lpwstr>
      </vt:variant>
      <vt:variant>
        <vt:lpwstr/>
      </vt:variant>
      <vt:variant>
        <vt:i4>5832798</vt:i4>
      </vt:variant>
      <vt:variant>
        <vt:i4>505</vt:i4>
      </vt:variant>
      <vt:variant>
        <vt:i4>0</vt:i4>
      </vt:variant>
      <vt:variant>
        <vt:i4>5</vt:i4>
      </vt:variant>
      <vt:variant>
        <vt:lpwstr>https://contratos.gobierto.es/normativa/ley-contratos-sector-publico/309</vt:lpwstr>
      </vt:variant>
      <vt:variant>
        <vt:lpwstr/>
      </vt:variant>
      <vt:variant>
        <vt:i4>5832798</vt:i4>
      </vt:variant>
      <vt:variant>
        <vt:i4>502</vt:i4>
      </vt:variant>
      <vt:variant>
        <vt:i4>0</vt:i4>
      </vt:variant>
      <vt:variant>
        <vt:i4>5</vt:i4>
      </vt:variant>
      <vt:variant>
        <vt:lpwstr>https://contratos.gobierto.es/normativa/ley-contratos-sector-publico/309</vt:lpwstr>
      </vt:variant>
      <vt:variant>
        <vt:lpwstr/>
      </vt:variant>
      <vt:variant>
        <vt:i4>5439553</vt:i4>
      </vt:variant>
      <vt:variant>
        <vt:i4>499</vt:i4>
      </vt:variant>
      <vt:variant>
        <vt:i4>0</vt:i4>
      </vt:variant>
      <vt:variant>
        <vt:i4>5</vt:i4>
      </vt:variant>
      <vt:variant>
        <vt:lpwstr>https://contratos.gobierto.es/normativa/ley-contratos-sector-publico</vt:lpwstr>
      </vt:variant>
      <vt:variant>
        <vt:lpwstr/>
      </vt:variant>
      <vt:variant>
        <vt:i4>5832798</vt:i4>
      </vt:variant>
      <vt:variant>
        <vt:i4>496</vt:i4>
      </vt:variant>
      <vt:variant>
        <vt:i4>0</vt:i4>
      </vt:variant>
      <vt:variant>
        <vt:i4>5</vt:i4>
      </vt:variant>
      <vt:variant>
        <vt:lpwstr>https://contratos.gobierto.es/normativa/ley-contratos-sector-publico/309</vt:lpwstr>
      </vt:variant>
      <vt:variant>
        <vt:lpwstr/>
      </vt:variant>
      <vt:variant>
        <vt:i4>5832798</vt:i4>
      </vt:variant>
      <vt:variant>
        <vt:i4>493</vt:i4>
      </vt:variant>
      <vt:variant>
        <vt:i4>0</vt:i4>
      </vt:variant>
      <vt:variant>
        <vt:i4>5</vt:i4>
      </vt:variant>
      <vt:variant>
        <vt:lpwstr>https://contratos.gobierto.es/normativa/ley-contratos-sector-publico/309</vt:lpwstr>
      </vt:variant>
      <vt:variant>
        <vt:lpwstr/>
      </vt:variant>
      <vt:variant>
        <vt:i4>5439553</vt:i4>
      </vt:variant>
      <vt:variant>
        <vt:i4>490</vt:i4>
      </vt:variant>
      <vt:variant>
        <vt:i4>0</vt:i4>
      </vt:variant>
      <vt:variant>
        <vt:i4>5</vt:i4>
      </vt:variant>
      <vt:variant>
        <vt:lpwstr>https://contratos.gobierto.es/normativa/ley-contratos-sector-publico</vt:lpwstr>
      </vt:variant>
      <vt:variant>
        <vt:lpwstr/>
      </vt:variant>
      <vt:variant>
        <vt:i4>5439553</vt:i4>
      </vt:variant>
      <vt:variant>
        <vt:i4>487</vt:i4>
      </vt:variant>
      <vt:variant>
        <vt:i4>0</vt:i4>
      </vt:variant>
      <vt:variant>
        <vt:i4>5</vt:i4>
      </vt:variant>
      <vt:variant>
        <vt:lpwstr>https://contratos.gobierto.es/normativa/ley-contratos-sector-publico</vt:lpwstr>
      </vt:variant>
      <vt:variant>
        <vt:lpwstr/>
      </vt:variant>
      <vt:variant>
        <vt:i4>5832798</vt:i4>
      </vt:variant>
      <vt:variant>
        <vt:i4>484</vt:i4>
      </vt:variant>
      <vt:variant>
        <vt:i4>0</vt:i4>
      </vt:variant>
      <vt:variant>
        <vt:i4>5</vt:i4>
      </vt:variant>
      <vt:variant>
        <vt:lpwstr>https://contratos.gobierto.es/normativa/ley-contratos-sector-publico/309</vt:lpwstr>
      </vt:variant>
      <vt:variant>
        <vt:lpwstr/>
      </vt:variant>
      <vt:variant>
        <vt:i4>5832798</vt:i4>
      </vt:variant>
      <vt:variant>
        <vt:i4>481</vt:i4>
      </vt:variant>
      <vt:variant>
        <vt:i4>0</vt:i4>
      </vt:variant>
      <vt:variant>
        <vt:i4>5</vt:i4>
      </vt:variant>
      <vt:variant>
        <vt:lpwstr>https://contratos.gobierto.es/normativa/ley-contratos-sector-publico/309</vt:lpwstr>
      </vt:variant>
      <vt:variant>
        <vt:lpwstr/>
      </vt:variant>
      <vt:variant>
        <vt:i4>5439553</vt:i4>
      </vt:variant>
      <vt:variant>
        <vt:i4>478</vt:i4>
      </vt:variant>
      <vt:variant>
        <vt:i4>0</vt:i4>
      </vt:variant>
      <vt:variant>
        <vt:i4>5</vt:i4>
      </vt:variant>
      <vt:variant>
        <vt:lpwstr>https://contratos.gobierto.es/normativa/ley-contratos-sector-publico</vt:lpwstr>
      </vt:variant>
      <vt:variant>
        <vt:lpwstr/>
      </vt:variant>
      <vt:variant>
        <vt:i4>5832798</vt:i4>
      </vt:variant>
      <vt:variant>
        <vt:i4>475</vt:i4>
      </vt:variant>
      <vt:variant>
        <vt:i4>0</vt:i4>
      </vt:variant>
      <vt:variant>
        <vt:i4>5</vt:i4>
      </vt:variant>
      <vt:variant>
        <vt:lpwstr>https://contratos.gobierto.es/normativa/ley-contratos-sector-publico/309</vt:lpwstr>
      </vt:variant>
      <vt:variant>
        <vt:lpwstr/>
      </vt:variant>
      <vt:variant>
        <vt:i4>5832798</vt:i4>
      </vt:variant>
      <vt:variant>
        <vt:i4>472</vt:i4>
      </vt:variant>
      <vt:variant>
        <vt:i4>0</vt:i4>
      </vt:variant>
      <vt:variant>
        <vt:i4>5</vt:i4>
      </vt:variant>
      <vt:variant>
        <vt:lpwstr>https://contratos.gobierto.es/normativa/ley-contratos-sector-publico/309</vt:lpwstr>
      </vt:variant>
      <vt:variant>
        <vt:lpwstr/>
      </vt:variant>
      <vt:variant>
        <vt:i4>5439553</vt:i4>
      </vt:variant>
      <vt:variant>
        <vt:i4>469</vt:i4>
      </vt:variant>
      <vt:variant>
        <vt:i4>0</vt:i4>
      </vt:variant>
      <vt:variant>
        <vt:i4>5</vt:i4>
      </vt:variant>
      <vt:variant>
        <vt:lpwstr>https://contratos.gobierto.es/normativa/ley-contratos-sector-publico</vt:lpwstr>
      </vt:variant>
      <vt:variant>
        <vt:lpwstr/>
      </vt:variant>
      <vt:variant>
        <vt:i4>5832798</vt:i4>
      </vt:variant>
      <vt:variant>
        <vt:i4>466</vt:i4>
      </vt:variant>
      <vt:variant>
        <vt:i4>0</vt:i4>
      </vt:variant>
      <vt:variant>
        <vt:i4>5</vt:i4>
      </vt:variant>
      <vt:variant>
        <vt:lpwstr>https://contratos.gobierto.es/normativa/ley-contratos-sector-publico/309</vt:lpwstr>
      </vt:variant>
      <vt:variant>
        <vt:lpwstr/>
      </vt:variant>
      <vt:variant>
        <vt:i4>5832798</vt:i4>
      </vt:variant>
      <vt:variant>
        <vt:i4>463</vt:i4>
      </vt:variant>
      <vt:variant>
        <vt:i4>0</vt:i4>
      </vt:variant>
      <vt:variant>
        <vt:i4>5</vt:i4>
      </vt:variant>
      <vt:variant>
        <vt:lpwstr>https://contratos.gobierto.es/normativa/ley-contratos-sector-publico/309</vt:lpwstr>
      </vt:variant>
      <vt:variant>
        <vt:lpwstr/>
      </vt:variant>
      <vt:variant>
        <vt:i4>5439553</vt:i4>
      </vt:variant>
      <vt:variant>
        <vt:i4>460</vt:i4>
      </vt:variant>
      <vt:variant>
        <vt:i4>0</vt:i4>
      </vt:variant>
      <vt:variant>
        <vt:i4>5</vt:i4>
      </vt:variant>
      <vt:variant>
        <vt:lpwstr>https://contratos.gobierto.es/normativa/ley-contratos-sector-publico</vt:lpwstr>
      </vt:variant>
      <vt:variant>
        <vt:lpwstr/>
      </vt:variant>
      <vt:variant>
        <vt:i4>5439553</vt:i4>
      </vt:variant>
      <vt:variant>
        <vt:i4>457</vt:i4>
      </vt:variant>
      <vt:variant>
        <vt:i4>0</vt:i4>
      </vt:variant>
      <vt:variant>
        <vt:i4>5</vt:i4>
      </vt:variant>
      <vt:variant>
        <vt:lpwstr>https://contratos.gobierto.es/normativa/ley-contratos-sector-publico</vt:lpwstr>
      </vt:variant>
      <vt:variant>
        <vt:lpwstr/>
      </vt:variant>
      <vt:variant>
        <vt:i4>1114167</vt:i4>
      </vt:variant>
      <vt:variant>
        <vt:i4>440</vt:i4>
      </vt:variant>
      <vt:variant>
        <vt:i4>0</vt:i4>
      </vt:variant>
      <vt:variant>
        <vt:i4>5</vt:i4>
      </vt:variant>
      <vt:variant>
        <vt:lpwstr/>
      </vt:variant>
      <vt:variant>
        <vt:lpwstr>_Toc227935188</vt:lpwstr>
      </vt:variant>
      <vt:variant>
        <vt:i4>1114167</vt:i4>
      </vt:variant>
      <vt:variant>
        <vt:i4>434</vt:i4>
      </vt:variant>
      <vt:variant>
        <vt:i4>0</vt:i4>
      </vt:variant>
      <vt:variant>
        <vt:i4>5</vt:i4>
      </vt:variant>
      <vt:variant>
        <vt:lpwstr/>
      </vt:variant>
      <vt:variant>
        <vt:lpwstr>_Toc227935187</vt:lpwstr>
      </vt:variant>
      <vt:variant>
        <vt:i4>1114167</vt:i4>
      </vt:variant>
      <vt:variant>
        <vt:i4>428</vt:i4>
      </vt:variant>
      <vt:variant>
        <vt:i4>0</vt:i4>
      </vt:variant>
      <vt:variant>
        <vt:i4>5</vt:i4>
      </vt:variant>
      <vt:variant>
        <vt:lpwstr/>
      </vt:variant>
      <vt:variant>
        <vt:lpwstr>_Toc227935186</vt:lpwstr>
      </vt:variant>
      <vt:variant>
        <vt:i4>1114167</vt:i4>
      </vt:variant>
      <vt:variant>
        <vt:i4>422</vt:i4>
      </vt:variant>
      <vt:variant>
        <vt:i4>0</vt:i4>
      </vt:variant>
      <vt:variant>
        <vt:i4>5</vt:i4>
      </vt:variant>
      <vt:variant>
        <vt:lpwstr/>
      </vt:variant>
      <vt:variant>
        <vt:lpwstr>_Toc227935185</vt:lpwstr>
      </vt:variant>
      <vt:variant>
        <vt:i4>1114167</vt:i4>
      </vt:variant>
      <vt:variant>
        <vt:i4>416</vt:i4>
      </vt:variant>
      <vt:variant>
        <vt:i4>0</vt:i4>
      </vt:variant>
      <vt:variant>
        <vt:i4>5</vt:i4>
      </vt:variant>
      <vt:variant>
        <vt:lpwstr/>
      </vt:variant>
      <vt:variant>
        <vt:lpwstr>_Toc227935184</vt:lpwstr>
      </vt:variant>
      <vt:variant>
        <vt:i4>1114167</vt:i4>
      </vt:variant>
      <vt:variant>
        <vt:i4>410</vt:i4>
      </vt:variant>
      <vt:variant>
        <vt:i4>0</vt:i4>
      </vt:variant>
      <vt:variant>
        <vt:i4>5</vt:i4>
      </vt:variant>
      <vt:variant>
        <vt:lpwstr/>
      </vt:variant>
      <vt:variant>
        <vt:lpwstr>_Toc227935183</vt:lpwstr>
      </vt:variant>
      <vt:variant>
        <vt:i4>1114167</vt:i4>
      </vt:variant>
      <vt:variant>
        <vt:i4>404</vt:i4>
      </vt:variant>
      <vt:variant>
        <vt:i4>0</vt:i4>
      </vt:variant>
      <vt:variant>
        <vt:i4>5</vt:i4>
      </vt:variant>
      <vt:variant>
        <vt:lpwstr/>
      </vt:variant>
      <vt:variant>
        <vt:lpwstr>_Toc227935182</vt:lpwstr>
      </vt:variant>
      <vt:variant>
        <vt:i4>1114167</vt:i4>
      </vt:variant>
      <vt:variant>
        <vt:i4>398</vt:i4>
      </vt:variant>
      <vt:variant>
        <vt:i4>0</vt:i4>
      </vt:variant>
      <vt:variant>
        <vt:i4>5</vt:i4>
      </vt:variant>
      <vt:variant>
        <vt:lpwstr/>
      </vt:variant>
      <vt:variant>
        <vt:lpwstr>_Toc227935181</vt:lpwstr>
      </vt:variant>
      <vt:variant>
        <vt:i4>1114167</vt:i4>
      </vt:variant>
      <vt:variant>
        <vt:i4>392</vt:i4>
      </vt:variant>
      <vt:variant>
        <vt:i4>0</vt:i4>
      </vt:variant>
      <vt:variant>
        <vt:i4>5</vt:i4>
      </vt:variant>
      <vt:variant>
        <vt:lpwstr/>
      </vt:variant>
      <vt:variant>
        <vt:lpwstr>_Toc227935180</vt:lpwstr>
      </vt:variant>
      <vt:variant>
        <vt:i4>1966135</vt:i4>
      </vt:variant>
      <vt:variant>
        <vt:i4>386</vt:i4>
      </vt:variant>
      <vt:variant>
        <vt:i4>0</vt:i4>
      </vt:variant>
      <vt:variant>
        <vt:i4>5</vt:i4>
      </vt:variant>
      <vt:variant>
        <vt:lpwstr/>
      </vt:variant>
      <vt:variant>
        <vt:lpwstr>_Toc227935179</vt:lpwstr>
      </vt:variant>
      <vt:variant>
        <vt:i4>1966135</vt:i4>
      </vt:variant>
      <vt:variant>
        <vt:i4>380</vt:i4>
      </vt:variant>
      <vt:variant>
        <vt:i4>0</vt:i4>
      </vt:variant>
      <vt:variant>
        <vt:i4>5</vt:i4>
      </vt:variant>
      <vt:variant>
        <vt:lpwstr/>
      </vt:variant>
      <vt:variant>
        <vt:lpwstr>_Toc227935178</vt:lpwstr>
      </vt:variant>
      <vt:variant>
        <vt:i4>1966135</vt:i4>
      </vt:variant>
      <vt:variant>
        <vt:i4>374</vt:i4>
      </vt:variant>
      <vt:variant>
        <vt:i4>0</vt:i4>
      </vt:variant>
      <vt:variant>
        <vt:i4>5</vt:i4>
      </vt:variant>
      <vt:variant>
        <vt:lpwstr/>
      </vt:variant>
      <vt:variant>
        <vt:lpwstr>_Toc227935177</vt:lpwstr>
      </vt:variant>
      <vt:variant>
        <vt:i4>1966135</vt:i4>
      </vt:variant>
      <vt:variant>
        <vt:i4>368</vt:i4>
      </vt:variant>
      <vt:variant>
        <vt:i4>0</vt:i4>
      </vt:variant>
      <vt:variant>
        <vt:i4>5</vt:i4>
      </vt:variant>
      <vt:variant>
        <vt:lpwstr/>
      </vt:variant>
      <vt:variant>
        <vt:lpwstr>_Toc227935176</vt:lpwstr>
      </vt:variant>
      <vt:variant>
        <vt:i4>1966135</vt:i4>
      </vt:variant>
      <vt:variant>
        <vt:i4>362</vt:i4>
      </vt:variant>
      <vt:variant>
        <vt:i4>0</vt:i4>
      </vt:variant>
      <vt:variant>
        <vt:i4>5</vt:i4>
      </vt:variant>
      <vt:variant>
        <vt:lpwstr/>
      </vt:variant>
      <vt:variant>
        <vt:lpwstr>_Toc227935175</vt:lpwstr>
      </vt:variant>
      <vt:variant>
        <vt:i4>1966135</vt:i4>
      </vt:variant>
      <vt:variant>
        <vt:i4>356</vt:i4>
      </vt:variant>
      <vt:variant>
        <vt:i4>0</vt:i4>
      </vt:variant>
      <vt:variant>
        <vt:i4>5</vt:i4>
      </vt:variant>
      <vt:variant>
        <vt:lpwstr/>
      </vt:variant>
      <vt:variant>
        <vt:lpwstr>_Toc227935174</vt:lpwstr>
      </vt:variant>
      <vt:variant>
        <vt:i4>1966135</vt:i4>
      </vt:variant>
      <vt:variant>
        <vt:i4>350</vt:i4>
      </vt:variant>
      <vt:variant>
        <vt:i4>0</vt:i4>
      </vt:variant>
      <vt:variant>
        <vt:i4>5</vt:i4>
      </vt:variant>
      <vt:variant>
        <vt:lpwstr/>
      </vt:variant>
      <vt:variant>
        <vt:lpwstr>_Toc227935173</vt:lpwstr>
      </vt:variant>
      <vt:variant>
        <vt:i4>1966135</vt:i4>
      </vt:variant>
      <vt:variant>
        <vt:i4>344</vt:i4>
      </vt:variant>
      <vt:variant>
        <vt:i4>0</vt:i4>
      </vt:variant>
      <vt:variant>
        <vt:i4>5</vt:i4>
      </vt:variant>
      <vt:variant>
        <vt:lpwstr/>
      </vt:variant>
      <vt:variant>
        <vt:lpwstr>_Toc227935172</vt:lpwstr>
      </vt:variant>
      <vt:variant>
        <vt:i4>1966135</vt:i4>
      </vt:variant>
      <vt:variant>
        <vt:i4>338</vt:i4>
      </vt:variant>
      <vt:variant>
        <vt:i4>0</vt:i4>
      </vt:variant>
      <vt:variant>
        <vt:i4>5</vt:i4>
      </vt:variant>
      <vt:variant>
        <vt:lpwstr/>
      </vt:variant>
      <vt:variant>
        <vt:lpwstr>_Toc227935171</vt:lpwstr>
      </vt:variant>
      <vt:variant>
        <vt:i4>1966135</vt:i4>
      </vt:variant>
      <vt:variant>
        <vt:i4>332</vt:i4>
      </vt:variant>
      <vt:variant>
        <vt:i4>0</vt:i4>
      </vt:variant>
      <vt:variant>
        <vt:i4>5</vt:i4>
      </vt:variant>
      <vt:variant>
        <vt:lpwstr/>
      </vt:variant>
      <vt:variant>
        <vt:lpwstr>_Toc227935170</vt:lpwstr>
      </vt:variant>
      <vt:variant>
        <vt:i4>2031671</vt:i4>
      </vt:variant>
      <vt:variant>
        <vt:i4>326</vt:i4>
      </vt:variant>
      <vt:variant>
        <vt:i4>0</vt:i4>
      </vt:variant>
      <vt:variant>
        <vt:i4>5</vt:i4>
      </vt:variant>
      <vt:variant>
        <vt:lpwstr/>
      </vt:variant>
      <vt:variant>
        <vt:lpwstr>_Toc227935169</vt:lpwstr>
      </vt:variant>
      <vt:variant>
        <vt:i4>2031671</vt:i4>
      </vt:variant>
      <vt:variant>
        <vt:i4>320</vt:i4>
      </vt:variant>
      <vt:variant>
        <vt:i4>0</vt:i4>
      </vt:variant>
      <vt:variant>
        <vt:i4>5</vt:i4>
      </vt:variant>
      <vt:variant>
        <vt:lpwstr/>
      </vt:variant>
      <vt:variant>
        <vt:lpwstr>_Toc227935168</vt:lpwstr>
      </vt:variant>
      <vt:variant>
        <vt:i4>2031671</vt:i4>
      </vt:variant>
      <vt:variant>
        <vt:i4>314</vt:i4>
      </vt:variant>
      <vt:variant>
        <vt:i4>0</vt:i4>
      </vt:variant>
      <vt:variant>
        <vt:i4>5</vt:i4>
      </vt:variant>
      <vt:variant>
        <vt:lpwstr/>
      </vt:variant>
      <vt:variant>
        <vt:lpwstr>_Toc227935167</vt:lpwstr>
      </vt:variant>
      <vt:variant>
        <vt:i4>2031671</vt:i4>
      </vt:variant>
      <vt:variant>
        <vt:i4>308</vt:i4>
      </vt:variant>
      <vt:variant>
        <vt:i4>0</vt:i4>
      </vt:variant>
      <vt:variant>
        <vt:i4>5</vt:i4>
      </vt:variant>
      <vt:variant>
        <vt:lpwstr/>
      </vt:variant>
      <vt:variant>
        <vt:lpwstr>_Toc227935166</vt:lpwstr>
      </vt:variant>
      <vt:variant>
        <vt:i4>2031671</vt:i4>
      </vt:variant>
      <vt:variant>
        <vt:i4>302</vt:i4>
      </vt:variant>
      <vt:variant>
        <vt:i4>0</vt:i4>
      </vt:variant>
      <vt:variant>
        <vt:i4>5</vt:i4>
      </vt:variant>
      <vt:variant>
        <vt:lpwstr/>
      </vt:variant>
      <vt:variant>
        <vt:lpwstr>_Toc227935165</vt:lpwstr>
      </vt:variant>
      <vt:variant>
        <vt:i4>2031671</vt:i4>
      </vt:variant>
      <vt:variant>
        <vt:i4>296</vt:i4>
      </vt:variant>
      <vt:variant>
        <vt:i4>0</vt:i4>
      </vt:variant>
      <vt:variant>
        <vt:i4>5</vt:i4>
      </vt:variant>
      <vt:variant>
        <vt:lpwstr/>
      </vt:variant>
      <vt:variant>
        <vt:lpwstr>_Toc227935164</vt:lpwstr>
      </vt:variant>
      <vt:variant>
        <vt:i4>2031671</vt:i4>
      </vt:variant>
      <vt:variant>
        <vt:i4>290</vt:i4>
      </vt:variant>
      <vt:variant>
        <vt:i4>0</vt:i4>
      </vt:variant>
      <vt:variant>
        <vt:i4>5</vt:i4>
      </vt:variant>
      <vt:variant>
        <vt:lpwstr/>
      </vt:variant>
      <vt:variant>
        <vt:lpwstr>_Toc227935163</vt:lpwstr>
      </vt:variant>
      <vt:variant>
        <vt:i4>2031671</vt:i4>
      </vt:variant>
      <vt:variant>
        <vt:i4>284</vt:i4>
      </vt:variant>
      <vt:variant>
        <vt:i4>0</vt:i4>
      </vt:variant>
      <vt:variant>
        <vt:i4>5</vt:i4>
      </vt:variant>
      <vt:variant>
        <vt:lpwstr/>
      </vt:variant>
      <vt:variant>
        <vt:lpwstr>_Toc227935162</vt:lpwstr>
      </vt:variant>
      <vt:variant>
        <vt:i4>2031671</vt:i4>
      </vt:variant>
      <vt:variant>
        <vt:i4>278</vt:i4>
      </vt:variant>
      <vt:variant>
        <vt:i4>0</vt:i4>
      </vt:variant>
      <vt:variant>
        <vt:i4>5</vt:i4>
      </vt:variant>
      <vt:variant>
        <vt:lpwstr/>
      </vt:variant>
      <vt:variant>
        <vt:lpwstr>_Toc227935161</vt:lpwstr>
      </vt:variant>
      <vt:variant>
        <vt:i4>2031671</vt:i4>
      </vt:variant>
      <vt:variant>
        <vt:i4>272</vt:i4>
      </vt:variant>
      <vt:variant>
        <vt:i4>0</vt:i4>
      </vt:variant>
      <vt:variant>
        <vt:i4>5</vt:i4>
      </vt:variant>
      <vt:variant>
        <vt:lpwstr/>
      </vt:variant>
      <vt:variant>
        <vt:lpwstr>_Toc227935160</vt:lpwstr>
      </vt:variant>
      <vt:variant>
        <vt:i4>1835063</vt:i4>
      </vt:variant>
      <vt:variant>
        <vt:i4>266</vt:i4>
      </vt:variant>
      <vt:variant>
        <vt:i4>0</vt:i4>
      </vt:variant>
      <vt:variant>
        <vt:i4>5</vt:i4>
      </vt:variant>
      <vt:variant>
        <vt:lpwstr/>
      </vt:variant>
      <vt:variant>
        <vt:lpwstr>_Toc227935159</vt:lpwstr>
      </vt:variant>
      <vt:variant>
        <vt:i4>1835063</vt:i4>
      </vt:variant>
      <vt:variant>
        <vt:i4>260</vt:i4>
      </vt:variant>
      <vt:variant>
        <vt:i4>0</vt:i4>
      </vt:variant>
      <vt:variant>
        <vt:i4>5</vt:i4>
      </vt:variant>
      <vt:variant>
        <vt:lpwstr/>
      </vt:variant>
      <vt:variant>
        <vt:lpwstr>_Toc227935158</vt:lpwstr>
      </vt:variant>
      <vt:variant>
        <vt:i4>1835063</vt:i4>
      </vt:variant>
      <vt:variant>
        <vt:i4>254</vt:i4>
      </vt:variant>
      <vt:variant>
        <vt:i4>0</vt:i4>
      </vt:variant>
      <vt:variant>
        <vt:i4>5</vt:i4>
      </vt:variant>
      <vt:variant>
        <vt:lpwstr/>
      </vt:variant>
      <vt:variant>
        <vt:lpwstr>_Toc227935157</vt:lpwstr>
      </vt:variant>
      <vt:variant>
        <vt:i4>1835063</vt:i4>
      </vt:variant>
      <vt:variant>
        <vt:i4>248</vt:i4>
      </vt:variant>
      <vt:variant>
        <vt:i4>0</vt:i4>
      </vt:variant>
      <vt:variant>
        <vt:i4>5</vt:i4>
      </vt:variant>
      <vt:variant>
        <vt:lpwstr/>
      </vt:variant>
      <vt:variant>
        <vt:lpwstr>_Toc227935156</vt:lpwstr>
      </vt:variant>
      <vt:variant>
        <vt:i4>1835063</vt:i4>
      </vt:variant>
      <vt:variant>
        <vt:i4>242</vt:i4>
      </vt:variant>
      <vt:variant>
        <vt:i4>0</vt:i4>
      </vt:variant>
      <vt:variant>
        <vt:i4>5</vt:i4>
      </vt:variant>
      <vt:variant>
        <vt:lpwstr/>
      </vt:variant>
      <vt:variant>
        <vt:lpwstr>_Toc227935155</vt:lpwstr>
      </vt:variant>
      <vt:variant>
        <vt:i4>1835063</vt:i4>
      </vt:variant>
      <vt:variant>
        <vt:i4>236</vt:i4>
      </vt:variant>
      <vt:variant>
        <vt:i4>0</vt:i4>
      </vt:variant>
      <vt:variant>
        <vt:i4>5</vt:i4>
      </vt:variant>
      <vt:variant>
        <vt:lpwstr/>
      </vt:variant>
      <vt:variant>
        <vt:lpwstr>_Toc227935154</vt:lpwstr>
      </vt:variant>
      <vt:variant>
        <vt:i4>1835063</vt:i4>
      </vt:variant>
      <vt:variant>
        <vt:i4>230</vt:i4>
      </vt:variant>
      <vt:variant>
        <vt:i4>0</vt:i4>
      </vt:variant>
      <vt:variant>
        <vt:i4>5</vt:i4>
      </vt:variant>
      <vt:variant>
        <vt:lpwstr/>
      </vt:variant>
      <vt:variant>
        <vt:lpwstr>_Toc227935153</vt:lpwstr>
      </vt:variant>
      <vt:variant>
        <vt:i4>1835063</vt:i4>
      </vt:variant>
      <vt:variant>
        <vt:i4>224</vt:i4>
      </vt:variant>
      <vt:variant>
        <vt:i4>0</vt:i4>
      </vt:variant>
      <vt:variant>
        <vt:i4>5</vt:i4>
      </vt:variant>
      <vt:variant>
        <vt:lpwstr/>
      </vt:variant>
      <vt:variant>
        <vt:lpwstr>_Toc227935152</vt:lpwstr>
      </vt:variant>
      <vt:variant>
        <vt:i4>1835063</vt:i4>
      </vt:variant>
      <vt:variant>
        <vt:i4>218</vt:i4>
      </vt:variant>
      <vt:variant>
        <vt:i4>0</vt:i4>
      </vt:variant>
      <vt:variant>
        <vt:i4>5</vt:i4>
      </vt:variant>
      <vt:variant>
        <vt:lpwstr/>
      </vt:variant>
      <vt:variant>
        <vt:lpwstr>_Toc227935151</vt:lpwstr>
      </vt:variant>
      <vt:variant>
        <vt:i4>1835063</vt:i4>
      </vt:variant>
      <vt:variant>
        <vt:i4>212</vt:i4>
      </vt:variant>
      <vt:variant>
        <vt:i4>0</vt:i4>
      </vt:variant>
      <vt:variant>
        <vt:i4>5</vt:i4>
      </vt:variant>
      <vt:variant>
        <vt:lpwstr/>
      </vt:variant>
      <vt:variant>
        <vt:lpwstr>_Toc227935150</vt:lpwstr>
      </vt:variant>
      <vt:variant>
        <vt:i4>1900599</vt:i4>
      </vt:variant>
      <vt:variant>
        <vt:i4>206</vt:i4>
      </vt:variant>
      <vt:variant>
        <vt:i4>0</vt:i4>
      </vt:variant>
      <vt:variant>
        <vt:i4>5</vt:i4>
      </vt:variant>
      <vt:variant>
        <vt:lpwstr/>
      </vt:variant>
      <vt:variant>
        <vt:lpwstr>_Toc227935149</vt:lpwstr>
      </vt:variant>
      <vt:variant>
        <vt:i4>1900599</vt:i4>
      </vt:variant>
      <vt:variant>
        <vt:i4>200</vt:i4>
      </vt:variant>
      <vt:variant>
        <vt:i4>0</vt:i4>
      </vt:variant>
      <vt:variant>
        <vt:i4>5</vt:i4>
      </vt:variant>
      <vt:variant>
        <vt:lpwstr/>
      </vt:variant>
      <vt:variant>
        <vt:lpwstr>_Toc227935148</vt:lpwstr>
      </vt:variant>
      <vt:variant>
        <vt:i4>1900599</vt:i4>
      </vt:variant>
      <vt:variant>
        <vt:i4>194</vt:i4>
      </vt:variant>
      <vt:variant>
        <vt:i4>0</vt:i4>
      </vt:variant>
      <vt:variant>
        <vt:i4>5</vt:i4>
      </vt:variant>
      <vt:variant>
        <vt:lpwstr/>
      </vt:variant>
      <vt:variant>
        <vt:lpwstr>_Toc227935147</vt:lpwstr>
      </vt:variant>
      <vt:variant>
        <vt:i4>1900599</vt:i4>
      </vt:variant>
      <vt:variant>
        <vt:i4>188</vt:i4>
      </vt:variant>
      <vt:variant>
        <vt:i4>0</vt:i4>
      </vt:variant>
      <vt:variant>
        <vt:i4>5</vt:i4>
      </vt:variant>
      <vt:variant>
        <vt:lpwstr/>
      </vt:variant>
      <vt:variant>
        <vt:lpwstr>_Toc227935146</vt:lpwstr>
      </vt:variant>
      <vt:variant>
        <vt:i4>1900599</vt:i4>
      </vt:variant>
      <vt:variant>
        <vt:i4>182</vt:i4>
      </vt:variant>
      <vt:variant>
        <vt:i4>0</vt:i4>
      </vt:variant>
      <vt:variant>
        <vt:i4>5</vt:i4>
      </vt:variant>
      <vt:variant>
        <vt:lpwstr/>
      </vt:variant>
      <vt:variant>
        <vt:lpwstr>_Toc227935145</vt:lpwstr>
      </vt:variant>
      <vt:variant>
        <vt:i4>1900599</vt:i4>
      </vt:variant>
      <vt:variant>
        <vt:i4>176</vt:i4>
      </vt:variant>
      <vt:variant>
        <vt:i4>0</vt:i4>
      </vt:variant>
      <vt:variant>
        <vt:i4>5</vt:i4>
      </vt:variant>
      <vt:variant>
        <vt:lpwstr/>
      </vt:variant>
      <vt:variant>
        <vt:lpwstr>_Toc227935144</vt:lpwstr>
      </vt:variant>
      <vt:variant>
        <vt:i4>1900599</vt:i4>
      </vt:variant>
      <vt:variant>
        <vt:i4>170</vt:i4>
      </vt:variant>
      <vt:variant>
        <vt:i4>0</vt:i4>
      </vt:variant>
      <vt:variant>
        <vt:i4>5</vt:i4>
      </vt:variant>
      <vt:variant>
        <vt:lpwstr/>
      </vt:variant>
      <vt:variant>
        <vt:lpwstr>_Toc227935143</vt:lpwstr>
      </vt:variant>
      <vt:variant>
        <vt:i4>1900599</vt:i4>
      </vt:variant>
      <vt:variant>
        <vt:i4>164</vt:i4>
      </vt:variant>
      <vt:variant>
        <vt:i4>0</vt:i4>
      </vt:variant>
      <vt:variant>
        <vt:i4>5</vt:i4>
      </vt:variant>
      <vt:variant>
        <vt:lpwstr/>
      </vt:variant>
      <vt:variant>
        <vt:lpwstr>_Toc227935142</vt:lpwstr>
      </vt:variant>
      <vt:variant>
        <vt:i4>1900599</vt:i4>
      </vt:variant>
      <vt:variant>
        <vt:i4>158</vt:i4>
      </vt:variant>
      <vt:variant>
        <vt:i4>0</vt:i4>
      </vt:variant>
      <vt:variant>
        <vt:i4>5</vt:i4>
      </vt:variant>
      <vt:variant>
        <vt:lpwstr/>
      </vt:variant>
      <vt:variant>
        <vt:lpwstr>_Toc227935141</vt:lpwstr>
      </vt:variant>
      <vt:variant>
        <vt:i4>1900599</vt:i4>
      </vt:variant>
      <vt:variant>
        <vt:i4>152</vt:i4>
      </vt:variant>
      <vt:variant>
        <vt:i4>0</vt:i4>
      </vt:variant>
      <vt:variant>
        <vt:i4>5</vt:i4>
      </vt:variant>
      <vt:variant>
        <vt:lpwstr/>
      </vt:variant>
      <vt:variant>
        <vt:lpwstr>_Toc227935140</vt:lpwstr>
      </vt:variant>
      <vt:variant>
        <vt:i4>1703991</vt:i4>
      </vt:variant>
      <vt:variant>
        <vt:i4>146</vt:i4>
      </vt:variant>
      <vt:variant>
        <vt:i4>0</vt:i4>
      </vt:variant>
      <vt:variant>
        <vt:i4>5</vt:i4>
      </vt:variant>
      <vt:variant>
        <vt:lpwstr/>
      </vt:variant>
      <vt:variant>
        <vt:lpwstr>_Toc227935139</vt:lpwstr>
      </vt:variant>
      <vt:variant>
        <vt:i4>1703991</vt:i4>
      </vt:variant>
      <vt:variant>
        <vt:i4>140</vt:i4>
      </vt:variant>
      <vt:variant>
        <vt:i4>0</vt:i4>
      </vt:variant>
      <vt:variant>
        <vt:i4>5</vt:i4>
      </vt:variant>
      <vt:variant>
        <vt:lpwstr/>
      </vt:variant>
      <vt:variant>
        <vt:lpwstr>_Toc227935138</vt:lpwstr>
      </vt:variant>
      <vt:variant>
        <vt:i4>1703991</vt:i4>
      </vt:variant>
      <vt:variant>
        <vt:i4>134</vt:i4>
      </vt:variant>
      <vt:variant>
        <vt:i4>0</vt:i4>
      </vt:variant>
      <vt:variant>
        <vt:i4>5</vt:i4>
      </vt:variant>
      <vt:variant>
        <vt:lpwstr/>
      </vt:variant>
      <vt:variant>
        <vt:lpwstr>_Toc227935137</vt:lpwstr>
      </vt:variant>
      <vt:variant>
        <vt:i4>1703991</vt:i4>
      </vt:variant>
      <vt:variant>
        <vt:i4>128</vt:i4>
      </vt:variant>
      <vt:variant>
        <vt:i4>0</vt:i4>
      </vt:variant>
      <vt:variant>
        <vt:i4>5</vt:i4>
      </vt:variant>
      <vt:variant>
        <vt:lpwstr/>
      </vt:variant>
      <vt:variant>
        <vt:lpwstr>_Toc227935136</vt:lpwstr>
      </vt:variant>
      <vt:variant>
        <vt:i4>1703991</vt:i4>
      </vt:variant>
      <vt:variant>
        <vt:i4>122</vt:i4>
      </vt:variant>
      <vt:variant>
        <vt:i4>0</vt:i4>
      </vt:variant>
      <vt:variant>
        <vt:i4>5</vt:i4>
      </vt:variant>
      <vt:variant>
        <vt:lpwstr/>
      </vt:variant>
      <vt:variant>
        <vt:lpwstr>_Toc227935135</vt:lpwstr>
      </vt:variant>
      <vt:variant>
        <vt:i4>1703991</vt:i4>
      </vt:variant>
      <vt:variant>
        <vt:i4>116</vt:i4>
      </vt:variant>
      <vt:variant>
        <vt:i4>0</vt:i4>
      </vt:variant>
      <vt:variant>
        <vt:i4>5</vt:i4>
      </vt:variant>
      <vt:variant>
        <vt:lpwstr/>
      </vt:variant>
      <vt:variant>
        <vt:lpwstr>_Toc227935134</vt:lpwstr>
      </vt:variant>
      <vt:variant>
        <vt:i4>1703991</vt:i4>
      </vt:variant>
      <vt:variant>
        <vt:i4>110</vt:i4>
      </vt:variant>
      <vt:variant>
        <vt:i4>0</vt:i4>
      </vt:variant>
      <vt:variant>
        <vt:i4>5</vt:i4>
      </vt:variant>
      <vt:variant>
        <vt:lpwstr/>
      </vt:variant>
      <vt:variant>
        <vt:lpwstr>_Toc227935133</vt:lpwstr>
      </vt:variant>
      <vt:variant>
        <vt:i4>1703991</vt:i4>
      </vt:variant>
      <vt:variant>
        <vt:i4>104</vt:i4>
      </vt:variant>
      <vt:variant>
        <vt:i4>0</vt:i4>
      </vt:variant>
      <vt:variant>
        <vt:i4>5</vt:i4>
      </vt:variant>
      <vt:variant>
        <vt:lpwstr/>
      </vt:variant>
      <vt:variant>
        <vt:lpwstr>_Toc227935132</vt:lpwstr>
      </vt:variant>
      <vt:variant>
        <vt:i4>1703991</vt:i4>
      </vt:variant>
      <vt:variant>
        <vt:i4>98</vt:i4>
      </vt:variant>
      <vt:variant>
        <vt:i4>0</vt:i4>
      </vt:variant>
      <vt:variant>
        <vt:i4>5</vt:i4>
      </vt:variant>
      <vt:variant>
        <vt:lpwstr/>
      </vt:variant>
      <vt:variant>
        <vt:lpwstr>_Toc227935131</vt:lpwstr>
      </vt:variant>
      <vt:variant>
        <vt:i4>1703991</vt:i4>
      </vt:variant>
      <vt:variant>
        <vt:i4>92</vt:i4>
      </vt:variant>
      <vt:variant>
        <vt:i4>0</vt:i4>
      </vt:variant>
      <vt:variant>
        <vt:i4>5</vt:i4>
      </vt:variant>
      <vt:variant>
        <vt:lpwstr/>
      </vt:variant>
      <vt:variant>
        <vt:lpwstr>_Toc227935130</vt:lpwstr>
      </vt:variant>
      <vt:variant>
        <vt:i4>1769527</vt:i4>
      </vt:variant>
      <vt:variant>
        <vt:i4>86</vt:i4>
      </vt:variant>
      <vt:variant>
        <vt:i4>0</vt:i4>
      </vt:variant>
      <vt:variant>
        <vt:i4>5</vt:i4>
      </vt:variant>
      <vt:variant>
        <vt:lpwstr/>
      </vt:variant>
      <vt:variant>
        <vt:lpwstr>_Toc227935129</vt:lpwstr>
      </vt:variant>
      <vt:variant>
        <vt:i4>1769527</vt:i4>
      </vt:variant>
      <vt:variant>
        <vt:i4>80</vt:i4>
      </vt:variant>
      <vt:variant>
        <vt:i4>0</vt:i4>
      </vt:variant>
      <vt:variant>
        <vt:i4>5</vt:i4>
      </vt:variant>
      <vt:variant>
        <vt:lpwstr/>
      </vt:variant>
      <vt:variant>
        <vt:lpwstr>_Toc227935128</vt:lpwstr>
      </vt:variant>
      <vt:variant>
        <vt:i4>1769527</vt:i4>
      </vt:variant>
      <vt:variant>
        <vt:i4>74</vt:i4>
      </vt:variant>
      <vt:variant>
        <vt:i4>0</vt:i4>
      </vt:variant>
      <vt:variant>
        <vt:i4>5</vt:i4>
      </vt:variant>
      <vt:variant>
        <vt:lpwstr/>
      </vt:variant>
      <vt:variant>
        <vt:lpwstr>_Toc227935127</vt:lpwstr>
      </vt:variant>
      <vt:variant>
        <vt:i4>1769527</vt:i4>
      </vt:variant>
      <vt:variant>
        <vt:i4>68</vt:i4>
      </vt:variant>
      <vt:variant>
        <vt:i4>0</vt:i4>
      </vt:variant>
      <vt:variant>
        <vt:i4>5</vt:i4>
      </vt:variant>
      <vt:variant>
        <vt:lpwstr/>
      </vt:variant>
      <vt:variant>
        <vt:lpwstr>_Toc227935126</vt:lpwstr>
      </vt:variant>
      <vt:variant>
        <vt:i4>1769527</vt:i4>
      </vt:variant>
      <vt:variant>
        <vt:i4>62</vt:i4>
      </vt:variant>
      <vt:variant>
        <vt:i4>0</vt:i4>
      </vt:variant>
      <vt:variant>
        <vt:i4>5</vt:i4>
      </vt:variant>
      <vt:variant>
        <vt:lpwstr/>
      </vt:variant>
      <vt:variant>
        <vt:lpwstr>_Toc227935125</vt:lpwstr>
      </vt:variant>
      <vt:variant>
        <vt:i4>1769527</vt:i4>
      </vt:variant>
      <vt:variant>
        <vt:i4>56</vt:i4>
      </vt:variant>
      <vt:variant>
        <vt:i4>0</vt:i4>
      </vt:variant>
      <vt:variant>
        <vt:i4>5</vt:i4>
      </vt:variant>
      <vt:variant>
        <vt:lpwstr/>
      </vt:variant>
      <vt:variant>
        <vt:lpwstr>_Toc227935124</vt:lpwstr>
      </vt:variant>
      <vt:variant>
        <vt:i4>1769527</vt:i4>
      </vt:variant>
      <vt:variant>
        <vt:i4>50</vt:i4>
      </vt:variant>
      <vt:variant>
        <vt:i4>0</vt:i4>
      </vt:variant>
      <vt:variant>
        <vt:i4>5</vt:i4>
      </vt:variant>
      <vt:variant>
        <vt:lpwstr/>
      </vt:variant>
      <vt:variant>
        <vt:lpwstr>_Toc227935123</vt:lpwstr>
      </vt:variant>
      <vt:variant>
        <vt:i4>1769527</vt:i4>
      </vt:variant>
      <vt:variant>
        <vt:i4>44</vt:i4>
      </vt:variant>
      <vt:variant>
        <vt:i4>0</vt:i4>
      </vt:variant>
      <vt:variant>
        <vt:i4>5</vt:i4>
      </vt:variant>
      <vt:variant>
        <vt:lpwstr/>
      </vt:variant>
      <vt:variant>
        <vt:lpwstr>_Toc227935122</vt:lpwstr>
      </vt:variant>
      <vt:variant>
        <vt:i4>1769527</vt:i4>
      </vt:variant>
      <vt:variant>
        <vt:i4>38</vt:i4>
      </vt:variant>
      <vt:variant>
        <vt:i4>0</vt:i4>
      </vt:variant>
      <vt:variant>
        <vt:i4>5</vt:i4>
      </vt:variant>
      <vt:variant>
        <vt:lpwstr/>
      </vt:variant>
      <vt:variant>
        <vt:lpwstr>_Toc227935121</vt:lpwstr>
      </vt:variant>
      <vt:variant>
        <vt:i4>1769527</vt:i4>
      </vt:variant>
      <vt:variant>
        <vt:i4>32</vt:i4>
      </vt:variant>
      <vt:variant>
        <vt:i4>0</vt:i4>
      </vt:variant>
      <vt:variant>
        <vt:i4>5</vt:i4>
      </vt:variant>
      <vt:variant>
        <vt:lpwstr/>
      </vt:variant>
      <vt:variant>
        <vt:lpwstr>_Toc227935120</vt:lpwstr>
      </vt:variant>
      <vt:variant>
        <vt:i4>1572919</vt:i4>
      </vt:variant>
      <vt:variant>
        <vt:i4>26</vt:i4>
      </vt:variant>
      <vt:variant>
        <vt:i4>0</vt:i4>
      </vt:variant>
      <vt:variant>
        <vt:i4>5</vt:i4>
      </vt:variant>
      <vt:variant>
        <vt:lpwstr/>
      </vt:variant>
      <vt:variant>
        <vt:lpwstr>_Toc227935119</vt:lpwstr>
      </vt:variant>
      <vt:variant>
        <vt:i4>1572919</vt:i4>
      </vt:variant>
      <vt:variant>
        <vt:i4>20</vt:i4>
      </vt:variant>
      <vt:variant>
        <vt:i4>0</vt:i4>
      </vt:variant>
      <vt:variant>
        <vt:i4>5</vt:i4>
      </vt:variant>
      <vt:variant>
        <vt:lpwstr/>
      </vt:variant>
      <vt:variant>
        <vt:lpwstr>_Toc227935118</vt:lpwstr>
      </vt:variant>
      <vt:variant>
        <vt:i4>1572919</vt:i4>
      </vt:variant>
      <vt:variant>
        <vt:i4>14</vt:i4>
      </vt:variant>
      <vt:variant>
        <vt:i4>0</vt:i4>
      </vt:variant>
      <vt:variant>
        <vt:i4>5</vt:i4>
      </vt:variant>
      <vt:variant>
        <vt:lpwstr/>
      </vt:variant>
      <vt:variant>
        <vt:lpwstr>_Toc227935117</vt:lpwstr>
      </vt:variant>
      <vt:variant>
        <vt:i4>1572919</vt:i4>
      </vt:variant>
      <vt:variant>
        <vt:i4>8</vt:i4>
      </vt:variant>
      <vt:variant>
        <vt:i4>0</vt:i4>
      </vt:variant>
      <vt:variant>
        <vt:i4>5</vt:i4>
      </vt:variant>
      <vt:variant>
        <vt:lpwstr/>
      </vt:variant>
      <vt:variant>
        <vt:lpwstr>_Toc227935116</vt:lpwstr>
      </vt:variant>
      <vt:variant>
        <vt:i4>1572919</vt:i4>
      </vt:variant>
      <vt:variant>
        <vt:i4>2</vt:i4>
      </vt:variant>
      <vt:variant>
        <vt:i4>0</vt:i4>
      </vt:variant>
      <vt:variant>
        <vt:i4>5</vt:i4>
      </vt:variant>
      <vt:variant>
        <vt:lpwstr/>
      </vt:variant>
      <vt:variant>
        <vt:lpwstr>_Toc227935115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(X2025016373)</dc:title>
  <dc:subject/>
  <dc:creator>lopezlm</dc:creator>
  <cp:keywords/>
  <dc:description/>
  <cp:lastModifiedBy>Cruz Martin, Ivan</cp:lastModifiedBy>
  <cp:revision>2</cp:revision>
  <dcterms:created xsi:type="dcterms:W3CDTF">2026-05-04T11:46:00Z</dcterms:created>
  <dcterms:modified xsi:type="dcterms:W3CDTF">2026-05-04T11:46:00Z</dcterms:modified>
</cp:coreProperties>
</file>