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68403903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9B757D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w:rsidR="00930E54" w:rsidRPr="009B757D">
        <w:rPr>
          <w:rFonts w:ascii="Roboto Medium" w:hAnsi="Roboto Medium"/>
          <w:sz w:val="22"/>
          <w:szCs w:val="22"/>
        </w:rPr>
        <w:t>CONTRATO DEL SERVICIO DE MANTENIMIENTO Y CONSERVACIÓN DE LAS INSTALACIONES DE LA PISCINA CUBIERTA DE CAN PASQUAL Y LA PISCINA DE VERANO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2589E62B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de contacto......................, </w:t>
      </w:r>
      <w:r w:rsidRPr="00BB22FD">
        <w:rPr>
          <w:rFonts w:ascii="Roboto Light" w:hAnsi="Roboto Light" w:cs="Arial"/>
          <w:sz w:val="22"/>
          <w:szCs w:val="22"/>
        </w:rPr>
        <w:t xml:space="preserve">dirección de correo electrónico ................, teléfono núm. ............... y fax núm.. .. .....................), opta a la contratación relativa al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contrato </w:t>
      </w:r>
      <w:r w:rsidR="00664B4E">
        <w:rPr>
          <w:rFonts w:ascii="Roboto Medium" w:hAnsi="Roboto Medium"/>
          <w:sz w:val="22"/>
          <w:szCs w:val="22"/>
        </w:rPr>
        <w:t xml:space="preserve">del servicio de mantenimiento y conservación de las instalaciones de la piscina cubierta de Can Pasqual y la piscina de </w:t>
      </w:r>
      <w:r w:rsidR="00664B4E" w:rsidRPr="004D49AB">
        <w:rPr>
          <w:rFonts w:ascii="Roboto Light" w:hAnsi="Roboto Light" w:cs="Arial"/>
          <w:sz w:val="22"/>
          <w:szCs w:val="22"/>
        </w:rPr>
        <w:t>verano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24405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24405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D24405">
        <w:rPr>
          <w:rFonts w:ascii="Roboto Light" w:hAnsi="Roboto Light"/>
          <w:i/>
          <w:sz w:val="22"/>
          <w:szCs w:val="22"/>
        </w:rPr>
        <w:sym w:font="Symbol" w:char="F03C"/>
      </w:r>
      <w:r w:rsidRPr="00D24405">
        <w:rPr>
          <w:rFonts w:ascii="Roboto Light" w:hAnsi="Roboto Light"/>
          <w:i/>
          <w:sz w:val="22"/>
          <w:szCs w:val="22"/>
        </w:rPr>
        <w:t xml:space="preserve">marcar con una cruz </w:t>
      </w:r>
      <w:r w:rsidRPr="00D24405">
        <w:rPr>
          <w:rFonts w:ascii="Roboto Light" w:hAnsi="Roboto Light"/>
          <w:i/>
          <w:sz w:val="22"/>
          <w:szCs w:val="22"/>
        </w:rPr>
        <w:sym w:font="Symbol" w:char="F03E"/>
      </w:r>
      <w:r w:rsidRPr="00D24405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24405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24405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24405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D24405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24405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>☐</w:t>
      </w:r>
      <w:r w:rsidRPr="00D24405">
        <w:rPr>
          <w:rFonts w:ascii="MS Gothic" w:eastAsia="MS Gothic" w:hAnsi="MS Gothic"/>
          <w:sz w:val="22"/>
          <w:szCs w:val="22"/>
        </w:rPr>
        <w:t xml:space="preserve"> </w:t>
      </w:r>
      <w:r w:rsidRPr="00D24405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>☐</w:t>
      </w:r>
      <w:r w:rsidRPr="00D24405">
        <w:rPr>
          <w:rFonts w:ascii="MS Gothic" w:eastAsia="MS Gothic" w:hAnsi="MS Gothic"/>
          <w:sz w:val="22"/>
          <w:szCs w:val="22"/>
        </w:rPr>
        <w:t xml:space="preserve"> </w:t>
      </w:r>
      <w:r w:rsidRPr="00D24405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empresariales.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(indicar las empresas que lo componen) </w:t>
      </w:r>
      <w:r w:rsidRPr="00BB22FD">
        <w:rPr>
          <w:rFonts w:ascii="Roboto Light" w:hAnsi="Roboto Light" w:cs="Arial"/>
          <w:sz w:val="22"/>
          <w:szCs w:val="22"/>
        </w:rPr>
        <w:t>.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Particulares 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lastRenderedPageBreak/>
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 xml:space="preserve">Fecha y firma </w:t>
      </w:r>
      <w:r w:rsidRPr="00B9047D">
        <w:rPr>
          <w:rFonts w:ascii="Roboto Light" w:hAnsi="Roboto Light" w:cs="Arial"/>
          <w:sz w:val="22"/>
          <w:szCs w:val="22"/>
        </w:rPr>
        <w:t xml:space="preserve">)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7E7A" w14:textId="77777777" w:rsidR="00FD540A" w:rsidRDefault="00FD540A">
      <w:r>
        <w:separator/>
      </w:r>
    </w:p>
  </w:endnote>
  <w:endnote w:type="continuationSeparator" w:id="0">
    <w:p w14:paraId="7CA297A7" w14:textId="77777777" w:rsidR="00FD540A" w:rsidRDefault="00FD540A">
      <w:r>
        <w:continuationSeparator/>
      </w:r>
    </w:p>
  </w:endnote>
  <w:endnote w:type="continuationNotice" w:id="1">
    <w:p w14:paraId="2A090524" w14:textId="77777777" w:rsidR="00FD540A" w:rsidRDefault="00FD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8027" w14:textId="77777777" w:rsidR="008465F4" w:rsidRDefault="008465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22F7" w14:textId="77777777" w:rsidR="008465F4" w:rsidRDefault="00846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0A1E" w14:textId="77777777" w:rsidR="00FD540A" w:rsidRDefault="00FD540A">
      <w:r>
        <w:separator/>
      </w:r>
    </w:p>
  </w:footnote>
  <w:footnote w:type="continuationSeparator" w:id="0">
    <w:p w14:paraId="2660FFB4" w14:textId="77777777" w:rsidR="00FD540A" w:rsidRDefault="00FD540A">
      <w:r>
        <w:continuationSeparator/>
      </w:r>
    </w:p>
  </w:footnote>
  <w:footnote w:type="continuationNotice" w:id="1">
    <w:p w14:paraId="5CA19CC6" w14:textId="77777777" w:rsidR="00FD540A" w:rsidRDefault="00FD5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022B" w14:textId="25FBA7E5" w:rsidR="008465F4" w:rsidRDefault="008465F4">
    <w:pPr>
      <w:pStyle w:val="Encabezado"/>
    </w:pPr>
    <w:r>
      <w:rPr>
        <w:noProof/>
      </w:rPr>
      <w:pict w14:anchorId="1A0DFE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7532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666A94F5" w:rsidR="00D16124" w:rsidRDefault="008465F4">
    <w:pPr>
      <w:pStyle w:val="Encabezado"/>
    </w:pPr>
    <w:r>
      <w:rPr>
        <w:noProof/>
      </w:rPr>
      <w:pict w14:anchorId="64748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7533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1FFD" w14:textId="02891EDE" w:rsidR="008465F4" w:rsidRDefault="008465F4">
    <w:pPr>
      <w:pStyle w:val="Encabezado"/>
    </w:pPr>
    <w:r>
      <w:rPr>
        <w:noProof/>
      </w:rPr>
      <w:pict w14:anchorId="58D1C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7531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37250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49AB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5F4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3B23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43CC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57D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A59"/>
    <w:rsid w:val="00B71CBB"/>
    <w:rsid w:val="00B72751"/>
    <w:rsid w:val="00B77251"/>
    <w:rsid w:val="00B806D7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0F2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4405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1AF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765F9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D540A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E1984-5A94-444D-A6F7-1B6A61AD0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2026-04-16T07:06:00Z</dcterms:created>
  <dcterms:modified xsi:type="dcterms:W3CDTF">2026-04-16T07:06:00Z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