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activeX/activeX9.xml" ContentType="application/vnd.ms-office.activeX+xml"/>
  <Override PartName="/word/activeX/activeX1.bin" ContentType="application/vnd.ms-office.activeX"/>
  <Override PartName="/word/activeX/activeX1.xml" ContentType="application/vnd.ms-office.activeX+xml"/>
  <Override PartName="/word/activeX/activeX2.bin" ContentType="application/vnd.ms-office.activeX"/>
  <Override PartName="/word/activeX/activeX2.xml" ContentType="application/vnd.ms-office.activeX+xml"/>
  <Override PartName="/word/activeX/activeX3.bin" ContentType="application/vnd.ms-office.activeX"/>
  <Override PartName="/word/activeX/activeX3.xml" ContentType="application/vnd.ms-office.activeX+xml"/>
  <Override PartName="/word/activeX/activeX4.xml" ContentType="application/vnd.ms-office.activeX+xml"/>
  <Override PartName="/word/activeX/activeX4.bin" ContentType="application/vnd.ms-office.activeX"/>
  <Override PartName="/word/activeX/activeX5.bin" ContentType="application/vnd.ms-office.activeX"/>
  <Override PartName="/word/activeX/activeX5.xml" ContentType="application/vnd.ms-office.activeX+xml"/>
  <Override PartName="/word/activeX/activeX6.bin" ContentType="application/vnd.ms-office.activeX"/>
  <Override PartName="/word/activeX/activeX6.xml" ContentType="application/vnd.ms-office.activeX+xml"/>
  <Override PartName="/word/activeX/_rels/activeX1.xml.rels" ContentType="application/vnd.openxmlformats-package.relationships+xml"/>
  <Override PartName="/word/activeX/_rels/activeX9.xml.rels" ContentType="application/vnd.openxmlformats-package.relationships+xml"/>
  <Override PartName="/word/activeX/_rels/activeX2.xml.rels" ContentType="application/vnd.openxmlformats-package.relationships+xml"/>
  <Override PartName="/word/activeX/_rels/activeX3.xml.rels" ContentType="application/vnd.openxmlformats-package.relationships+xml"/>
  <Override PartName="/word/activeX/_rels/activeX20.xml.rels" ContentType="application/vnd.openxmlformats-package.relationships+xml"/>
  <Override PartName="/word/activeX/_rels/activeX4.xml.rels" ContentType="application/vnd.openxmlformats-package.relationships+xml"/>
  <Override PartName="/word/activeX/_rels/activeX5.xml.rels" ContentType="application/vnd.openxmlformats-package.relationships+xml"/>
  <Override PartName="/word/activeX/_rels/activeX6.xml.rels" ContentType="application/vnd.openxmlformats-package.relationships+xml"/>
  <Override PartName="/word/activeX/_rels/activeX7.xml.rels" ContentType="application/vnd.openxmlformats-package.relationships+xml"/>
  <Override PartName="/word/activeX/_rels/activeX8.xml.rels" ContentType="application/vnd.openxmlformats-package.relationships+xml"/>
  <Override PartName="/word/activeX/_rels/activeX18.xml.rels" ContentType="application/vnd.openxmlformats-package.relationships+xml"/>
  <Override PartName="/word/activeX/_rels/activeX10.xml.rels" ContentType="application/vnd.openxmlformats-package.relationships+xml"/>
  <Override PartName="/word/activeX/_rels/activeX19.xml.rels" ContentType="application/vnd.openxmlformats-package.relationships+xml"/>
  <Override PartName="/word/activeX/_rels/activeX11.xml.rels" ContentType="application/vnd.openxmlformats-package.relationships+xml"/>
  <Override PartName="/word/activeX/_rels/activeX12.xml.rels" ContentType="application/vnd.openxmlformats-package.relationships+xml"/>
  <Override PartName="/word/activeX/_rels/activeX13.xml.rels" ContentType="application/vnd.openxmlformats-package.relationships+xml"/>
  <Override PartName="/word/activeX/_rels/activeX14.xml.rels" ContentType="application/vnd.openxmlformats-package.relationships+xml"/>
  <Override PartName="/word/activeX/_rels/activeX15.xml.rels" ContentType="application/vnd.openxmlformats-package.relationships+xml"/>
  <Override PartName="/word/activeX/_rels/activeX16.xml.rels" ContentType="application/vnd.openxmlformats-package.relationships+xml"/>
  <Override PartName="/word/activeX/_rels/activeX17.xml.rels" ContentType="application/vnd.openxmlformats-package.relationships+xml"/>
  <Override PartName="/word/activeX/activeX7.bin" ContentType="application/vnd.ms-office.activeX"/>
  <Override PartName="/word/activeX/activeX20.xml" ContentType="application/vnd.ms-office.activeX+xml"/>
  <Override PartName="/word/activeX/activeX7.xml" ContentType="application/vnd.ms-office.activeX+xml"/>
  <Override PartName="/word/activeX/activeX8.bin" ContentType="application/vnd.ms-office.activeX"/>
  <Override PartName="/word/activeX/activeX8.xml" ContentType="application/vnd.ms-office.activeX+xml"/>
  <Override PartName="/word/activeX/activeX9.bin" ContentType="application/vnd.ms-office.activeX"/>
  <Override PartName="/word/activeX/activeX10.bin" ContentType="application/vnd.ms-office.activeX"/>
  <Override PartName="/word/activeX/activeX18.xml" ContentType="application/vnd.ms-office.activeX+xml"/>
  <Override PartName="/word/activeX/activeX10.xml" ContentType="application/vnd.ms-office.activeX+xml"/>
  <Override PartName="/word/activeX/activeX11.bin" ContentType="application/vnd.ms-office.activeX"/>
  <Override PartName="/word/activeX/activeX19.xml" ContentType="application/vnd.ms-office.activeX+xml"/>
  <Override PartName="/word/activeX/activeX11.xml" ContentType="application/vnd.ms-office.activeX+xml"/>
  <Override PartName="/word/activeX/activeX12.bin" ContentType="application/vnd.ms-office.activeX"/>
  <Override PartName="/word/activeX/activeX12.xml" ContentType="application/vnd.ms-office.activeX+xml"/>
  <Override PartName="/word/activeX/activeX13.bin" ContentType="application/vnd.ms-office.activeX"/>
  <Override PartName="/word/activeX/activeX13.xml" ContentType="application/vnd.ms-office.activeX+xml"/>
  <Override PartName="/word/activeX/activeX14.bin" ContentType="application/vnd.ms-office.activeX"/>
  <Override PartName="/word/activeX/activeX14.xml" ContentType="application/vnd.ms-office.activeX+xml"/>
  <Override PartName="/word/activeX/activeX15.bin" ContentType="application/vnd.ms-office.activeX"/>
  <Override PartName="/word/activeX/activeX15.xml" ContentType="application/vnd.ms-office.activeX+xml"/>
  <Override PartName="/word/activeX/activeX16.bin" ContentType="application/vnd.ms-office.activeX"/>
  <Override PartName="/word/activeX/activeX16.xml" ContentType="application/vnd.ms-office.activeX+xml"/>
  <Override PartName="/word/activeX/activeX17.bin" ContentType="application/vnd.ms-office.activeX"/>
  <Override PartName="/word/activeX/activeX17.xml" ContentType="application/vnd.ms-office.activeX+xml"/>
  <Override PartName="/word/activeX/activeX18.bin" ContentType="application/vnd.ms-office.activeX"/>
  <Override PartName="/word/activeX/activeX19.bin" ContentType="application/vnd.ms-office.activeX"/>
  <Override PartName="/word/activeX/activeX20.bin" ContentType="application/vnd.ms-office.activeX"/>
  <Override PartName="/word/fontTable.xml" ContentType="application/vnd.openxmlformats-officedocument.wordprocessingml.fontTable+xml"/>
  <Override PartName="/word/header1.xml" ContentType="application/vnd.openxmlformats-officedocument.wordprocessingml.header+xml"/>
  <Override PartName="/word/media/image1.png" ContentType="image/png"/>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240" w:before="0" w:after="0"/>
        <w:rPr>
          <w:rFonts w:ascii="Arial" w:hAnsi="Arial" w:eastAsia="Times New Roman" w:cs="Arial"/>
          <w:sz w:val="20"/>
          <w:szCs w:val="20"/>
          <w:lang w:val="ca-ES" w:eastAsia="es-ES"/>
        </w:rPr>
      </w:pPr>
      <w:r>
        <w:rPr>
          <w:rFonts w:eastAsia="Times New Roman" w:cs="Arial" w:ascii="Arial" w:hAnsi="Arial"/>
          <w:sz w:val="20"/>
          <w:szCs w:val="20"/>
          <w:lang w:val="ca-ES" w:eastAsia="es-ES"/>
        </w:rPr>
      </w:r>
    </w:p>
    <w:p>
      <w:pPr>
        <w:pStyle w:val="Normal"/>
        <w:spacing w:lineRule="auto" w:line="240" w:before="0" w:after="0"/>
        <w:ind w:left="720" w:hanging="436"/>
        <w:jc w:val="center"/>
        <w:rPr>
          <w:rFonts w:ascii="Arial" w:hAnsi="Arial" w:eastAsia="Calibri" w:cs="Arial"/>
          <w:b/>
          <w:b/>
          <w:sz w:val="20"/>
          <w:szCs w:val="20"/>
          <w:lang w:val="ca-ES"/>
        </w:rPr>
      </w:pPr>
      <w:r>
        <w:rPr>
          <w:rFonts w:eastAsia="Calibri" w:cs="Arial" w:ascii="Arial" w:hAnsi="Arial"/>
          <w:b/>
          <w:sz w:val="20"/>
          <w:szCs w:val="20"/>
          <w:lang w:val="ca-ES"/>
        </w:rPr>
        <w:t>ANNEX II</w:t>
      </w:r>
    </w:p>
    <w:p>
      <w:pPr>
        <w:pStyle w:val="Normal"/>
        <w:spacing w:lineRule="auto" w:line="240" w:before="0" w:after="0"/>
        <w:ind w:left="720" w:hanging="436"/>
        <w:jc w:val="center"/>
        <w:rPr>
          <w:rFonts w:ascii="Arial" w:hAnsi="Arial" w:eastAsia="Calibri" w:cs="Arial"/>
          <w:b/>
          <w:b/>
          <w:sz w:val="20"/>
          <w:szCs w:val="20"/>
          <w:lang w:val="ca-ES"/>
        </w:rPr>
      </w:pPr>
      <w:r>
        <w:rPr>
          <w:rFonts w:eastAsia="Calibri" w:cs="Arial" w:ascii="Arial" w:hAnsi="Arial"/>
          <w:b/>
          <w:sz w:val="20"/>
          <w:szCs w:val="20"/>
          <w:lang w:val="ca-ES"/>
        </w:rPr>
      </w:r>
    </w:p>
    <w:p>
      <w:pPr>
        <w:pStyle w:val="Normal"/>
        <w:spacing w:lineRule="auto" w:line="240" w:before="0" w:after="0"/>
        <w:rPr>
          <w:rFonts w:ascii="Arial" w:hAnsi="Arial" w:eastAsia="Times New Roman" w:cs="Arial"/>
          <w:sz w:val="20"/>
          <w:szCs w:val="20"/>
          <w:lang w:val="ca-ES" w:eastAsia="es-ES"/>
        </w:rPr>
      </w:pPr>
      <w:r>
        <w:rPr>
          <w:rFonts w:eastAsia="Times New Roman" w:cs="Arial" w:ascii="Arial" w:hAnsi="Arial"/>
          <w:sz w:val="20"/>
          <w:szCs w:val="20"/>
          <w:lang w:val="ca-ES" w:eastAsia="es-ES"/>
        </w:rPr>
      </w:r>
    </w:p>
    <w:p>
      <w:pPr>
        <w:pStyle w:val="Normal"/>
        <w:spacing w:lineRule="auto" w:line="240" w:before="0" w:after="0"/>
        <w:ind w:left="720" w:hanging="11"/>
        <w:jc w:val="center"/>
        <w:rPr>
          <w:rFonts w:ascii="Arial" w:hAnsi="Arial" w:eastAsia="Times New Roman" w:cs="Arial"/>
          <w:b/>
          <w:b/>
          <w:bCs/>
          <w:sz w:val="20"/>
          <w:szCs w:val="20"/>
          <w:u w:val="single"/>
          <w:lang w:val="ca-ES" w:eastAsia="ca-ES"/>
        </w:rPr>
      </w:pPr>
      <w:r>
        <w:rPr>
          <w:rFonts w:eastAsia="Times New Roman" w:cs="Arial" w:ascii="Arial" w:hAnsi="Arial"/>
          <w:b/>
          <w:bCs/>
          <w:sz w:val="20"/>
          <w:szCs w:val="20"/>
          <w:u w:val="single"/>
          <w:lang w:val="ca-ES" w:eastAsia="ca-ES"/>
        </w:rPr>
        <w:t>Declaració de tractament de dades personals</w:t>
      </w:r>
    </w:p>
    <w:p>
      <w:pPr>
        <w:pStyle w:val="Normal"/>
        <w:spacing w:lineRule="auto" w:line="240" w:before="0" w:after="0"/>
        <w:ind w:left="720" w:hanging="11"/>
        <w:jc w:val="center"/>
        <w:rPr>
          <w:rFonts w:ascii="Arial" w:hAnsi="Arial" w:eastAsia="Calibri" w:cs="Arial"/>
          <w:b/>
          <w:b/>
          <w:bCs/>
          <w:color w:val="FF0000"/>
          <w:sz w:val="20"/>
          <w:szCs w:val="20"/>
          <w:u w:val="single"/>
          <w:lang w:val="ca-ES"/>
        </w:rPr>
      </w:pPr>
      <w:r>
        <w:rPr>
          <w:rFonts w:eastAsia="Calibri" w:cs="Arial" w:ascii="Arial" w:hAnsi="Arial"/>
          <w:b/>
          <w:bCs/>
          <w:color w:val="FF0000"/>
          <w:sz w:val="20"/>
          <w:szCs w:val="20"/>
          <w:u w:val="single"/>
          <w:lang w:val="ca-ES"/>
        </w:rPr>
      </w:r>
    </w:p>
    <w:p>
      <w:pPr>
        <w:pStyle w:val="Normal"/>
        <w:spacing w:lineRule="auto" w:line="240" w:before="0" w:after="0"/>
        <w:jc w:val="center"/>
        <w:rPr>
          <w:rFonts w:ascii="Arial" w:hAnsi="Arial" w:eastAsia="Calibri" w:cs="Arial"/>
          <w:i/>
          <w:i/>
          <w:sz w:val="20"/>
          <w:szCs w:val="20"/>
          <w:lang w:val="ca-ES"/>
        </w:rPr>
      </w:pPr>
      <w:r>
        <w:rPr>
          <w:rFonts w:eastAsia="Calibri" w:cs="Arial" w:ascii="Arial" w:hAnsi="Arial"/>
          <w:i/>
          <w:sz w:val="20"/>
          <w:szCs w:val="20"/>
          <w:lang w:val="ca-ES"/>
        </w:rPr>
      </w:r>
    </w:p>
    <w:p>
      <w:pPr>
        <w:pStyle w:val="Normal"/>
        <w:spacing w:lineRule="auto" w:line="240" w:before="0" w:after="0"/>
        <w:jc w:val="center"/>
        <w:rPr>
          <w:rFonts w:ascii="Arial" w:hAnsi="Arial" w:eastAsia="Times New Roman" w:cs="Arial"/>
          <w:b/>
          <w:b/>
          <w:color w:val="000000"/>
          <w:sz w:val="20"/>
          <w:szCs w:val="20"/>
          <w:u w:val="single"/>
          <w:lang w:val="ca-ES" w:eastAsia="es-ES"/>
        </w:rPr>
      </w:pPr>
      <w:r>
        <w:rPr>
          <w:rFonts w:eastAsia="Calibri" w:cs="Arial" w:ascii="Arial" w:hAnsi="Arial"/>
          <w:iCs/>
          <w:sz w:val="20"/>
          <w:szCs w:val="20"/>
          <w:lang w:val="ca-ES"/>
        </w:rPr>
        <w:t>A ENTREGAR AMB LA FORMALITZACIÓ DEL CONTRACTE</w:t>
      </w:r>
    </w:p>
    <w:p>
      <w:pPr>
        <w:pStyle w:val="Normal"/>
        <w:spacing w:lineRule="auto" w:line="240" w:before="0" w:after="0"/>
        <w:jc w:val="both"/>
        <w:rPr>
          <w:rFonts w:ascii="Arial" w:hAnsi="Arial" w:eastAsia="Arial" w:cs="Arial"/>
          <w:b/>
          <w:b/>
          <w:bCs/>
          <w:sz w:val="20"/>
          <w:szCs w:val="20"/>
          <w:lang w:val="ca-ES" w:eastAsia="ca-ES"/>
        </w:rPr>
      </w:pPr>
      <w:r>
        <w:rPr>
          <w:rFonts w:eastAsia="Arial" w:cs="Arial" w:ascii="Arial" w:hAnsi="Arial"/>
          <w:b/>
          <w:bCs/>
          <w:sz w:val="20"/>
          <w:szCs w:val="20"/>
          <w:lang w:val="ca-ES" w:eastAsia="ca-ES"/>
        </w:rPr>
      </w:r>
    </w:p>
    <w:p>
      <w:pPr>
        <w:pStyle w:val="Normal"/>
        <w:spacing w:lineRule="auto" w:line="240" w:before="0" w:after="0"/>
        <w:jc w:val="both"/>
        <w:rPr>
          <w:rFonts w:ascii="Arial" w:hAnsi="Arial" w:eastAsia="Arial" w:cs="Arial"/>
          <w:b/>
          <w:b/>
          <w:bCs/>
          <w:sz w:val="20"/>
          <w:szCs w:val="20"/>
          <w:lang w:val="ca-ES" w:eastAsia="ca-ES"/>
        </w:rPr>
      </w:pPr>
      <w:r>
        <w:rPr>
          <w:rFonts w:eastAsia="Arial" w:cs="Arial" w:ascii="Arial" w:hAnsi="Arial"/>
          <w:b/>
          <w:bCs/>
          <w:sz w:val="20"/>
          <w:szCs w:val="20"/>
          <w:lang w:val="ca-ES" w:eastAsia="ca-ES"/>
        </w:rPr>
      </w:r>
    </w:p>
    <w:p>
      <w:pPr>
        <w:pStyle w:val="Normal"/>
        <w:spacing w:lineRule="auto" w:line="240" w:before="0" w:after="0"/>
        <w:jc w:val="both"/>
        <w:rPr>
          <w:rFonts w:ascii="Arial" w:hAnsi="Arial" w:eastAsia="Arial" w:cs="Arial"/>
          <w:b/>
          <w:b/>
          <w:bCs/>
          <w:sz w:val="20"/>
          <w:szCs w:val="20"/>
          <w:lang w:val="ca-ES" w:eastAsia="ca-ES"/>
        </w:rPr>
      </w:pPr>
      <w:r>
        <w:rPr>
          <w:rFonts w:eastAsia="Times New Roman" w:cs="Arial" w:ascii="Arial" w:hAnsi="Arial"/>
          <w:b w:val="false"/>
          <w:bCs w:val="false"/>
          <w:sz w:val="22"/>
          <w:szCs w:val="20"/>
          <w:lang w:val="ca-ES" w:eastAsia="es-ES"/>
        </w:rPr>
        <w:t xml:space="preserve">El /La senyor/a (nom i cognoms), en representació de (raó social de l’empresa licitadora), NIF, amb domicili a efectes de notificacions i requeriments al carrer / a la plaça / a l’avinguda, codi postal, localitat, licitadora en l’adjudicació del </w:t>
      </w:r>
      <w:r>
        <w:rPr>
          <w:rFonts w:eastAsia="Times New Roman" w:cs="Arial" w:ascii="Arial" w:hAnsi="Arial"/>
          <w:b w:val="false"/>
          <w:bCs w:val="false"/>
          <w:color w:val="auto"/>
          <w:sz w:val="22"/>
          <w:szCs w:val="22"/>
          <w:lang w:val="ca-ES" w:eastAsia="es-ES"/>
        </w:rPr>
        <w:t>contracte per al subministrament, muntatge i desmuntatge d'infraestructures per a les diferents activitats organitzades per l'Ajuntament de la Llagosta durant l'exercici 2026 i següents</w:t>
      </w:r>
      <w:r>
        <w:rPr>
          <w:rFonts w:eastAsia="Times New Roman" w:cs="Arial" w:ascii="Arial" w:hAnsi="Arial"/>
          <w:b w:val="false"/>
          <w:bCs w:val="false"/>
          <w:color w:val="000000"/>
          <w:sz w:val="22"/>
          <w:szCs w:val="20"/>
          <w:lang w:val="ca-ES" w:eastAsia="es-ES"/>
        </w:rPr>
        <w:t xml:space="preserve">, </w:t>
      </w:r>
      <w:r>
        <w:rPr>
          <w:rFonts w:eastAsia="Times New Roman" w:cs="Arial" w:ascii="Arial" w:hAnsi="Arial"/>
          <w:sz w:val="20"/>
          <w:szCs w:val="20"/>
          <w:lang w:val="ca-ES" w:eastAsia="ca-ES"/>
        </w:rPr>
        <w:t>en relació a Tractament de dades personals DECLARA:</w:t>
      </w:r>
    </w:p>
    <w:p>
      <w:pPr>
        <w:pStyle w:val="Normal"/>
        <w:spacing w:lineRule="auto" w:line="240" w:before="0" w:after="0"/>
        <w:jc w:val="both"/>
        <w:rPr>
          <w:rFonts w:ascii="Arial" w:hAnsi="Arial" w:eastAsia="Arial" w:cs="Arial"/>
          <w:b/>
          <w:b/>
          <w:bCs/>
          <w:sz w:val="20"/>
          <w:szCs w:val="20"/>
          <w:lang w:val="ca-ES" w:eastAsia="ca-ES"/>
        </w:rPr>
      </w:pPr>
      <w:r>
        <w:rPr>
          <w:rFonts w:eastAsia="Arial" w:cs="Arial" w:ascii="Arial" w:hAnsi="Arial"/>
          <w:b/>
          <w:bCs/>
          <w:sz w:val="20"/>
          <w:szCs w:val="20"/>
          <w:lang w:val="ca-ES" w:eastAsia="ca-ES"/>
        </w:rPr>
      </w:r>
    </w:p>
    <w:p>
      <w:pPr>
        <w:pStyle w:val="Normal"/>
        <w:spacing w:lineRule="auto" w:line="240" w:before="0" w:after="0"/>
        <w:jc w:val="both"/>
        <w:rPr>
          <w:rFonts w:ascii="Arial" w:hAnsi="Arial" w:eastAsia="Arial" w:cs="Arial"/>
          <w:b/>
          <w:b/>
          <w:bCs/>
          <w:sz w:val="20"/>
          <w:szCs w:val="20"/>
          <w:lang w:val="ca-ES" w:eastAsia="ca-ES"/>
        </w:rPr>
      </w:pPr>
      <w:r>
        <w:rPr>
          <w:rFonts w:eastAsia="Arial" w:cs="Arial" w:ascii="Arial" w:hAnsi="Arial"/>
          <w:b/>
          <w:bCs/>
          <w:sz w:val="20"/>
          <w:szCs w:val="20"/>
          <w:lang w:val="ca-ES" w:eastAsia="ca-ES"/>
        </w:rPr>
      </w:r>
    </w:p>
    <w:p>
      <w:pPr>
        <w:pStyle w:val="Normal"/>
        <w:spacing w:lineRule="auto" w:line="240" w:before="0" w:after="0"/>
        <w:jc w:val="both"/>
        <w:rPr>
          <w:rFonts w:ascii="Arial" w:hAnsi="Arial" w:eastAsia="Arial" w:cs="Arial"/>
          <w:sz w:val="20"/>
          <w:szCs w:val="20"/>
          <w:lang w:val="ca-ES" w:eastAsia="ca-ES"/>
        </w:rPr>
      </w:pPr>
      <w:bookmarkStart w:id="0" w:name="_s1vdrz4yvyct"/>
      <w:bookmarkEnd w:id="0"/>
      <w:r>
        <w:rPr>
          <w:rFonts w:eastAsia="Arial" w:cs="Arial" w:ascii="Arial" w:hAnsi="Arial"/>
          <w:b/>
          <w:sz w:val="20"/>
          <w:szCs w:val="20"/>
          <w:lang w:val="ca-ES" w:eastAsia="ca-ES"/>
        </w:rPr>
        <w:t>1. Objecte de l’encàrrec del tractament.</w:t>
      </w:r>
    </w:p>
    <w:p>
      <w:pPr>
        <w:pStyle w:val="Normal"/>
        <w:tabs>
          <w:tab w:val="clear" w:pos="708"/>
          <w:tab w:val="left" w:pos="3402" w:leader="none"/>
        </w:tabs>
        <w:spacing w:lineRule="auto" w:line="240" w:before="0" w:after="0"/>
        <w:jc w:val="both"/>
        <w:rPr>
          <w:rFonts w:ascii="Arial" w:hAnsi="Arial" w:eastAsia="Arial" w:cs="Arial"/>
          <w:sz w:val="20"/>
          <w:szCs w:val="20"/>
          <w:lang w:val="ca-ES" w:eastAsia="ca-ES"/>
        </w:rPr>
      </w:pPr>
      <w:r>
        <w:rPr>
          <w:rFonts w:eastAsia="Arial" w:cs="Arial" w:ascii="Arial" w:hAnsi="Arial"/>
          <w:sz w:val="20"/>
          <w:szCs w:val="20"/>
          <w:lang w:val="ca-ES" w:eastAsia="ca-ES"/>
        </w:rPr>
      </w:r>
    </w:p>
    <w:p>
      <w:pPr>
        <w:pStyle w:val="Normal"/>
        <w:spacing w:lineRule="auto" w:line="240" w:before="0" w:after="0"/>
        <w:jc w:val="both"/>
        <w:rPr>
          <w:rFonts w:ascii="Arial" w:hAnsi="Arial" w:eastAsia="Arial" w:cs="Arial"/>
          <w:sz w:val="20"/>
          <w:szCs w:val="20"/>
          <w:lang w:val="ca-ES" w:eastAsia="ca-ES"/>
        </w:rPr>
      </w:pPr>
      <w:r>
        <w:rPr>
          <w:rFonts w:eastAsia="Arial" w:cs="Arial" w:ascii="Arial" w:hAnsi="Arial"/>
          <w:sz w:val="20"/>
          <w:szCs w:val="20"/>
          <w:lang w:val="ca-ES" w:eastAsia="ca-ES"/>
        </w:rPr>
        <w:t xml:space="preserve">Les presents clàusules defineixen les condicions, requisits i obligacions en matèria de protecció de dades personals que ha de complir l’adjudicatari del contracte que es regeix per aquest PCAP, previstes per a l’encarregat del tractament de dades en l’article </w:t>
      </w:r>
      <w:hyperlink r:id="rId2">
        <w:r>
          <w:rPr>
            <w:rFonts w:eastAsia="Arial" w:cs="Arial" w:ascii="Arial" w:hAnsi="Arial"/>
            <w:i/>
            <w:iCs/>
            <w:color w:val="0000FF"/>
            <w:sz w:val="20"/>
            <w:szCs w:val="20"/>
            <w:u w:val="single"/>
            <w:lang w:val="ca-ES" w:eastAsia="ca-ES"/>
          </w:rPr>
          <w:t>28 de</w:t>
        </w:r>
        <w:r>
          <w:rPr>
            <w:rFonts w:eastAsia="Times New Roman" w:cs="Arial" w:ascii="Arial" w:hAnsi="Arial"/>
            <w:i/>
            <w:iCs/>
            <w:color w:val="0000FF"/>
            <w:sz w:val="20"/>
            <w:szCs w:val="20"/>
            <w:u w:val="single"/>
            <w:lang w:val="ca-ES" w:eastAsia="ca-ES"/>
          </w:rPr>
          <w:t>l Reglamento (UE) 2016/679 del Parlamento Europeo y del Consejo, de 27 de abril de 2016, relativo a la protección de las personas físicas en lo que respecta al tratamiento de datos personales y a la libre circulación de estos datos</w:t>
        </w:r>
      </w:hyperlink>
      <w:r>
        <w:rPr>
          <w:rFonts w:eastAsia="Times New Roman" w:cs="Arial" w:ascii="Arial" w:hAnsi="Arial"/>
          <w:i/>
          <w:iCs/>
          <w:color w:val="0000FF"/>
          <w:sz w:val="20"/>
          <w:szCs w:val="20"/>
          <w:u w:val="single"/>
          <w:lang w:val="ca-ES" w:eastAsia="ca-ES"/>
        </w:rPr>
        <w:t xml:space="preserve"> </w:t>
      </w:r>
      <w:r>
        <w:rPr>
          <w:rFonts w:eastAsia="Times New Roman" w:cs="Arial" w:ascii="Arial" w:hAnsi="Arial"/>
          <w:color w:val="0000FF"/>
          <w:sz w:val="20"/>
          <w:szCs w:val="20"/>
          <w:u w:val="single"/>
          <w:lang w:val="ca-ES" w:eastAsia="ca-ES"/>
        </w:rPr>
        <w:t>(RGPD en endavant) i en la</w:t>
      </w:r>
      <w:r>
        <w:rPr>
          <w:rFonts w:eastAsia="Times New Roman" w:cs="Arial" w:ascii="Arial" w:hAnsi="Arial"/>
          <w:i/>
          <w:iCs/>
          <w:color w:val="0000FF"/>
          <w:sz w:val="20"/>
          <w:szCs w:val="20"/>
          <w:u w:val="single"/>
          <w:lang w:val="ca-ES" w:eastAsia="ca-ES"/>
        </w:rPr>
        <w:t xml:space="preserve"> </w:t>
      </w:r>
      <w:hyperlink r:id="rId3">
        <w:r>
          <w:rPr>
            <w:rFonts w:eastAsia="Arial" w:cs="Arial" w:ascii="Arial" w:hAnsi="Arial"/>
            <w:i/>
            <w:iCs/>
            <w:color w:val="0000FF"/>
            <w:sz w:val="20"/>
            <w:szCs w:val="20"/>
            <w:u w:val="single"/>
            <w:lang w:val="ca-ES" w:eastAsia="ca-ES"/>
          </w:rPr>
          <w:t>Ley Orgánica 3/2018, de 5 de diciembre, de Protección de Datos Personales y Garantía de los Derechos Digitales (</w:t>
        </w:r>
        <w:r>
          <w:rPr>
            <w:rFonts w:eastAsia="Arial" w:cs="Arial" w:ascii="Arial" w:hAnsi="Arial"/>
            <w:color w:val="0000FF"/>
            <w:sz w:val="20"/>
            <w:szCs w:val="20"/>
            <w:u w:val="single"/>
            <w:lang w:val="ca-ES" w:eastAsia="ca-ES"/>
          </w:rPr>
          <w:t>LOPDGDD en endavant)</w:t>
        </w:r>
      </w:hyperlink>
      <w:r>
        <w:rPr>
          <w:rFonts w:eastAsia="Arial" w:cs="Arial" w:ascii="Arial" w:hAnsi="Arial"/>
          <w:color w:val="0000FF"/>
          <w:sz w:val="20"/>
          <w:szCs w:val="20"/>
          <w:u w:val="single"/>
          <w:lang w:val="ca-ES" w:eastAsia="ca-ES"/>
        </w:rPr>
        <w:t>.</w:t>
      </w:r>
    </w:p>
    <w:p>
      <w:pPr>
        <w:pStyle w:val="Normal"/>
        <w:spacing w:lineRule="auto" w:line="240" w:before="0" w:after="0"/>
        <w:jc w:val="both"/>
        <w:rPr>
          <w:rFonts w:ascii="Arial" w:hAnsi="Arial" w:eastAsia="Arial" w:cs="Arial"/>
          <w:sz w:val="20"/>
          <w:szCs w:val="20"/>
          <w:lang w:val="ca-ES" w:eastAsia="ca-ES"/>
        </w:rPr>
      </w:pPr>
      <w:r>
        <w:rPr>
          <w:rFonts w:eastAsia="Arial" w:cs="Arial" w:ascii="Arial" w:hAnsi="Arial"/>
          <w:sz w:val="20"/>
          <w:szCs w:val="20"/>
          <w:lang w:val="ca-ES" w:eastAsia="ca-ES"/>
        </w:rPr>
      </w:r>
    </w:p>
    <w:p>
      <w:pPr>
        <w:pStyle w:val="Normal"/>
        <w:spacing w:lineRule="auto" w:line="240" w:before="0" w:after="0"/>
        <w:jc w:val="both"/>
        <w:rPr>
          <w:rFonts w:ascii="Arial" w:hAnsi="Arial" w:eastAsia="Arial" w:cs="Arial"/>
          <w:sz w:val="20"/>
          <w:szCs w:val="20"/>
          <w:lang w:val="ca-ES" w:eastAsia="ca-ES"/>
        </w:rPr>
      </w:pPr>
      <w:r>
        <w:rPr>
          <w:rFonts w:eastAsia="Arial" w:cs="Arial" w:ascii="Arial" w:hAnsi="Arial"/>
          <w:sz w:val="20"/>
          <w:szCs w:val="20"/>
          <w:lang w:val="ca-ES" w:eastAsia="ca-ES"/>
        </w:rPr>
      </w:r>
    </w:p>
    <w:p>
      <w:pPr>
        <w:pStyle w:val="Normal"/>
        <w:spacing w:lineRule="auto" w:line="240" w:before="0" w:after="0"/>
        <w:jc w:val="both"/>
        <w:rPr>
          <w:rFonts w:ascii="Arial" w:hAnsi="Arial" w:eastAsia="Arial" w:cs="Arial"/>
          <w:sz w:val="20"/>
          <w:szCs w:val="20"/>
          <w:lang w:val="ca-ES" w:eastAsia="ca-ES"/>
        </w:rPr>
      </w:pPr>
      <w:r>
        <w:rPr>
          <w:rFonts w:eastAsia="Arial" w:cs="Arial" w:ascii="Arial" w:hAnsi="Arial"/>
          <w:sz w:val="20"/>
          <w:szCs w:val="20"/>
          <w:lang w:val="ca-ES" w:eastAsia="ca-ES"/>
        </w:rPr>
        <w:t>A efectes d’aquesta normativa, l’entitat contractant serà el «RESPONSABLE DEL TRACTAMENT» i el contractista tindrà la consideració de «ENCARREGAT DEL TRACTAMENT»</w:t>
      </w:r>
    </w:p>
    <w:p>
      <w:pPr>
        <w:pStyle w:val="Normal"/>
        <w:spacing w:lineRule="auto" w:line="240" w:before="0" w:after="0"/>
        <w:jc w:val="both"/>
        <w:rPr>
          <w:rFonts w:ascii="Arial" w:hAnsi="Arial" w:eastAsia="Arial" w:cs="Arial"/>
          <w:b/>
          <w:b/>
          <w:bCs/>
          <w:sz w:val="20"/>
          <w:szCs w:val="20"/>
          <w:lang w:val="ca-ES" w:eastAsia="ca-ES"/>
        </w:rPr>
      </w:pPr>
      <w:r>
        <w:rPr>
          <w:rFonts w:eastAsia="Arial" w:cs="Arial" w:ascii="Arial" w:hAnsi="Arial"/>
          <w:b/>
          <w:bCs/>
          <w:sz w:val="20"/>
          <w:szCs w:val="20"/>
          <w:lang w:val="ca-ES" w:eastAsia="ca-ES"/>
        </w:rPr>
      </w:r>
    </w:p>
    <w:p>
      <w:pPr>
        <w:pStyle w:val="Normal"/>
        <w:spacing w:lineRule="auto" w:line="240" w:before="0" w:after="0"/>
        <w:jc w:val="both"/>
        <w:rPr>
          <w:rFonts w:ascii="Arial" w:hAnsi="Arial" w:eastAsia="Arial" w:cs="Arial"/>
          <w:b/>
          <w:b/>
          <w:bCs/>
          <w:sz w:val="20"/>
          <w:szCs w:val="20"/>
          <w:lang w:val="ca-ES" w:eastAsia="ca-ES"/>
        </w:rPr>
      </w:pPr>
      <w:r>
        <w:rPr>
          <w:rFonts w:eastAsia="Arial" w:cs="Arial" w:ascii="Arial" w:hAnsi="Arial"/>
          <w:b/>
          <w:bCs/>
          <w:sz w:val="20"/>
          <w:szCs w:val="20"/>
          <w:lang w:val="ca-ES" w:eastAsia="ca-ES"/>
        </w:rPr>
        <w:t>Les obligacions i prestacions que aquí es contenen no són retribuïbles de forma distinta del previst en el PCAP que regeix la contractació i resta de documents contractuals.</w:t>
      </w:r>
    </w:p>
    <w:p>
      <w:pPr>
        <w:pStyle w:val="Normal"/>
        <w:spacing w:lineRule="auto" w:line="240" w:before="0" w:after="0"/>
        <w:jc w:val="both"/>
        <w:rPr>
          <w:rFonts w:ascii="Arial" w:hAnsi="Arial" w:eastAsia="Arial" w:cs="Arial"/>
          <w:sz w:val="20"/>
          <w:szCs w:val="20"/>
          <w:lang w:val="ca-ES" w:eastAsia="ca-ES"/>
        </w:rPr>
      </w:pPr>
      <w:r>
        <w:rPr>
          <w:rFonts w:eastAsia="Arial" w:cs="Arial" w:ascii="Arial" w:hAnsi="Arial"/>
          <w:sz w:val="20"/>
          <w:szCs w:val="20"/>
          <w:lang w:val="ca-ES" w:eastAsia="ca-ES"/>
        </w:rPr>
      </w:r>
    </w:p>
    <w:p>
      <w:pPr>
        <w:pStyle w:val="Normal"/>
        <w:spacing w:lineRule="auto" w:line="240" w:before="0" w:after="0"/>
        <w:jc w:val="both"/>
        <w:rPr>
          <w:rFonts w:ascii="Arial" w:hAnsi="Arial" w:eastAsia="Arial" w:cs="Arial"/>
          <w:sz w:val="20"/>
          <w:szCs w:val="20"/>
          <w:lang w:val="ca-ES" w:eastAsia="ca-ES"/>
        </w:rPr>
      </w:pPr>
      <w:r>
        <w:rPr>
          <w:rFonts w:eastAsia="Arial" w:cs="Arial" w:ascii="Arial" w:hAnsi="Arial"/>
          <w:sz w:val="20"/>
          <w:szCs w:val="20"/>
          <w:lang w:val="ca-ES" w:eastAsia="ca-ES"/>
        </w:rPr>
        <w:t xml:space="preserve">El tractament de dades personals que l’encarregat del tractament pot realitzar en el marc d’aquest acord, comprendrà les operacions de tractament que a continuació apareixen marcades: </w:t>
      </w:r>
      <w:r>
        <w:rPr>
          <w:rFonts w:eastAsia="Times New Roman" w:cs="Arial" w:ascii="Arial" w:hAnsi="Arial"/>
          <w:i/>
          <w:iCs/>
          <w:color w:val="4472C4"/>
          <w:sz w:val="20"/>
          <w:szCs w:val="20"/>
          <w:lang w:val="ca-ES" w:eastAsia="ca-ES"/>
        </w:rPr>
        <w:t>(marqueu les que siguin procedents)</w:t>
      </w:r>
    </w:p>
    <w:p>
      <w:pPr>
        <w:pStyle w:val="Normal"/>
        <w:spacing w:lineRule="auto" w:line="240" w:before="0" w:after="0"/>
        <w:jc w:val="both"/>
        <w:rPr>
          <w:rFonts w:ascii="Arial" w:hAnsi="Arial" w:eastAsia="Arial" w:cs="Arial"/>
          <w:sz w:val="20"/>
          <w:szCs w:val="20"/>
          <w:lang w:val="ca-ES" w:eastAsia="ca-ES"/>
        </w:rPr>
      </w:pPr>
      <w:r>
        <w:rPr>
          <w:rFonts w:eastAsia="Arial" w:cs="Arial" w:ascii="Arial" w:hAnsi="Arial"/>
          <w:sz w:val="20"/>
          <w:szCs w:val="20"/>
          <w:lang w:val="ca-ES" w:eastAsia="ca-ES"/>
        </w:rPr>
      </w:r>
    </w:p>
    <w:p>
      <w:pPr>
        <w:pStyle w:val="Normal"/>
        <w:spacing w:lineRule="auto" w:line="240" w:before="0" w:after="0"/>
        <w:jc w:val="both"/>
        <w:rPr>
          <w:rFonts w:ascii="Arial" w:hAnsi="Arial" w:eastAsia="Arial" w:cs="Arial"/>
          <w:sz w:val="20"/>
          <w:szCs w:val="20"/>
          <w:lang w:val="ca-ES" w:eastAsia="ca-ES"/>
        </w:rPr>
      </w:pPr>
      <w:r>
        <w:rPr/>
        <w:obj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control_shape_0" o:allowincell="t" style="width:194.55pt;height:13.7pt" type="#_x0000_t75"/>
          <w:control r:id="rId4" w:name="Casilla 1" w:shapeid="control_shape_0"/>
        </w:object>
      </w:r>
    </w:p>
    <w:p>
      <w:pPr>
        <w:pStyle w:val="Normal"/>
        <w:spacing w:lineRule="auto" w:line="240" w:before="0" w:after="0"/>
        <w:jc w:val="both"/>
        <w:rPr>
          <w:rFonts w:ascii="Arial" w:hAnsi="Arial" w:eastAsia="Arial" w:cs="Arial"/>
          <w:sz w:val="20"/>
          <w:szCs w:val="20"/>
          <w:lang w:val="ca-ES" w:eastAsia="ca-ES"/>
        </w:rPr>
      </w:pPr>
      <w:r>
        <w:rPr/>
        <w:object>
          <v:shape id="control_shape_1" o:allowincell="t" style="width:194.55pt;height:13.7pt" type="#_x0000_t75"/>
          <w:control r:id="rId5" w:name="Casilla 1" w:shapeid="control_shape_1"/>
        </w:object>
      </w:r>
    </w:p>
    <w:p>
      <w:pPr>
        <w:pStyle w:val="Normal"/>
        <w:spacing w:lineRule="auto" w:line="240" w:before="0" w:after="0"/>
        <w:jc w:val="both"/>
        <w:rPr>
          <w:rFonts w:ascii="Arial" w:hAnsi="Arial" w:eastAsia="Arial" w:cs="Arial"/>
          <w:sz w:val="20"/>
          <w:szCs w:val="20"/>
          <w:lang w:val="ca-ES" w:eastAsia="ca-ES"/>
        </w:rPr>
      </w:pPr>
      <w:r>
        <w:rPr/>
        <w:object>
          <v:shape id="control_shape_2" o:allowincell="t" style="width:194.55pt;height:13.7pt" type="#_x0000_t75"/>
          <w:control r:id="rId6" w:name="Casilla 1" w:shapeid="control_shape_2"/>
        </w:object>
      </w:r>
    </w:p>
    <w:p>
      <w:pPr>
        <w:pStyle w:val="Normal"/>
        <w:spacing w:lineRule="auto" w:line="240" w:before="0" w:after="0"/>
        <w:jc w:val="both"/>
        <w:rPr>
          <w:rFonts w:ascii="Arial" w:hAnsi="Arial" w:eastAsia="Arial" w:cs="Arial"/>
          <w:sz w:val="20"/>
          <w:szCs w:val="20"/>
          <w:lang w:val="ca-ES" w:eastAsia="ca-ES"/>
        </w:rPr>
      </w:pPr>
      <w:r>
        <w:rPr/>
        <w:object>
          <v:shape id="control_shape_3" o:allowincell="t" style="width:194.55pt;height:13.7pt" type="#_x0000_t75"/>
          <w:control r:id="rId7" w:name="Casilla 1" w:shapeid="control_shape_3"/>
        </w:object>
      </w:r>
    </w:p>
    <w:p>
      <w:pPr>
        <w:pStyle w:val="Normal"/>
        <w:spacing w:lineRule="auto" w:line="240" w:before="0" w:after="0"/>
        <w:jc w:val="both"/>
        <w:rPr>
          <w:rFonts w:ascii="Arial" w:hAnsi="Arial" w:eastAsia="Arial" w:cs="Arial"/>
          <w:sz w:val="20"/>
          <w:szCs w:val="20"/>
          <w:lang w:val="ca-ES" w:eastAsia="ca-ES"/>
        </w:rPr>
      </w:pPr>
      <w:r>
        <w:rPr/>
        <w:object>
          <v:shape id="control_shape_4" o:allowincell="t" style="width:194.55pt;height:13.7pt" type="#_x0000_t75"/>
          <w:control r:id="rId8" w:name="Casilla 1" w:shapeid="control_shape_4"/>
        </w:object>
      </w:r>
    </w:p>
    <w:p>
      <w:pPr>
        <w:pStyle w:val="Normal"/>
        <w:spacing w:lineRule="auto" w:line="240" w:before="0" w:after="0"/>
        <w:jc w:val="both"/>
        <w:rPr>
          <w:rFonts w:ascii="Arial" w:hAnsi="Arial" w:eastAsia="Arial" w:cs="Arial"/>
          <w:sz w:val="20"/>
          <w:szCs w:val="20"/>
          <w:lang w:val="ca-ES" w:eastAsia="ca-ES"/>
        </w:rPr>
      </w:pPr>
      <w:r>
        <w:rPr/>
        <w:object>
          <v:shape id="control_shape_5" o:allowincell="t" style="width:194.55pt;height:13.7pt" type="#_x0000_t75"/>
          <w:control r:id="rId9" w:name="Casilla 1" w:shapeid="control_shape_5"/>
        </w:object>
      </w:r>
    </w:p>
    <w:p>
      <w:pPr>
        <w:pStyle w:val="Normal"/>
        <w:spacing w:lineRule="auto" w:line="240" w:before="0" w:after="0"/>
        <w:jc w:val="both"/>
        <w:rPr>
          <w:rFonts w:ascii="Arial" w:hAnsi="Arial" w:eastAsia="Arial" w:cs="Arial"/>
          <w:sz w:val="20"/>
          <w:szCs w:val="20"/>
          <w:lang w:val="ca-ES" w:eastAsia="ca-ES"/>
        </w:rPr>
      </w:pPr>
      <w:r>
        <w:rPr/>
        <w:object>
          <v:shape id="control_shape_6" o:allowincell="t" style="width:194.55pt;height:13.7pt" type="#_x0000_t75"/>
          <w:control r:id="rId10" w:name="Casilla 1" w:shapeid="control_shape_6"/>
        </w:object>
      </w:r>
    </w:p>
    <w:p>
      <w:pPr>
        <w:pStyle w:val="Normal"/>
        <w:spacing w:lineRule="auto" w:line="240" w:before="0" w:after="0"/>
        <w:jc w:val="both"/>
        <w:rPr>
          <w:rFonts w:ascii="Arial" w:hAnsi="Arial" w:eastAsia="Arial" w:cs="Arial"/>
          <w:sz w:val="20"/>
          <w:szCs w:val="20"/>
          <w:lang w:val="ca-ES" w:eastAsia="ca-ES"/>
        </w:rPr>
      </w:pPr>
      <w:r>
        <w:rPr/>
        <w:object>
          <v:shape id="control_shape_7" o:allowincell="t" style="width:194.55pt;height:13.7pt" type="#_x0000_t75"/>
          <w:control r:id="rId11" w:name="Casilla 1" w:shapeid="control_shape_7"/>
        </w:object>
      </w:r>
    </w:p>
    <w:p>
      <w:pPr>
        <w:pStyle w:val="Normal"/>
        <w:spacing w:lineRule="auto" w:line="240" w:before="0" w:after="0"/>
        <w:jc w:val="both"/>
        <w:rPr>
          <w:rFonts w:ascii="Arial" w:hAnsi="Arial" w:eastAsia="Arial" w:cs="Arial"/>
          <w:sz w:val="20"/>
          <w:szCs w:val="20"/>
          <w:lang w:val="ca-ES" w:eastAsia="ca-ES"/>
        </w:rPr>
      </w:pPr>
      <w:r>
        <w:rPr/>
        <w:object>
          <v:shape id="control_shape_8" o:allowincell="t" style="width:194.55pt;height:13.7pt" type="#_x0000_t75"/>
          <w:control r:id="rId12" w:name="Casilla 1" w:shapeid="control_shape_8"/>
        </w:object>
      </w:r>
    </w:p>
    <w:p>
      <w:pPr>
        <w:pStyle w:val="Normal"/>
        <w:spacing w:lineRule="auto" w:line="240" w:before="0" w:after="0"/>
        <w:jc w:val="both"/>
        <w:rPr>
          <w:rFonts w:ascii="Arial" w:hAnsi="Arial" w:eastAsia="Arial" w:cs="Arial"/>
          <w:sz w:val="20"/>
          <w:szCs w:val="20"/>
          <w:lang w:val="ca-ES" w:eastAsia="ca-ES"/>
        </w:rPr>
      </w:pPr>
      <w:r>
        <w:rPr/>
        <w:object>
          <v:shape id="control_shape_9" o:allowincell="t" style="width:194.55pt;height:13.7pt" type="#_x0000_t75"/>
          <w:control r:id="rId13" w:name="Casilla 1" w:shapeid="control_shape_9"/>
        </w:object>
      </w:r>
    </w:p>
    <w:p>
      <w:pPr>
        <w:pStyle w:val="Normal"/>
        <w:spacing w:lineRule="auto" w:line="240" w:before="0" w:after="0"/>
        <w:jc w:val="both"/>
        <w:rPr>
          <w:rFonts w:ascii="Arial" w:hAnsi="Arial" w:eastAsia="Arial" w:cs="Arial"/>
          <w:sz w:val="20"/>
          <w:szCs w:val="20"/>
          <w:lang w:val="ca-ES" w:eastAsia="ca-ES"/>
        </w:rPr>
      </w:pPr>
      <w:r>
        <w:rPr/>
        <w:object>
          <v:shape id="control_shape_10" o:allowincell="t" style="width:194.55pt;height:13.7pt" type="#_x0000_t75"/>
          <w:control r:id="rId14" w:name="Casilla 1" w:shapeid="control_shape_10"/>
        </w:object>
      </w:r>
    </w:p>
    <w:p>
      <w:pPr>
        <w:pStyle w:val="Normal"/>
        <w:spacing w:lineRule="auto" w:line="240" w:before="0" w:after="0"/>
        <w:jc w:val="both"/>
        <w:rPr>
          <w:rFonts w:ascii="Arial" w:hAnsi="Arial" w:eastAsia="Arial" w:cs="Arial"/>
          <w:sz w:val="20"/>
          <w:szCs w:val="20"/>
          <w:lang w:val="ca-ES" w:eastAsia="ca-ES"/>
        </w:rPr>
      </w:pPr>
      <w:r>
        <w:rPr/>
        <w:object>
          <v:shape id="control_shape_11" o:allowincell="t" style="width:194.55pt;height:13.7pt" type="#_x0000_t75"/>
          <w:control r:id="rId15" w:name="Casilla 1" w:shapeid="control_shape_11"/>
        </w:object>
      </w:r>
    </w:p>
    <w:p>
      <w:pPr>
        <w:pStyle w:val="Normal"/>
        <w:spacing w:lineRule="auto" w:line="240" w:before="0" w:after="0"/>
        <w:jc w:val="both"/>
        <w:rPr>
          <w:rFonts w:ascii="Arial" w:hAnsi="Arial" w:eastAsia="Arial" w:cs="Arial"/>
          <w:sz w:val="20"/>
          <w:szCs w:val="20"/>
          <w:lang w:val="ca-ES" w:eastAsia="ca-ES"/>
        </w:rPr>
      </w:pPr>
      <w:r>
        <w:rPr/>
        <w:object>
          <v:shape id="control_shape_12" o:allowincell="t" style="width:194.55pt;height:13.7pt" type="#_x0000_t75"/>
          <w:control r:id="rId16" w:name="Casilla 1" w:shapeid="control_shape_12"/>
        </w:object>
      </w:r>
    </w:p>
    <w:p>
      <w:pPr>
        <w:pStyle w:val="Normal"/>
        <w:spacing w:lineRule="auto" w:line="240" w:before="0" w:after="0"/>
        <w:jc w:val="both"/>
        <w:rPr>
          <w:rFonts w:ascii="Arial" w:hAnsi="Arial" w:eastAsia="Arial" w:cs="Arial"/>
          <w:sz w:val="20"/>
          <w:szCs w:val="20"/>
          <w:lang w:val="ca-ES" w:eastAsia="ca-ES"/>
        </w:rPr>
      </w:pPr>
      <w:r>
        <w:rPr/>
        <w:object>
          <v:shape id="control_shape_13" o:allowincell="t" style="width:194.55pt;height:13.7pt" type="#_x0000_t75"/>
          <w:control r:id="rId17" w:name="Casilla 1" w:shapeid="control_shape_13"/>
        </w:object>
      </w:r>
    </w:p>
    <w:p>
      <w:pPr>
        <w:pStyle w:val="Normal"/>
        <w:spacing w:lineRule="auto" w:line="240" w:before="0" w:after="0"/>
        <w:jc w:val="both"/>
        <w:rPr>
          <w:rFonts w:ascii="Arial" w:hAnsi="Arial" w:eastAsia="Arial" w:cs="Arial"/>
          <w:sz w:val="20"/>
          <w:szCs w:val="20"/>
          <w:lang w:val="ca-ES" w:eastAsia="ca-ES"/>
        </w:rPr>
      </w:pPr>
      <w:r>
        <w:rPr/>
        <w:object>
          <v:shape id="control_shape_14" o:allowincell="t" style="width:327.1pt;height:13.7pt" type="#_x0000_t75"/>
          <w:control r:id="rId18" w:name="Casilla 1" w:shapeid="control_shape_14"/>
        </w:object>
      </w:r>
      <w:r>
        <w:rPr/>
        <w:object>
          <v:shape id="control_shape_15" o:allowincell="t" style="width:194.55pt;height:13.7pt" type="#_x0000_t75"/>
          <w:control r:id="rId19" w:name="Casilla 1" w:shapeid="control_shape_15"/>
        </w:object>
      </w:r>
    </w:p>
    <w:p>
      <w:pPr>
        <w:pStyle w:val="Normal"/>
        <w:spacing w:lineRule="auto" w:line="240" w:before="0" w:after="0"/>
        <w:jc w:val="both"/>
        <w:rPr>
          <w:rFonts w:ascii="Arial" w:hAnsi="Arial" w:eastAsia="Arial" w:cs="Arial"/>
          <w:sz w:val="20"/>
          <w:szCs w:val="20"/>
          <w:lang w:val="ca-ES" w:eastAsia="ca-ES"/>
        </w:rPr>
      </w:pPr>
      <w:r>
        <w:rPr/>
        <w:object>
          <v:shape id="control_shape_16" o:allowincell="t" style="width:194.55pt;height:13.7pt" type="#_x0000_t75"/>
          <w:control r:id="rId20" w:name="Casilla 1" w:shapeid="control_shape_16"/>
        </w:object>
      </w:r>
    </w:p>
    <w:p>
      <w:pPr>
        <w:pStyle w:val="Normal"/>
        <w:spacing w:lineRule="auto" w:line="240" w:before="0" w:after="0"/>
        <w:jc w:val="both"/>
        <w:rPr>
          <w:rFonts w:ascii="Arial" w:hAnsi="Arial" w:eastAsia="Arial" w:cs="Arial"/>
          <w:sz w:val="20"/>
          <w:szCs w:val="20"/>
          <w:lang w:val="ca-ES" w:eastAsia="ca-ES"/>
        </w:rPr>
      </w:pPr>
      <w:r>
        <w:rPr/>
        <w:object>
          <v:shape id="control_shape_17" o:allowincell="t" style="width:194.55pt;height:13.7pt" type="#_x0000_t75"/>
          <w:control r:id="rId21" w:name="Casilla 1" w:shapeid="control_shape_17"/>
        </w:object>
      </w:r>
    </w:p>
    <w:p>
      <w:pPr>
        <w:pStyle w:val="Normal"/>
        <w:spacing w:lineRule="auto" w:line="240" w:before="0" w:after="0"/>
        <w:jc w:val="both"/>
        <w:rPr>
          <w:rFonts w:ascii="Arial" w:hAnsi="Arial" w:eastAsia="Arial" w:cs="Arial"/>
          <w:sz w:val="20"/>
          <w:szCs w:val="20"/>
          <w:lang w:val="ca-ES" w:eastAsia="ca-ES"/>
        </w:rPr>
      </w:pPr>
      <w:r>
        <w:rPr/>
        <w:object>
          <v:shape id="control_shape_18" o:allowincell="t" style="width:194.55pt;height:13.7pt" type="#_x0000_t75"/>
          <w:control r:id="rId22" w:name="Casilla 1" w:shapeid="control_shape_18"/>
        </w:object>
      </w:r>
    </w:p>
    <w:p>
      <w:pPr>
        <w:pStyle w:val="Normal"/>
        <w:spacing w:lineRule="auto" w:line="240" w:before="0" w:after="0"/>
        <w:jc w:val="both"/>
        <w:rPr>
          <w:rFonts w:ascii="Arial" w:hAnsi="Arial" w:eastAsia="Arial" w:cs="Arial"/>
          <w:sz w:val="20"/>
          <w:szCs w:val="20"/>
          <w:lang w:val="ca-ES" w:eastAsia="ca-ES"/>
        </w:rPr>
      </w:pPr>
      <w:r>
        <w:rPr/>
        <w:object>
          <v:shape id="control_shape_19" o:allowincell="t" style="width:194.55pt;height:13.7pt" type="#_x0000_t75"/>
          <w:control r:id="rId23" w:name="Casilla 1" w:shapeid="control_shape_19"/>
        </w:object>
      </w:r>
    </w:p>
    <w:p>
      <w:pPr>
        <w:pStyle w:val="Normal"/>
        <w:spacing w:lineRule="auto" w:line="240" w:before="0" w:after="0"/>
        <w:jc w:val="both"/>
        <w:rPr>
          <w:rFonts w:ascii="Arial" w:hAnsi="Arial" w:eastAsia="Times New Roman" w:cs="Arial"/>
          <w:color w:val="000000"/>
          <w:sz w:val="20"/>
          <w:szCs w:val="20"/>
          <w:lang w:val="ca-ES" w:eastAsia="es-ES"/>
        </w:rPr>
      </w:pPr>
      <w:r>
        <w:rPr>
          <w:rFonts w:eastAsia="Times New Roman" w:cs="Arial" w:ascii="Arial" w:hAnsi="Arial"/>
          <w:color w:val="000000"/>
          <w:sz w:val="20"/>
          <w:szCs w:val="20"/>
          <w:lang w:val="ca-ES" w:eastAsia="es-ES"/>
        </w:rPr>
      </w:r>
    </w:p>
    <w:p>
      <w:pPr>
        <w:pStyle w:val="Normal"/>
        <w:spacing w:lineRule="auto" w:line="240" w:before="0" w:after="0"/>
        <w:jc w:val="both"/>
        <w:rPr>
          <w:rFonts w:ascii="Arial" w:hAnsi="Arial" w:eastAsia="Arial" w:cs="Arial"/>
          <w:b/>
          <w:b/>
          <w:bCs/>
          <w:sz w:val="20"/>
          <w:szCs w:val="20"/>
          <w:lang w:val="ca-ES" w:eastAsia="ca-ES"/>
        </w:rPr>
      </w:pPr>
      <w:r>
        <w:rPr>
          <w:rFonts w:eastAsia="Arial" w:cs="Arial" w:ascii="Arial" w:hAnsi="Arial"/>
          <w:b/>
          <w:bCs/>
          <w:sz w:val="20"/>
          <w:szCs w:val="20"/>
          <w:lang w:val="ca-ES" w:eastAsia="ca-ES"/>
        </w:rPr>
        <w:t>2. Identificació de les categories d’interessats i tipus de dades personals.</w:t>
      </w:r>
    </w:p>
    <w:p>
      <w:pPr>
        <w:pStyle w:val="Normal"/>
        <w:spacing w:lineRule="auto" w:line="240" w:before="0" w:after="0"/>
        <w:jc w:val="both"/>
        <w:rPr>
          <w:rFonts w:ascii="Arial" w:hAnsi="Arial" w:eastAsia="Arial" w:cs="Arial"/>
          <w:b/>
          <w:b/>
          <w:bCs/>
          <w:sz w:val="20"/>
          <w:szCs w:val="20"/>
          <w:lang w:val="ca-ES" w:eastAsia="ca-ES"/>
        </w:rPr>
      </w:pPr>
      <w:r>
        <w:rPr>
          <w:rFonts w:eastAsia="Arial" w:cs="Arial" w:ascii="Arial" w:hAnsi="Arial"/>
          <w:b/>
          <w:bCs/>
          <w:sz w:val="20"/>
          <w:szCs w:val="20"/>
          <w:lang w:val="ca-ES" w:eastAsia="ca-ES"/>
        </w:rPr>
      </w:r>
    </w:p>
    <w:p>
      <w:pPr>
        <w:pStyle w:val="Normal"/>
        <w:spacing w:lineRule="auto" w:line="240" w:before="0" w:after="0"/>
        <w:jc w:val="both"/>
        <w:rPr>
          <w:rFonts w:ascii="Arial" w:hAnsi="Arial" w:eastAsia="Times New Roman" w:cs="Arial"/>
          <w:color w:val="000000"/>
          <w:sz w:val="20"/>
          <w:szCs w:val="20"/>
          <w:lang w:val="ca-ES" w:eastAsia="ca-ES"/>
        </w:rPr>
      </w:pPr>
      <w:r>
        <w:rPr>
          <w:rFonts w:eastAsia="Times New Roman" w:cs="Arial" w:ascii="Arial" w:hAnsi="Arial"/>
          <w:color w:val="000000"/>
          <w:sz w:val="20"/>
          <w:szCs w:val="20"/>
          <w:lang w:val="ca-ES" w:eastAsia="ca-ES"/>
        </w:rPr>
        <w:t>Per a la execució de les prestacions derivades del compliment de l’objecte del contracte, les categories d’interessats i dades personals als que pot tenir accés l’encarregat del tractament, són els següents:</w:t>
      </w:r>
    </w:p>
    <w:p>
      <w:pPr>
        <w:pStyle w:val="Normal"/>
        <w:spacing w:lineRule="auto" w:line="240" w:before="0" w:after="0"/>
        <w:jc w:val="both"/>
        <w:rPr>
          <w:rFonts w:ascii="Arial" w:hAnsi="Arial" w:eastAsia="Times New Roman" w:cs="Arial"/>
          <w:color w:val="000000"/>
          <w:sz w:val="20"/>
          <w:szCs w:val="20"/>
          <w:lang w:val="ca-ES" w:eastAsia="ca-ES"/>
        </w:rPr>
      </w:pPr>
      <w:r>
        <w:rPr>
          <w:rFonts w:eastAsia="Times New Roman" w:cs="Arial" w:ascii="Arial" w:hAnsi="Arial"/>
          <w:i/>
          <w:iCs/>
          <w:color w:val="4472C4"/>
          <w:sz w:val="20"/>
          <w:szCs w:val="20"/>
          <w:lang w:val="ca-ES" w:eastAsia="ca-ES"/>
        </w:rPr>
        <w:t>(especificar</w:t>
      </w:r>
      <w:r>
        <w:rPr>
          <w:rStyle w:val="Ncoradenotaalpeu"/>
          <w:rFonts w:eastAsia="Times New Roman" w:cs="Arial" w:ascii="Arial" w:hAnsi="Arial"/>
          <w:i/>
          <w:iCs/>
          <w:color w:val="4472C4"/>
          <w:sz w:val="20"/>
          <w:szCs w:val="20"/>
          <w:vertAlign w:val="superscript"/>
          <w:lang w:val="ca-ES" w:eastAsia="ca-ES"/>
        </w:rPr>
        <w:footnoteReference w:id="2"/>
      </w:r>
      <w:r>
        <w:rPr>
          <w:rFonts w:eastAsia="Times New Roman" w:cs="Arial" w:ascii="Arial" w:hAnsi="Arial"/>
          <w:i/>
          <w:iCs/>
          <w:color w:val="4472C4"/>
          <w:sz w:val="20"/>
          <w:szCs w:val="20"/>
          <w:lang w:val="ca-ES" w:eastAsia="ca-ES"/>
        </w:rPr>
        <w:t>)</w:t>
      </w:r>
    </w:p>
    <w:p>
      <w:pPr>
        <w:pStyle w:val="Normal"/>
        <w:spacing w:lineRule="auto" w:line="240" w:before="0" w:after="0"/>
        <w:ind w:left="360" w:hanging="0"/>
        <w:jc w:val="both"/>
        <w:rPr>
          <w:rFonts w:ascii="Arial" w:hAnsi="Arial" w:eastAsia="Times New Roman" w:cs="Arial"/>
          <w:color w:val="000000"/>
          <w:sz w:val="20"/>
          <w:szCs w:val="20"/>
          <w:lang w:val="ca-ES" w:eastAsia="ca-ES"/>
        </w:rPr>
      </w:pPr>
      <w:r>
        <w:rPr>
          <w:rFonts w:eastAsia="Times New Roman" w:cs="Arial" w:ascii="Arial" w:hAnsi="Arial"/>
          <w:color w:val="000000"/>
          <w:sz w:val="20"/>
          <w:szCs w:val="20"/>
          <w:lang w:val="ca-ES" w:eastAsia="ca-ES"/>
        </w:rPr>
      </w:r>
    </w:p>
    <w:tbl>
      <w:tblPr>
        <w:tblW w:w="7790" w:type="dxa"/>
        <w:jc w:val="left"/>
        <w:tblInd w:w="704" w:type="dxa"/>
        <w:tblLayout w:type="fixed"/>
        <w:tblCellMar>
          <w:top w:w="0" w:type="dxa"/>
          <w:left w:w="108" w:type="dxa"/>
          <w:bottom w:w="0" w:type="dxa"/>
          <w:right w:w="108" w:type="dxa"/>
        </w:tblCellMar>
        <w:tblLook w:firstRow="1" w:noVBand="1" w:lastRow="0" w:firstColumn="1" w:lastColumn="0" w:noHBand="0" w:val="04a0"/>
      </w:tblPr>
      <w:tblGrid>
        <w:gridCol w:w="4149"/>
        <w:gridCol w:w="3640"/>
      </w:tblGrid>
      <w:tr>
        <w:trPr/>
        <w:tc>
          <w:tcPr>
            <w:tcW w:w="414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2" w:before="0" w:after="0"/>
              <w:jc w:val="both"/>
              <w:rPr>
                <w:rFonts w:ascii="Arial" w:hAnsi="Arial" w:eastAsia="Times New Roman" w:cs="Arial"/>
                <w:b/>
                <w:b/>
                <w:bCs/>
                <w:sz w:val="20"/>
                <w:szCs w:val="20"/>
                <w:lang w:val="ca-ES"/>
              </w:rPr>
            </w:pPr>
            <w:r>
              <w:rPr>
                <w:rFonts w:eastAsia="Times New Roman" w:cs="Arial" w:ascii="Arial" w:hAnsi="Arial"/>
                <w:b/>
                <w:bCs/>
                <w:sz w:val="20"/>
                <w:szCs w:val="20"/>
                <w:lang w:val="ca-ES"/>
              </w:rPr>
              <w:t>Categories d’interessats</w:t>
            </w:r>
          </w:p>
        </w:tc>
        <w:tc>
          <w:tcPr>
            <w:tcW w:w="364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2" w:before="0" w:after="0"/>
              <w:jc w:val="both"/>
              <w:rPr>
                <w:rFonts w:ascii="Arial" w:hAnsi="Arial" w:eastAsia="Times New Roman" w:cs="Arial"/>
                <w:b/>
                <w:b/>
                <w:bCs/>
                <w:sz w:val="20"/>
                <w:szCs w:val="20"/>
                <w:lang w:val="ca-ES"/>
              </w:rPr>
            </w:pPr>
            <w:r>
              <w:rPr>
                <w:rFonts w:eastAsia="Times New Roman" w:cs="Arial" w:ascii="Arial" w:hAnsi="Arial"/>
                <w:b/>
                <w:bCs/>
                <w:sz w:val="20"/>
                <w:szCs w:val="20"/>
                <w:lang w:val="ca-ES"/>
              </w:rPr>
              <w:t>Dades personals</w:t>
            </w:r>
          </w:p>
        </w:tc>
      </w:tr>
      <w:tr>
        <w:trPr/>
        <w:tc>
          <w:tcPr>
            <w:tcW w:w="414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2" w:before="0" w:after="0"/>
              <w:jc w:val="both"/>
              <w:rPr>
                <w:rFonts w:ascii="Arial" w:hAnsi="Arial" w:eastAsia="Times New Roman" w:cs="Arial"/>
                <w:b/>
                <w:b/>
                <w:bCs/>
                <w:i/>
                <w:i/>
                <w:iCs/>
                <w:color w:val="4472C4"/>
                <w:sz w:val="20"/>
                <w:szCs w:val="20"/>
                <w:lang w:val="ca-ES"/>
              </w:rPr>
            </w:pPr>
            <w:r>
              <w:rPr>
                <w:rFonts w:eastAsia="Times New Roman" w:cs="Arial" w:ascii="Arial" w:hAnsi="Arial"/>
                <w:color w:val="000000"/>
                <w:sz w:val="20"/>
                <w:szCs w:val="20"/>
                <w:lang w:val="ca-ES"/>
              </w:rPr>
              <w:t>Categoria 1:</w:t>
            </w:r>
            <w:r>
              <w:rPr>
                <w:rFonts w:eastAsia="Times New Roman" w:cs="Arial" w:ascii="Arial" w:hAnsi="Arial"/>
                <w:b/>
                <w:bCs/>
                <w:color w:val="000000"/>
                <w:sz w:val="20"/>
                <w:szCs w:val="20"/>
                <w:lang w:val="ca-ES"/>
              </w:rPr>
              <w:t xml:space="preserve"> </w:t>
            </w:r>
            <w:r>
              <w:rPr>
                <w:rFonts w:eastAsia="Times New Roman" w:cs="Arial" w:ascii="Arial" w:hAnsi="Arial"/>
                <w:i/>
                <w:iCs/>
                <w:color w:val="4472C4"/>
                <w:sz w:val="20"/>
                <w:szCs w:val="20"/>
                <w:lang w:val="ca-ES"/>
              </w:rPr>
              <w:t>(identificar)</w:t>
            </w:r>
          </w:p>
        </w:tc>
        <w:tc>
          <w:tcPr>
            <w:tcW w:w="364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2" w:before="0" w:after="0"/>
              <w:jc w:val="both"/>
              <w:rPr>
                <w:rFonts w:ascii="Arial" w:hAnsi="Arial" w:eastAsia="Times New Roman" w:cs="Arial"/>
                <w:i/>
                <w:i/>
                <w:iCs/>
                <w:color w:val="4472C4"/>
                <w:sz w:val="20"/>
                <w:szCs w:val="20"/>
                <w:lang w:val="ca-ES"/>
              </w:rPr>
            </w:pPr>
            <w:r>
              <w:rPr>
                <w:rFonts w:eastAsia="Times New Roman" w:cs="Arial" w:ascii="Arial" w:hAnsi="Arial"/>
                <w:i/>
                <w:iCs/>
                <w:color w:val="4472C4"/>
                <w:sz w:val="20"/>
                <w:szCs w:val="20"/>
                <w:lang w:val="ca-ES"/>
              </w:rPr>
              <w:t>(Detallar les dades personals que, de cada categoria d’interessats, seran tractats)</w:t>
            </w:r>
          </w:p>
        </w:tc>
      </w:tr>
      <w:tr>
        <w:trPr/>
        <w:tc>
          <w:tcPr>
            <w:tcW w:w="414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2" w:before="0" w:after="0"/>
              <w:jc w:val="both"/>
              <w:rPr>
                <w:rFonts w:ascii="Arial" w:hAnsi="Arial" w:eastAsia="Times New Roman" w:cs="Arial"/>
                <w:b/>
                <w:b/>
                <w:bCs/>
                <w:i/>
                <w:i/>
                <w:iCs/>
                <w:color w:val="4472C4"/>
                <w:sz w:val="20"/>
                <w:szCs w:val="20"/>
                <w:lang w:val="ca-ES"/>
              </w:rPr>
            </w:pPr>
            <w:r>
              <w:rPr>
                <w:rFonts w:eastAsia="Times New Roman" w:cs="Arial" w:ascii="Arial" w:hAnsi="Arial"/>
                <w:color w:val="000000"/>
                <w:sz w:val="20"/>
                <w:szCs w:val="20"/>
                <w:lang w:val="ca-ES"/>
              </w:rPr>
              <w:t>Categoria 2:</w:t>
            </w:r>
            <w:r>
              <w:rPr>
                <w:rFonts w:eastAsia="Times New Roman" w:cs="Arial" w:ascii="Arial" w:hAnsi="Arial"/>
                <w:b/>
                <w:bCs/>
                <w:color w:val="000000"/>
                <w:sz w:val="20"/>
                <w:szCs w:val="20"/>
                <w:lang w:val="ca-ES"/>
              </w:rPr>
              <w:t xml:space="preserve"> </w:t>
            </w:r>
            <w:r>
              <w:rPr>
                <w:rFonts w:eastAsia="Times New Roman" w:cs="Arial" w:ascii="Arial" w:hAnsi="Arial"/>
                <w:i/>
                <w:iCs/>
                <w:color w:val="4472C4"/>
                <w:sz w:val="20"/>
                <w:szCs w:val="20"/>
                <w:lang w:val="ca-ES"/>
              </w:rPr>
              <w:t>(identificar)</w:t>
            </w:r>
          </w:p>
        </w:tc>
        <w:tc>
          <w:tcPr>
            <w:tcW w:w="364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2" w:before="0" w:after="0"/>
              <w:jc w:val="both"/>
              <w:rPr>
                <w:rFonts w:ascii="Arial" w:hAnsi="Arial" w:eastAsia="Times New Roman" w:cs="Arial"/>
                <w:b/>
                <w:b/>
                <w:bCs/>
                <w:i/>
                <w:i/>
                <w:iCs/>
                <w:color w:val="4472C4"/>
                <w:sz w:val="20"/>
                <w:szCs w:val="20"/>
                <w:lang w:val="ca-ES"/>
              </w:rPr>
            </w:pPr>
            <w:r>
              <w:rPr>
                <w:rFonts w:eastAsia="Times New Roman" w:cs="Arial" w:ascii="Arial" w:hAnsi="Arial"/>
                <w:b/>
                <w:bCs/>
                <w:i/>
                <w:iCs/>
                <w:color w:val="4472C4"/>
                <w:sz w:val="20"/>
                <w:szCs w:val="20"/>
                <w:lang w:val="ca-ES"/>
              </w:rPr>
              <w:t>…</w:t>
            </w:r>
            <w:r>
              <w:rPr>
                <w:rFonts w:eastAsia="Times New Roman" w:cs="Arial" w:ascii="Arial" w:hAnsi="Arial"/>
                <w:b/>
                <w:bCs/>
                <w:i/>
                <w:iCs/>
                <w:color w:val="4472C4"/>
                <w:sz w:val="20"/>
                <w:szCs w:val="20"/>
                <w:lang w:val="ca-ES"/>
              </w:rPr>
              <w:t>..</w:t>
            </w:r>
          </w:p>
        </w:tc>
      </w:tr>
      <w:tr>
        <w:trPr/>
        <w:tc>
          <w:tcPr>
            <w:tcW w:w="414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2" w:before="0" w:after="0"/>
              <w:jc w:val="both"/>
              <w:rPr>
                <w:rFonts w:ascii="Arial" w:hAnsi="Arial" w:eastAsia="Times New Roman" w:cs="Arial"/>
                <w:b/>
                <w:b/>
                <w:bCs/>
                <w:i/>
                <w:i/>
                <w:iCs/>
                <w:color w:val="4472C4"/>
                <w:sz w:val="20"/>
                <w:szCs w:val="20"/>
                <w:lang w:val="ca-ES"/>
              </w:rPr>
            </w:pPr>
            <w:r>
              <w:rPr>
                <w:rFonts w:eastAsia="Times New Roman" w:cs="Arial" w:ascii="Arial" w:hAnsi="Arial"/>
                <w:b/>
                <w:bCs/>
                <w:color w:val="4472C4"/>
                <w:sz w:val="20"/>
                <w:szCs w:val="20"/>
                <w:lang w:val="ca-ES"/>
              </w:rPr>
              <w:t>…………</w:t>
            </w:r>
          </w:p>
        </w:tc>
        <w:tc>
          <w:tcPr>
            <w:tcW w:w="364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2" w:before="0" w:after="0"/>
              <w:jc w:val="both"/>
              <w:rPr>
                <w:rFonts w:ascii="Arial" w:hAnsi="Arial" w:eastAsia="Times New Roman" w:cs="Arial"/>
                <w:b/>
                <w:b/>
                <w:bCs/>
                <w:i/>
                <w:i/>
                <w:iCs/>
                <w:color w:val="4472C4"/>
                <w:sz w:val="20"/>
                <w:szCs w:val="20"/>
                <w:lang w:val="ca-ES"/>
              </w:rPr>
            </w:pPr>
            <w:r>
              <w:rPr>
                <w:rFonts w:eastAsia="Times New Roman" w:cs="Arial" w:ascii="Arial" w:hAnsi="Arial"/>
                <w:b/>
                <w:bCs/>
                <w:i/>
                <w:iCs/>
                <w:color w:val="4472C4"/>
                <w:sz w:val="20"/>
                <w:szCs w:val="20"/>
                <w:lang w:val="ca-ES"/>
              </w:rPr>
              <w:t>…</w:t>
            </w:r>
            <w:r>
              <w:rPr>
                <w:rFonts w:eastAsia="Times New Roman" w:cs="Arial" w:ascii="Arial" w:hAnsi="Arial"/>
                <w:b/>
                <w:bCs/>
                <w:i/>
                <w:iCs/>
                <w:color w:val="4472C4"/>
                <w:sz w:val="20"/>
                <w:szCs w:val="20"/>
                <w:lang w:val="ca-ES"/>
              </w:rPr>
              <w:t>..</w:t>
            </w:r>
          </w:p>
        </w:tc>
      </w:tr>
    </w:tbl>
    <w:p>
      <w:pPr>
        <w:pStyle w:val="Normal"/>
        <w:spacing w:lineRule="auto" w:line="240" w:before="0" w:after="0"/>
        <w:jc w:val="both"/>
        <w:rPr>
          <w:rFonts w:ascii="Arial" w:hAnsi="Arial" w:eastAsia="Arial" w:cs="Arial"/>
          <w:b/>
          <w:b/>
          <w:bCs/>
          <w:sz w:val="20"/>
          <w:szCs w:val="20"/>
          <w:lang w:val="ca-ES" w:eastAsia="es-ES"/>
        </w:rPr>
      </w:pPr>
      <w:r>
        <w:rPr>
          <w:rFonts w:eastAsia="Arial" w:cs="Arial" w:ascii="Arial" w:hAnsi="Arial"/>
          <w:b/>
          <w:bCs/>
          <w:sz w:val="20"/>
          <w:szCs w:val="20"/>
          <w:lang w:val="ca-ES" w:eastAsia="es-ES"/>
        </w:rPr>
      </w:r>
    </w:p>
    <w:p>
      <w:pPr>
        <w:pStyle w:val="Normal"/>
        <w:spacing w:lineRule="auto" w:line="240" w:before="0" w:after="0"/>
        <w:jc w:val="both"/>
        <w:rPr>
          <w:rFonts w:ascii="Arial" w:hAnsi="Arial" w:eastAsia="Arial" w:cs="Arial"/>
          <w:b/>
          <w:b/>
          <w:bCs/>
          <w:sz w:val="20"/>
          <w:szCs w:val="20"/>
          <w:lang w:val="ca-ES" w:eastAsia="ca-ES"/>
        </w:rPr>
      </w:pPr>
      <w:r>
        <w:rPr>
          <w:rFonts w:eastAsia="Arial" w:cs="Arial" w:ascii="Arial" w:hAnsi="Arial"/>
          <w:b/>
          <w:bCs/>
          <w:sz w:val="20"/>
          <w:szCs w:val="20"/>
          <w:lang w:val="ca-ES" w:eastAsia="ca-ES"/>
        </w:rPr>
      </w:r>
    </w:p>
    <w:p>
      <w:pPr>
        <w:pStyle w:val="Normal"/>
        <w:spacing w:lineRule="auto" w:line="240" w:before="0" w:after="0"/>
        <w:jc w:val="both"/>
        <w:rPr>
          <w:rFonts w:ascii="Arial" w:hAnsi="Arial" w:eastAsia="Arial" w:cs="Arial"/>
          <w:b/>
          <w:b/>
          <w:bCs/>
          <w:sz w:val="20"/>
          <w:szCs w:val="20"/>
          <w:lang w:val="ca-ES" w:eastAsia="ca-ES"/>
        </w:rPr>
      </w:pPr>
      <w:r>
        <w:rPr>
          <w:rFonts w:eastAsia="Arial" w:cs="Arial" w:ascii="Arial" w:hAnsi="Arial"/>
          <w:b/>
          <w:bCs/>
          <w:sz w:val="20"/>
          <w:szCs w:val="20"/>
          <w:lang w:val="ca-ES" w:eastAsia="ca-ES"/>
        </w:rPr>
      </w:r>
    </w:p>
    <w:p>
      <w:pPr>
        <w:pStyle w:val="Normal"/>
        <w:spacing w:lineRule="auto" w:line="240" w:before="0" w:after="0"/>
        <w:jc w:val="both"/>
        <w:rPr>
          <w:rFonts w:ascii="Arial" w:hAnsi="Arial" w:eastAsia="Arial" w:cs="Arial"/>
          <w:b/>
          <w:b/>
          <w:bCs/>
          <w:sz w:val="20"/>
          <w:szCs w:val="20"/>
          <w:lang w:val="ca-ES" w:eastAsia="ca-ES"/>
        </w:rPr>
      </w:pPr>
      <w:r>
        <w:rPr>
          <w:rFonts w:eastAsia="Arial" w:cs="Arial" w:ascii="Arial" w:hAnsi="Arial"/>
          <w:b/>
          <w:bCs/>
          <w:sz w:val="20"/>
          <w:szCs w:val="20"/>
          <w:lang w:val="ca-ES" w:eastAsia="ca-ES"/>
        </w:rPr>
        <w:t>3. Durada.</w:t>
      </w:r>
    </w:p>
    <w:p>
      <w:pPr>
        <w:pStyle w:val="Normal"/>
        <w:spacing w:lineRule="auto" w:line="240" w:before="0" w:after="0"/>
        <w:jc w:val="both"/>
        <w:rPr>
          <w:rFonts w:ascii="Arial" w:hAnsi="Arial" w:eastAsia="Times New Roman" w:cs="Arial"/>
          <w:color w:val="000000"/>
          <w:sz w:val="20"/>
          <w:szCs w:val="20"/>
          <w:lang w:val="ca-ES" w:eastAsia="ca-ES"/>
        </w:rPr>
      </w:pPr>
      <w:r>
        <w:rPr>
          <w:rFonts w:eastAsia="Times New Roman" w:cs="Arial" w:ascii="Arial" w:hAnsi="Arial"/>
          <w:color w:val="000000"/>
          <w:sz w:val="20"/>
          <w:szCs w:val="20"/>
          <w:lang w:val="ca-ES" w:eastAsia="ca-ES"/>
        </w:rPr>
      </w:r>
    </w:p>
    <w:p>
      <w:pPr>
        <w:pStyle w:val="Normal"/>
        <w:spacing w:lineRule="auto" w:line="240" w:before="0" w:after="0"/>
        <w:jc w:val="both"/>
        <w:rPr>
          <w:rFonts w:ascii="Arial" w:hAnsi="Arial" w:eastAsia="Times New Roman" w:cs="Arial"/>
          <w:color w:val="000000"/>
          <w:sz w:val="20"/>
          <w:szCs w:val="20"/>
          <w:lang w:val="ca-ES" w:eastAsia="ca-ES"/>
        </w:rPr>
      </w:pPr>
      <w:r>
        <w:rPr>
          <w:rFonts w:eastAsia="Times New Roman" w:cs="Arial" w:ascii="Arial" w:hAnsi="Arial"/>
          <w:color w:val="000000"/>
          <w:sz w:val="20"/>
          <w:szCs w:val="20"/>
          <w:lang w:val="ca-ES" w:eastAsia="ca-ES"/>
        </w:rPr>
        <w:t>El tractament tindrà la mateixa durada que la prestació objecte del contracte adjudicat del que es deriva, prorrogant-se en el seu cas per períodes iguals a aquest. No obstant, a la finalització del contracte, el deure de secret continuarà vigent, sense límit de temps, per a totes les persones involucrades en l’execució del contracte, i el destí de les dades serà allò estipulat en l’apartat v) de la clàusula 4 d’aquest Annex</w:t>
      </w:r>
      <w:r>
        <w:rPr>
          <w:rFonts w:eastAsia="Times New Roman" w:cs="Arial" w:ascii="Arial" w:hAnsi="Arial"/>
          <w:sz w:val="20"/>
          <w:szCs w:val="20"/>
          <w:lang w:val="ca-ES" w:eastAsia="ca-ES"/>
        </w:rPr>
        <w:t>.</w:t>
      </w:r>
    </w:p>
    <w:p>
      <w:pPr>
        <w:pStyle w:val="Normal"/>
        <w:spacing w:lineRule="auto" w:line="240" w:before="0" w:after="0"/>
        <w:jc w:val="both"/>
        <w:rPr>
          <w:rFonts w:ascii="Arial" w:hAnsi="Arial" w:eastAsia="Times New Roman" w:cs="Arial"/>
          <w:color w:val="000000"/>
          <w:sz w:val="20"/>
          <w:szCs w:val="20"/>
          <w:lang w:val="ca-ES" w:eastAsia="ca-ES"/>
        </w:rPr>
      </w:pPr>
      <w:r>
        <w:rPr>
          <w:rFonts w:eastAsia="Times New Roman" w:cs="Arial" w:ascii="Arial" w:hAnsi="Arial"/>
          <w:color w:val="000000"/>
          <w:sz w:val="20"/>
          <w:szCs w:val="20"/>
          <w:lang w:val="ca-ES" w:eastAsia="ca-ES"/>
        </w:rPr>
      </w:r>
    </w:p>
    <w:p>
      <w:pPr>
        <w:pStyle w:val="Normal"/>
        <w:spacing w:lineRule="auto" w:line="240" w:before="0" w:after="0"/>
        <w:jc w:val="both"/>
        <w:rPr>
          <w:rFonts w:ascii="Arial" w:hAnsi="Arial" w:eastAsia="Times New Roman" w:cs="Arial"/>
          <w:color w:val="000000"/>
          <w:sz w:val="20"/>
          <w:szCs w:val="20"/>
          <w:lang w:val="ca-ES" w:eastAsia="ca-ES"/>
        </w:rPr>
      </w:pPr>
      <w:r>
        <w:rPr>
          <w:rFonts w:eastAsia="Times New Roman" w:cs="Arial" w:ascii="Arial" w:hAnsi="Arial"/>
          <w:color w:val="000000"/>
          <w:sz w:val="20"/>
          <w:szCs w:val="20"/>
          <w:lang w:val="ca-ES" w:eastAsia="ca-ES"/>
        </w:rPr>
      </w:r>
    </w:p>
    <w:p>
      <w:pPr>
        <w:pStyle w:val="Normal"/>
        <w:spacing w:lineRule="auto" w:line="240" w:before="0" w:after="0"/>
        <w:jc w:val="both"/>
        <w:rPr>
          <w:rFonts w:ascii="Arial" w:hAnsi="Arial" w:eastAsia="Arial" w:cs="Arial"/>
          <w:b/>
          <w:b/>
          <w:bCs/>
          <w:sz w:val="20"/>
          <w:szCs w:val="20"/>
          <w:lang w:val="ca-ES" w:eastAsia="ca-ES"/>
        </w:rPr>
      </w:pPr>
      <w:r>
        <w:rPr>
          <w:rFonts w:eastAsia="Arial" w:cs="Arial" w:ascii="Arial" w:hAnsi="Arial"/>
          <w:b/>
          <w:bCs/>
          <w:sz w:val="20"/>
          <w:szCs w:val="20"/>
          <w:lang w:val="ca-ES" w:eastAsia="ca-ES"/>
        </w:rPr>
        <w:t>4. Obligacions de l’encarregat del tractament.</w:t>
      </w:r>
    </w:p>
    <w:p>
      <w:pPr>
        <w:pStyle w:val="Normal"/>
        <w:spacing w:lineRule="auto" w:line="240" w:before="0" w:after="0"/>
        <w:jc w:val="both"/>
        <w:rPr>
          <w:rFonts w:ascii="Arial" w:hAnsi="Arial" w:eastAsia="Times New Roman" w:cs="Arial"/>
          <w:color w:val="000000"/>
          <w:sz w:val="20"/>
          <w:szCs w:val="20"/>
          <w:lang w:val="ca-ES" w:eastAsia="ca-ES"/>
        </w:rPr>
      </w:pPr>
      <w:r>
        <w:rPr>
          <w:rFonts w:eastAsia="Times New Roman" w:cs="Arial" w:ascii="Arial" w:hAnsi="Arial"/>
          <w:color w:val="000000"/>
          <w:sz w:val="20"/>
          <w:szCs w:val="20"/>
          <w:lang w:val="ca-ES" w:eastAsia="ca-ES"/>
        </w:rPr>
      </w:r>
    </w:p>
    <w:p>
      <w:pPr>
        <w:pStyle w:val="Normal"/>
        <w:spacing w:lineRule="auto" w:line="240" w:before="0" w:after="0"/>
        <w:jc w:val="both"/>
        <w:rPr>
          <w:rFonts w:ascii="Arial" w:hAnsi="Arial" w:eastAsia="Times New Roman" w:cs="Arial"/>
          <w:color w:val="000000"/>
          <w:sz w:val="20"/>
          <w:szCs w:val="20"/>
          <w:lang w:val="ca-ES" w:eastAsia="ca-ES"/>
        </w:rPr>
      </w:pPr>
      <w:r>
        <w:rPr>
          <w:rFonts w:eastAsia="Times New Roman" w:cs="Arial" w:ascii="Arial" w:hAnsi="Arial"/>
          <w:color w:val="000000"/>
          <w:sz w:val="20"/>
          <w:szCs w:val="20"/>
          <w:lang w:val="ca-ES" w:eastAsia="ca-ES"/>
        </w:rPr>
        <w:t>L’encarregat del tractament i tot el seu personal, s’obliga a:</w:t>
      </w:r>
    </w:p>
    <w:p>
      <w:pPr>
        <w:pStyle w:val="Normal"/>
        <w:spacing w:lineRule="auto" w:line="240" w:before="0" w:after="0"/>
        <w:jc w:val="both"/>
        <w:rPr>
          <w:rFonts w:ascii="Arial" w:hAnsi="Arial" w:eastAsia="Times New Roman" w:cs="Arial"/>
          <w:color w:val="000000"/>
          <w:sz w:val="20"/>
          <w:szCs w:val="20"/>
          <w:lang w:val="ca-ES" w:eastAsia="ca-ES"/>
        </w:rPr>
      </w:pPr>
      <w:r>
        <w:rPr>
          <w:rFonts w:eastAsia="Times New Roman" w:cs="Arial" w:ascii="Arial" w:hAnsi="Arial"/>
          <w:color w:val="000000"/>
          <w:sz w:val="20"/>
          <w:szCs w:val="20"/>
          <w:lang w:val="ca-ES" w:eastAsia="ca-ES"/>
        </w:rPr>
      </w:r>
    </w:p>
    <w:p>
      <w:pPr>
        <w:pStyle w:val="Normal"/>
        <w:numPr>
          <w:ilvl w:val="0"/>
          <w:numId w:val="49"/>
        </w:numPr>
        <w:spacing w:lineRule="auto" w:line="240" w:before="0" w:after="0"/>
        <w:jc w:val="both"/>
        <w:rPr>
          <w:rFonts w:ascii="Arial" w:hAnsi="Arial" w:eastAsia="Times New Roman" w:cs="Arial"/>
          <w:color w:val="000000"/>
          <w:sz w:val="20"/>
          <w:szCs w:val="20"/>
          <w:lang w:val="ca-ES" w:eastAsia="ca-ES"/>
        </w:rPr>
      </w:pPr>
      <w:r>
        <w:rPr>
          <w:rFonts w:eastAsia="Times New Roman" w:cs="Arial" w:ascii="Arial" w:hAnsi="Arial"/>
          <w:color w:val="000000"/>
          <w:sz w:val="20"/>
          <w:szCs w:val="20"/>
          <w:lang w:val="ca-ES" w:eastAsia="ca-ES"/>
        </w:rPr>
        <w:t>Utilitzar les dades personals objecte de tractament, o els que reculli per a la seva inclusió, només per a la finalitat objecte d’aquest encàrrec. En cap cas podrà utilitzar les dades per a fins propis o diferents dels necessaris per a executar el contracte adjudicat, i en el cas de que així es faci, o els comuniqués o els utilitzés incomplint les estipulacions d’aquest acord, del PCAP i/o de la normativa vigent, serà considerat també com a responsable del tractament, responent de las infraccions que hagués incorregut personalment.</w:t>
      </w:r>
    </w:p>
    <w:p>
      <w:pPr>
        <w:pStyle w:val="Normal"/>
        <w:numPr>
          <w:ilvl w:val="0"/>
          <w:numId w:val="50"/>
        </w:numPr>
        <w:spacing w:lineRule="auto" w:line="240" w:before="0" w:after="0"/>
        <w:jc w:val="both"/>
        <w:rPr>
          <w:rFonts w:ascii="Arial" w:hAnsi="Arial" w:eastAsia="Arial" w:cs="Arial"/>
          <w:color w:val="000000"/>
          <w:sz w:val="20"/>
          <w:szCs w:val="20"/>
          <w:lang w:val="ca-ES" w:eastAsia="ca-ES"/>
        </w:rPr>
      </w:pPr>
      <w:r>
        <w:rPr>
          <w:rFonts w:eastAsia="Arial" w:cs="Arial" w:ascii="Arial" w:hAnsi="Arial"/>
          <w:sz w:val="20"/>
          <w:szCs w:val="20"/>
          <w:lang w:val="ca-ES" w:eastAsia="ca-ES"/>
        </w:rPr>
        <w:t>Tractar les dades personals conforme a las instruccions establertes en els documents contractuals i aquelles que, en el seu cas, rebi del responsable del tractament documentades per escrit en cada moment.</w:t>
      </w:r>
      <w:r>
        <w:rPr>
          <w:rFonts w:eastAsia="Arial" w:cs="Arial" w:ascii="Arial" w:hAnsi="Arial"/>
          <w:color w:val="000000"/>
          <w:sz w:val="20"/>
          <w:szCs w:val="20"/>
          <w:lang w:val="ca-ES" w:eastAsia="ca-ES"/>
        </w:rPr>
        <w:t xml:space="preserve"> </w:t>
      </w:r>
    </w:p>
    <w:p>
      <w:pPr>
        <w:pStyle w:val="Normal"/>
        <w:spacing w:lineRule="auto" w:line="240" w:before="0" w:after="0"/>
        <w:jc w:val="both"/>
        <w:rPr>
          <w:rFonts w:ascii="Arial" w:hAnsi="Arial" w:eastAsia="Arial" w:cs="Arial"/>
          <w:color w:val="000000"/>
          <w:sz w:val="20"/>
          <w:szCs w:val="20"/>
          <w:lang w:val="ca-ES" w:eastAsia="ca-ES"/>
        </w:rPr>
      </w:pPr>
      <w:r>
        <w:rPr>
          <w:rFonts w:eastAsia="Arial" w:cs="Arial" w:ascii="Arial" w:hAnsi="Arial"/>
          <w:color w:val="000000"/>
          <w:sz w:val="20"/>
          <w:szCs w:val="20"/>
          <w:lang w:val="ca-ES" w:eastAsia="ca-ES"/>
        </w:rPr>
      </w:r>
    </w:p>
    <w:p>
      <w:pPr>
        <w:pStyle w:val="Normal"/>
        <w:spacing w:lineRule="auto" w:line="240" w:before="0" w:after="0"/>
        <w:ind w:left="708" w:hanging="0"/>
        <w:jc w:val="both"/>
        <w:rPr>
          <w:rFonts w:ascii="Arial" w:hAnsi="Arial" w:eastAsia="Arial" w:cs="Arial"/>
          <w:sz w:val="20"/>
          <w:szCs w:val="20"/>
          <w:lang w:val="ca-ES" w:eastAsia="ca-ES"/>
        </w:rPr>
      </w:pPr>
      <w:r>
        <w:rPr>
          <w:rFonts w:eastAsia="Arial" w:cs="Arial" w:ascii="Arial" w:hAnsi="Arial"/>
          <w:sz w:val="20"/>
          <w:szCs w:val="20"/>
          <w:lang w:val="ca-ES" w:eastAsia="ca-ES"/>
        </w:rPr>
        <w:t>Si l’encarregat del tractament considera que alguna de les instruccions infringeix el RGPD o qualsevol altra disposició en matèria de protecció de dades aplicable, ho comunicarà immediatament, en un termini no superior a 24 hores, al responsable del tractament.</w:t>
      </w:r>
    </w:p>
    <w:p>
      <w:pPr>
        <w:pStyle w:val="Normal"/>
        <w:spacing w:lineRule="auto" w:line="240" w:before="0" w:after="0"/>
        <w:ind w:left="708" w:hanging="0"/>
        <w:jc w:val="both"/>
        <w:rPr>
          <w:rFonts w:ascii="Arial" w:hAnsi="Arial" w:eastAsia="Arial" w:cs="Arial"/>
          <w:sz w:val="20"/>
          <w:szCs w:val="20"/>
          <w:lang w:val="ca-ES" w:eastAsia="ca-ES"/>
        </w:rPr>
      </w:pPr>
      <w:r>
        <w:rPr>
          <w:rFonts w:eastAsia="Arial" w:cs="Arial" w:ascii="Arial" w:hAnsi="Arial"/>
          <w:sz w:val="20"/>
          <w:szCs w:val="20"/>
          <w:lang w:val="ca-ES" w:eastAsia="ca-ES"/>
        </w:rPr>
      </w:r>
    </w:p>
    <w:p>
      <w:pPr>
        <w:pStyle w:val="Normal"/>
        <w:numPr>
          <w:ilvl w:val="0"/>
          <w:numId w:val="51"/>
        </w:numPr>
        <w:spacing w:lineRule="auto" w:line="240" w:before="0" w:after="0"/>
        <w:contextualSpacing/>
        <w:jc w:val="both"/>
        <w:rPr>
          <w:rFonts w:ascii="Arial" w:hAnsi="Arial" w:eastAsia="Arial" w:cs="Arial"/>
          <w:sz w:val="20"/>
          <w:szCs w:val="20"/>
          <w:lang w:val="ca-ES" w:eastAsia="ca-ES"/>
        </w:rPr>
      </w:pPr>
      <w:r>
        <w:rPr>
          <w:rFonts w:eastAsia="Arial" w:cs="Arial" w:ascii="Arial" w:hAnsi="Arial"/>
          <w:sz w:val="20"/>
          <w:szCs w:val="20"/>
          <w:lang w:val="ca-ES" w:eastAsia="ca-ES"/>
        </w:rPr>
        <w:t>No tractar altres dades personals que les identificades a la clàusula 2 d’aquest Annex. Si es produís alguna incidència durant l’execució del contracte que comportés un accés accidental o incidental a altres dades personals, l’encarregat del tractament haurà de posar-ho, documentalment, en coneixement del responsable del tractament de dades, a través de la seva Delegada de Protecció de Dades, amb la major diligencia i, en tot cas, en el termini màxim de 24 hores des de que es tingui coneixement de les circumstàncies.</w:t>
      </w:r>
    </w:p>
    <w:p>
      <w:pPr>
        <w:pStyle w:val="Normal"/>
        <w:spacing w:lineRule="auto" w:line="240" w:before="0" w:after="0"/>
        <w:ind w:left="708" w:hanging="0"/>
        <w:jc w:val="both"/>
        <w:rPr>
          <w:rFonts w:ascii="Arial" w:hAnsi="Arial" w:eastAsia="Arial" w:cs="Arial"/>
          <w:sz w:val="20"/>
          <w:szCs w:val="20"/>
          <w:lang w:val="ca-ES" w:eastAsia="ca-ES"/>
        </w:rPr>
      </w:pPr>
      <w:r>
        <w:rPr>
          <w:rFonts w:eastAsia="Arial" w:cs="Arial" w:ascii="Arial" w:hAnsi="Arial"/>
          <w:sz w:val="20"/>
          <w:szCs w:val="20"/>
          <w:lang w:val="ca-ES" w:eastAsia="ca-ES"/>
        </w:rPr>
      </w:r>
    </w:p>
    <w:p>
      <w:pPr>
        <w:pStyle w:val="Normal"/>
        <w:numPr>
          <w:ilvl w:val="0"/>
          <w:numId w:val="52"/>
        </w:numPr>
        <w:spacing w:lineRule="auto" w:line="240" w:before="0" w:after="0"/>
        <w:jc w:val="both"/>
        <w:rPr>
          <w:rFonts w:ascii="Arial" w:hAnsi="Arial" w:eastAsia="Arial" w:cs="Arial"/>
          <w:sz w:val="20"/>
          <w:szCs w:val="20"/>
          <w:lang w:val="ca-ES" w:eastAsia="ca-ES"/>
        </w:rPr>
      </w:pPr>
      <w:r>
        <w:rPr>
          <w:rFonts w:eastAsia="Arial" w:cs="Arial" w:ascii="Arial" w:hAnsi="Arial"/>
          <w:sz w:val="20"/>
          <w:szCs w:val="20"/>
          <w:lang w:val="ca-ES" w:eastAsia="ca-ES"/>
        </w:rPr>
        <w:t xml:space="preserve">Tractar les dades personals de conformitat amb els criteris de seguretat i els requisits previstos a l’article 32 del </w:t>
      </w:r>
      <w:r>
        <w:rPr>
          <w:rFonts w:eastAsia="Arial" w:cs="Arial" w:ascii="Arial" w:hAnsi="Arial"/>
          <w:color w:val="0000FF"/>
          <w:sz w:val="20"/>
          <w:szCs w:val="20"/>
          <w:u w:val="single"/>
          <w:lang w:val="ca-ES" w:eastAsia="ca-ES"/>
        </w:rPr>
        <w:t>RGPD</w:t>
      </w:r>
      <w:r>
        <w:rPr>
          <w:rFonts w:eastAsia="Arial" w:cs="Arial" w:ascii="Arial" w:hAnsi="Arial"/>
          <w:sz w:val="20"/>
          <w:szCs w:val="20"/>
          <w:lang w:val="ca-ES" w:eastAsia="ca-ES"/>
        </w:rPr>
        <w:t xml:space="preserve">, observant i adoptant les mesures tècniques, organitzatives i de seguretat necessàries o convenients per a garantir la confidencialitat, secret i integritat de les dades personals a les que es tingui accés, de conformitat amb l’estat de la tecnologia en cada moment, la naturalesa de les dades tractades i els riscos als que estan exposats atenent a les diferents fonts d’amenaces. Aquestes mesures de seguretat es correspondran amb las del responsable del tractament i s’ajustaran a </w:t>
      </w:r>
      <w:r>
        <w:rPr>
          <w:rFonts w:eastAsia="Arial" w:cs="Arial" w:ascii="Arial" w:hAnsi="Arial"/>
          <w:i/>
          <w:iCs/>
          <w:color w:val="0000FF"/>
          <w:sz w:val="20"/>
          <w:szCs w:val="20"/>
          <w:u w:val="single"/>
          <w:lang w:val="ca-ES" w:eastAsia="ca-ES"/>
        </w:rPr>
        <w:t>l’Esquema Nacional de Seguridad</w:t>
      </w:r>
      <w:r>
        <w:rPr>
          <w:rFonts w:eastAsia="Arial" w:cs="Arial" w:ascii="Arial" w:hAnsi="Arial"/>
          <w:sz w:val="20"/>
          <w:szCs w:val="20"/>
          <w:lang w:val="ca-ES" w:eastAsia="ca-ES"/>
        </w:rPr>
        <w:t xml:space="preserve"> quan resulti d’aplicació d’acord amb la Disposició addicional primera de la LOPDGDD, i sense perjudici de as mesures de seguretat recollides en l’apartat t) d’aquesta clàusula.</w:t>
      </w:r>
    </w:p>
    <w:p>
      <w:pPr>
        <w:pStyle w:val="Normal"/>
        <w:spacing w:lineRule="auto" w:line="240" w:before="0" w:after="0"/>
        <w:ind w:left="708" w:hanging="0"/>
        <w:jc w:val="both"/>
        <w:rPr>
          <w:rFonts w:ascii="Arial" w:hAnsi="Arial" w:eastAsia="Arial" w:cs="Arial"/>
          <w:sz w:val="20"/>
          <w:szCs w:val="20"/>
          <w:lang w:val="ca-ES" w:eastAsia="ca-ES"/>
        </w:rPr>
      </w:pPr>
      <w:r>
        <w:rPr>
          <w:rFonts w:eastAsia="Arial" w:cs="Arial" w:ascii="Arial" w:hAnsi="Arial"/>
          <w:sz w:val="20"/>
          <w:szCs w:val="20"/>
          <w:lang w:val="ca-ES" w:eastAsia="ca-ES"/>
        </w:rPr>
      </w:r>
    </w:p>
    <w:p>
      <w:pPr>
        <w:pStyle w:val="Normal"/>
        <w:numPr>
          <w:ilvl w:val="0"/>
          <w:numId w:val="53"/>
        </w:numPr>
        <w:spacing w:lineRule="auto" w:line="240" w:before="0" w:after="0"/>
        <w:jc w:val="both"/>
        <w:rPr>
          <w:rFonts w:ascii="Arial" w:hAnsi="Arial" w:eastAsia="Arial" w:cs="Arial"/>
          <w:sz w:val="20"/>
          <w:szCs w:val="20"/>
          <w:lang w:val="ca-ES" w:eastAsia="ca-ES"/>
        </w:rPr>
      </w:pPr>
      <w:r>
        <w:rPr>
          <w:rFonts w:eastAsia="Arial" w:cs="Arial" w:ascii="Arial" w:hAnsi="Arial"/>
          <w:sz w:val="20"/>
          <w:szCs w:val="20"/>
          <w:lang w:val="ca-ES" w:eastAsia="ca-ES"/>
        </w:rPr>
        <w:t xml:space="preserve">Nombrar Delegat de Protecció de Dades en cas de que sigui necessari segons el </w:t>
      </w:r>
      <w:hyperlink r:id="rId24">
        <w:r>
          <w:rPr>
            <w:rFonts w:eastAsia="Arial" w:cs="Arial" w:ascii="Arial" w:hAnsi="Arial"/>
            <w:color w:val="0000FF"/>
            <w:sz w:val="20"/>
            <w:szCs w:val="20"/>
            <w:u w:val="single"/>
            <w:lang w:val="ca-ES" w:eastAsia="ca-ES"/>
          </w:rPr>
          <w:t>RGPD</w:t>
        </w:r>
      </w:hyperlink>
      <w:r>
        <w:rPr>
          <w:rFonts w:eastAsia="Arial" w:cs="Arial" w:ascii="Arial" w:hAnsi="Arial"/>
          <w:sz w:val="20"/>
          <w:szCs w:val="20"/>
          <w:lang w:val="ca-ES" w:eastAsia="ca-ES"/>
        </w:rPr>
        <w:t xml:space="preserve"> i la </w:t>
      </w:r>
      <w:hyperlink r:id="rId25">
        <w:r>
          <w:rPr>
            <w:rFonts w:eastAsia="Arial" w:cs="Arial" w:ascii="Arial" w:hAnsi="Arial"/>
            <w:color w:val="0000FF"/>
            <w:sz w:val="20"/>
            <w:szCs w:val="20"/>
            <w:u w:val="single"/>
            <w:lang w:val="ca-ES" w:eastAsia="ca-ES"/>
          </w:rPr>
          <w:t>LOPDGDD</w:t>
        </w:r>
      </w:hyperlink>
      <w:r>
        <w:rPr>
          <w:rFonts w:eastAsia="Arial" w:cs="Arial" w:ascii="Arial" w:hAnsi="Arial"/>
          <w:sz w:val="20"/>
          <w:szCs w:val="20"/>
          <w:lang w:val="ca-ES" w:eastAsia="ca-ES"/>
        </w:rPr>
        <w:t xml:space="preserve"> i comunicar la seva identitat i dades de contacte al responsable del tractament, també quan la designació sigui voluntària. En tot cas, i encara que no fos exigible el seu nomenament i no es designi voluntàriament, l’encarregat del tractament comunicarà al responsable del tractament, la identitat i dades del contacte de la persona física designada com els seus representants a efectes de protecció de les Dades Personals (representats de l’Encarregat del Tractament), responsable del compliment de la regulació del tractament de Dades Personals, a les vessants legals/formals i en las de seguretat.</w:t>
      </w:r>
    </w:p>
    <w:p>
      <w:pPr>
        <w:pStyle w:val="Normal"/>
        <w:spacing w:lineRule="auto" w:line="240" w:before="0" w:after="0"/>
        <w:ind w:left="708" w:hanging="0"/>
        <w:jc w:val="both"/>
        <w:rPr>
          <w:rFonts w:ascii="Arial" w:hAnsi="Arial" w:eastAsia="Arial" w:cs="Arial"/>
          <w:sz w:val="20"/>
          <w:szCs w:val="20"/>
          <w:lang w:val="ca-ES" w:eastAsia="ca-ES"/>
        </w:rPr>
      </w:pPr>
      <w:r>
        <w:rPr>
          <w:rFonts w:eastAsia="Arial" w:cs="Arial" w:ascii="Arial" w:hAnsi="Arial"/>
          <w:sz w:val="20"/>
          <w:szCs w:val="20"/>
          <w:lang w:val="ca-ES" w:eastAsia="ca-ES"/>
        </w:rPr>
      </w:r>
    </w:p>
    <w:p>
      <w:pPr>
        <w:pStyle w:val="Normal"/>
        <w:numPr>
          <w:ilvl w:val="0"/>
          <w:numId w:val="54"/>
        </w:numPr>
        <w:spacing w:lineRule="auto" w:line="240" w:before="0" w:after="0"/>
        <w:jc w:val="both"/>
        <w:rPr>
          <w:rFonts w:ascii="Arial" w:hAnsi="Arial" w:eastAsia="Arial" w:cs="Arial"/>
          <w:sz w:val="20"/>
          <w:szCs w:val="20"/>
          <w:lang w:val="ca-ES" w:eastAsia="ca-ES"/>
        </w:rPr>
      </w:pPr>
      <w:r>
        <w:rPr>
          <w:rFonts w:eastAsia="Arial" w:cs="Arial" w:ascii="Arial" w:hAnsi="Arial"/>
          <w:sz w:val="20"/>
          <w:szCs w:val="20"/>
          <w:lang w:val="ca-ES" w:eastAsia="ca-ES"/>
        </w:rPr>
        <w:t>En els casos en que la normativa ho exigeixi, (</w:t>
      </w:r>
      <w:r>
        <w:rPr>
          <w:rFonts w:eastAsia="Arial" w:cs="Arial" w:ascii="Arial" w:hAnsi="Arial"/>
          <w:color w:val="0000FF"/>
          <w:sz w:val="20"/>
          <w:szCs w:val="20"/>
          <w:u w:val="single"/>
          <w:lang w:val="ca-ES" w:eastAsia="ca-ES"/>
        </w:rPr>
        <w:t>art. 30.5 del RGPD</w:t>
      </w:r>
      <w:r>
        <w:rPr>
          <w:rFonts w:eastAsia="Arial" w:cs="Arial" w:ascii="Arial" w:hAnsi="Arial"/>
          <w:sz w:val="20"/>
          <w:szCs w:val="20"/>
          <w:lang w:val="ca-ES" w:eastAsia="ca-ES"/>
        </w:rPr>
        <w:t xml:space="preserve">) portar, per escrit, inclús en format electrònic i de conformitat amb el previst en </w:t>
      </w:r>
      <w:r>
        <w:rPr>
          <w:rFonts w:eastAsia="Arial" w:cs="Arial" w:ascii="Arial" w:hAnsi="Arial"/>
          <w:color w:val="0000FF"/>
          <w:sz w:val="20"/>
          <w:szCs w:val="20"/>
          <w:u w:val="single"/>
          <w:lang w:val="ca-ES" w:eastAsia="ca-ES"/>
        </w:rPr>
        <w:t>l’article 30.2 del RGPD</w:t>
      </w:r>
      <w:r>
        <w:rPr>
          <w:rFonts w:eastAsia="Arial" w:cs="Arial" w:ascii="Arial" w:hAnsi="Arial"/>
          <w:sz w:val="20"/>
          <w:szCs w:val="20"/>
          <w:lang w:val="ca-ES" w:eastAsia="ca-ES"/>
        </w:rPr>
        <w:t>, un registre en el que consti el tractament que es realitza per compte del responsable del tractament, que contindrà, almenys les següents circumstàncies:</w:t>
      </w:r>
    </w:p>
    <w:p>
      <w:pPr>
        <w:pStyle w:val="Normal"/>
        <w:spacing w:lineRule="auto" w:line="240" w:before="0" w:after="0"/>
        <w:jc w:val="both"/>
        <w:rPr>
          <w:rFonts w:ascii="Arial" w:hAnsi="Arial" w:eastAsia="Arial" w:cs="Arial"/>
          <w:sz w:val="20"/>
          <w:szCs w:val="20"/>
          <w:lang w:val="ca-ES" w:eastAsia="ca-ES"/>
        </w:rPr>
      </w:pPr>
      <w:r>
        <w:rPr>
          <w:rFonts w:eastAsia="Arial" w:cs="Arial" w:ascii="Arial" w:hAnsi="Arial"/>
          <w:sz w:val="20"/>
          <w:szCs w:val="20"/>
          <w:lang w:val="ca-ES" w:eastAsia="ca-ES"/>
        </w:rPr>
      </w:r>
    </w:p>
    <w:p>
      <w:pPr>
        <w:pStyle w:val="Normal"/>
        <w:numPr>
          <w:ilvl w:val="3"/>
          <w:numId w:val="55"/>
        </w:numPr>
        <w:spacing w:lineRule="auto" w:line="240" w:before="0" w:after="0"/>
        <w:ind w:left="1418" w:hanging="284"/>
        <w:contextualSpacing/>
        <w:jc w:val="both"/>
        <w:rPr>
          <w:rFonts w:ascii="Arial" w:hAnsi="Arial" w:eastAsia="Arial" w:cs="Arial"/>
          <w:sz w:val="20"/>
          <w:szCs w:val="20"/>
          <w:lang w:val="ca-ES" w:eastAsia="ca-ES"/>
        </w:rPr>
      </w:pPr>
      <w:r>
        <w:rPr>
          <w:rFonts w:eastAsia="Arial" w:cs="Arial" w:ascii="Arial" w:hAnsi="Arial"/>
          <w:sz w:val="20"/>
          <w:szCs w:val="20"/>
          <w:lang w:val="ca-ES" w:eastAsia="ca-ES"/>
        </w:rPr>
        <w:t xml:space="preserve">El nom i les dades de contacte de l’encarregat del tractament, i del Delegat de Protecció de Dades quan sigui obligatori o es designi voluntàriament. De no existir Delegat de Protecció de Dades perquè no hi hagués obligació legal per a la seva designació ni voluntàriament fos nombrat, s’identificarà a una persona de contacte en matèria de protecció de dades, d’acord amb l’apartat e) d’aquesta clàusula. </w:t>
      </w:r>
    </w:p>
    <w:p>
      <w:pPr>
        <w:pStyle w:val="Normal"/>
        <w:numPr>
          <w:ilvl w:val="3"/>
          <w:numId w:val="56"/>
        </w:numPr>
        <w:spacing w:lineRule="auto" w:line="240" w:before="0" w:after="0"/>
        <w:ind w:left="1418" w:hanging="284"/>
        <w:contextualSpacing/>
        <w:jc w:val="both"/>
        <w:rPr>
          <w:rFonts w:ascii="Arial" w:hAnsi="Arial" w:eastAsia="Arial" w:cs="Arial"/>
          <w:sz w:val="20"/>
          <w:szCs w:val="20"/>
          <w:lang w:val="ca-ES" w:eastAsia="ca-ES"/>
        </w:rPr>
      </w:pPr>
      <w:r>
        <w:rPr>
          <w:rFonts w:eastAsia="Arial" w:cs="Arial" w:ascii="Arial" w:hAnsi="Arial"/>
          <w:sz w:val="20"/>
          <w:szCs w:val="20"/>
          <w:lang w:val="ca-ES" w:eastAsia="ca-ES"/>
        </w:rPr>
        <w:t>Les categories de tractaments efectuats per compte del responsable del tractament.</w:t>
      </w:r>
    </w:p>
    <w:p>
      <w:pPr>
        <w:pStyle w:val="Normal"/>
        <w:numPr>
          <w:ilvl w:val="3"/>
          <w:numId w:val="57"/>
        </w:numPr>
        <w:spacing w:lineRule="auto" w:line="240" w:before="0" w:after="0"/>
        <w:ind w:left="1418" w:hanging="284"/>
        <w:contextualSpacing/>
        <w:jc w:val="both"/>
        <w:rPr>
          <w:rFonts w:ascii="Arial" w:hAnsi="Arial" w:eastAsia="Arial" w:cs="Arial"/>
          <w:sz w:val="20"/>
          <w:szCs w:val="20"/>
          <w:lang w:val="ca-ES" w:eastAsia="ca-ES"/>
        </w:rPr>
      </w:pPr>
      <w:r>
        <w:rPr>
          <w:rFonts w:eastAsia="Arial" w:cs="Arial" w:ascii="Arial" w:hAnsi="Arial"/>
          <w:sz w:val="20"/>
          <w:szCs w:val="20"/>
          <w:lang w:val="ca-ES" w:eastAsia="ca-ES"/>
        </w:rPr>
        <w:t xml:space="preserve">Si és el cas, les transferències de dades personals a un tercer país o organització internacional, inclosa la identificació d’aquest tercer país o organització internacional i, en el cas de les transferències indicades en </w:t>
      </w:r>
      <w:r>
        <w:rPr>
          <w:rFonts w:eastAsia="Arial" w:cs="Arial" w:ascii="Arial" w:hAnsi="Arial"/>
          <w:color w:val="0000FF"/>
          <w:sz w:val="20"/>
          <w:szCs w:val="20"/>
          <w:u w:val="single"/>
          <w:lang w:val="ca-ES" w:eastAsia="ca-ES"/>
        </w:rPr>
        <w:t>l’article 49 apartat 1 paràgraf segon del RGPD</w:t>
      </w:r>
      <w:r>
        <w:rPr>
          <w:rFonts w:eastAsia="Arial" w:cs="Arial" w:ascii="Arial" w:hAnsi="Arial"/>
          <w:sz w:val="20"/>
          <w:szCs w:val="20"/>
          <w:lang w:val="ca-ES" w:eastAsia="ca-ES"/>
        </w:rPr>
        <w:t>, la documentació de garanties adequades.</w:t>
      </w:r>
    </w:p>
    <w:p>
      <w:pPr>
        <w:pStyle w:val="Normal"/>
        <w:numPr>
          <w:ilvl w:val="3"/>
          <w:numId w:val="58"/>
        </w:numPr>
        <w:spacing w:lineRule="auto" w:line="240" w:before="0" w:after="0"/>
        <w:ind w:left="1418" w:hanging="284"/>
        <w:contextualSpacing/>
        <w:jc w:val="both"/>
        <w:rPr>
          <w:rFonts w:ascii="Arial" w:hAnsi="Arial" w:eastAsia="Arial" w:cs="Arial"/>
          <w:sz w:val="20"/>
          <w:szCs w:val="20"/>
          <w:lang w:val="ca-ES" w:eastAsia="ca-ES"/>
        </w:rPr>
      </w:pPr>
      <w:r>
        <w:rPr>
          <w:rFonts w:eastAsia="Arial" w:cs="Arial" w:ascii="Arial" w:hAnsi="Arial"/>
          <w:sz w:val="20"/>
          <w:szCs w:val="20"/>
          <w:lang w:val="ca-ES" w:eastAsia="ca-ES"/>
        </w:rPr>
        <w:t>Una descripció general de las mesures tècniques i organitzatives de seguretat relatives a:</w:t>
      </w:r>
    </w:p>
    <w:p>
      <w:pPr>
        <w:pStyle w:val="Normal"/>
        <w:numPr>
          <w:ilvl w:val="2"/>
          <w:numId w:val="59"/>
        </w:numPr>
        <w:spacing w:lineRule="auto" w:line="240" w:before="0" w:after="0"/>
        <w:contextualSpacing/>
        <w:jc w:val="both"/>
        <w:rPr>
          <w:rFonts w:ascii="Arial" w:hAnsi="Arial" w:eastAsia="Arial" w:cs="Arial"/>
          <w:color w:val="000000"/>
          <w:sz w:val="20"/>
          <w:szCs w:val="20"/>
          <w:lang w:val="ca-ES" w:eastAsia="ca-ES"/>
        </w:rPr>
      </w:pPr>
      <w:r>
        <w:rPr>
          <w:rFonts w:eastAsia="Arial" w:cs="Arial" w:ascii="Arial" w:hAnsi="Arial"/>
          <w:color w:val="000000"/>
          <w:sz w:val="20"/>
          <w:szCs w:val="20"/>
          <w:lang w:val="ca-ES" w:eastAsia="ca-ES"/>
        </w:rPr>
        <w:t>La pseudonimització i xifrat de dades personals.</w:t>
      </w:r>
    </w:p>
    <w:p>
      <w:pPr>
        <w:pStyle w:val="Normal"/>
        <w:numPr>
          <w:ilvl w:val="2"/>
          <w:numId w:val="60"/>
        </w:numPr>
        <w:spacing w:lineRule="auto" w:line="240" w:before="0" w:after="0"/>
        <w:contextualSpacing/>
        <w:jc w:val="both"/>
        <w:rPr>
          <w:rFonts w:ascii="Arial" w:hAnsi="Arial" w:eastAsia="Arial" w:cs="Arial"/>
          <w:color w:val="000000"/>
          <w:sz w:val="20"/>
          <w:szCs w:val="20"/>
          <w:lang w:val="ca-ES" w:eastAsia="ca-ES"/>
        </w:rPr>
      </w:pPr>
      <w:r>
        <w:rPr>
          <w:rFonts w:eastAsia="Arial" w:cs="Arial" w:ascii="Arial" w:hAnsi="Arial"/>
          <w:color w:val="000000"/>
          <w:sz w:val="20"/>
          <w:szCs w:val="20"/>
          <w:lang w:val="ca-ES" w:eastAsia="ca-ES"/>
        </w:rPr>
        <w:t>La capacitat de garantir la confidencialitat, integritat,, disponibilitat i resiliència permanents dels sistemes i serveis de tractament</w:t>
      </w:r>
    </w:p>
    <w:p>
      <w:pPr>
        <w:pStyle w:val="Normal"/>
        <w:numPr>
          <w:ilvl w:val="2"/>
          <w:numId w:val="61"/>
        </w:numPr>
        <w:spacing w:lineRule="auto" w:line="240" w:before="0" w:after="0"/>
        <w:contextualSpacing/>
        <w:jc w:val="both"/>
        <w:rPr>
          <w:rFonts w:ascii="Arial" w:hAnsi="Arial" w:eastAsia="Arial" w:cs="Arial"/>
          <w:color w:val="000000"/>
          <w:sz w:val="20"/>
          <w:szCs w:val="20"/>
          <w:lang w:val="ca-ES" w:eastAsia="ca-ES"/>
        </w:rPr>
      </w:pPr>
      <w:r>
        <w:rPr>
          <w:rFonts w:eastAsia="Arial" w:cs="Arial" w:ascii="Arial" w:hAnsi="Arial"/>
          <w:color w:val="000000"/>
          <w:sz w:val="20"/>
          <w:szCs w:val="20"/>
          <w:lang w:val="ca-ES" w:eastAsia="ca-ES"/>
        </w:rPr>
        <w:t>La capacitat de restaurar la disponibilitat i l’accés a les dades personals de forma ràpida, en cas d’incident físic o tècnic.</w:t>
      </w:r>
    </w:p>
    <w:p>
      <w:pPr>
        <w:pStyle w:val="Normal"/>
        <w:numPr>
          <w:ilvl w:val="2"/>
          <w:numId w:val="62"/>
        </w:numPr>
        <w:spacing w:lineRule="auto" w:line="240" w:before="0" w:after="0"/>
        <w:contextualSpacing/>
        <w:jc w:val="both"/>
        <w:rPr>
          <w:rFonts w:ascii="Arial" w:hAnsi="Arial" w:eastAsia="Arial" w:cs="Arial"/>
          <w:color w:val="000000"/>
          <w:sz w:val="20"/>
          <w:szCs w:val="20"/>
          <w:lang w:val="ca-ES" w:eastAsia="ca-ES"/>
        </w:rPr>
      </w:pPr>
      <w:r>
        <w:rPr>
          <w:rFonts w:eastAsia="Arial" w:cs="Arial" w:ascii="Arial" w:hAnsi="Arial"/>
          <w:color w:val="000000"/>
          <w:sz w:val="20"/>
          <w:szCs w:val="20"/>
          <w:lang w:val="ca-ES" w:eastAsia="ca-ES"/>
        </w:rPr>
        <w:t>El procés de verificació, avaluació i valoració regulars de l’eficàcia de les mesures tècniques i organitzatives implantades per a garantir la seguretat del tractament.</w:t>
      </w:r>
    </w:p>
    <w:p>
      <w:pPr>
        <w:pStyle w:val="Normal"/>
        <w:spacing w:lineRule="auto" w:line="240" w:before="0" w:after="0"/>
        <w:ind w:left="2160" w:hanging="0"/>
        <w:jc w:val="both"/>
        <w:rPr>
          <w:rFonts w:ascii="Arial" w:hAnsi="Arial" w:eastAsia="Arial" w:cs="Arial"/>
          <w:color w:val="000000"/>
          <w:sz w:val="20"/>
          <w:szCs w:val="20"/>
          <w:lang w:val="ca-ES" w:eastAsia="ca-ES"/>
        </w:rPr>
      </w:pPr>
      <w:r>
        <w:rPr>
          <w:rFonts w:eastAsia="Arial" w:cs="Arial" w:ascii="Arial" w:hAnsi="Arial"/>
          <w:color w:val="000000"/>
          <w:sz w:val="20"/>
          <w:szCs w:val="20"/>
          <w:lang w:val="ca-ES" w:eastAsia="ca-ES"/>
        </w:rPr>
      </w:r>
    </w:p>
    <w:p>
      <w:pPr>
        <w:pStyle w:val="Normal"/>
        <w:spacing w:lineRule="auto" w:line="240" w:before="0" w:after="0"/>
        <w:ind w:left="708" w:hanging="0"/>
        <w:jc w:val="both"/>
        <w:rPr>
          <w:rFonts w:ascii="Arial" w:hAnsi="Arial" w:eastAsia="Arial" w:cs="Arial"/>
          <w:sz w:val="20"/>
          <w:szCs w:val="20"/>
          <w:lang w:val="ca-ES" w:eastAsia="ca-ES"/>
        </w:rPr>
      </w:pPr>
      <w:r>
        <w:rPr>
          <w:rFonts w:eastAsia="Arial" w:cs="Arial" w:ascii="Arial" w:hAnsi="Arial"/>
          <w:sz w:val="20"/>
          <w:szCs w:val="20"/>
          <w:lang w:val="ca-ES" w:eastAsia="ca-ES"/>
        </w:rPr>
        <w:t xml:space="preserve">L’encarregat del tractament mantindrà a disposició del responsable del tractament, aquest registre. </w:t>
      </w:r>
    </w:p>
    <w:p>
      <w:pPr>
        <w:pStyle w:val="Normal"/>
        <w:spacing w:lineRule="auto" w:line="240" w:before="0" w:after="0"/>
        <w:jc w:val="both"/>
        <w:rPr>
          <w:rFonts w:ascii="Arial" w:hAnsi="Arial" w:eastAsia="Arial" w:cs="Arial"/>
          <w:sz w:val="20"/>
          <w:szCs w:val="20"/>
          <w:lang w:val="ca-ES" w:eastAsia="ca-ES"/>
        </w:rPr>
      </w:pPr>
      <w:r>
        <w:rPr>
          <w:rFonts w:eastAsia="Arial" w:cs="Arial" w:ascii="Arial" w:hAnsi="Arial"/>
          <w:sz w:val="20"/>
          <w:szCs w:val="20"/>
          <w:lang w:val="ca-ES" w:eastAsia="ca-ES"/>
        </w:rPr>
      </w:r>
    </w:p>
    <w:p>
      <w:pPr>
        <w:pStyle w:val="Normal"/>
        <w:numPr>
          <w:ilvl w:val="0"/>
          <w:numId w:val="63"/>
        </w:numPr>
        <w:spacing w:lineRule="auto" w:line="240" w:before="0" w:after="0"/>
        <w:jc w:val="both"/>
        <w:rPr>
          <w:rFonts w:ascii="Arial" w:hAnsi="Arial" w:eastAsia="Arial" w:cs="Arial"/>
          <w:sz w:val="20"/>
          <w:szCs w:val="20"/>
          <w:lang w:val="ca-ES" w:eastAsia="ca-ES"/>
        </w:rPr>
      </w:pPr>
      <w:r>
        <w:rPr>
          <w:rFonts w:eastAsia="Arial" w:cs="Arial" w:ascii="Arial" w:hAnsi="Arial"/>
          <w:sz w:val="20"/>
          <w:szCs w:val="20"/>
          <w:lang w:val="ca-ES" w:eastAsia="ca-ES"/>
        </w:rPr>
        <w:t>Excepte instrucció per part del responsable del tractament, l’encarregat del tractament tractarà les dades personals dins de l’Espai Econòmic Europeu o dins d’un altre espai considerat per la normativa aplicable com de seguretat equivalent, no tractant-se fora d’aquest espai ni directament ni a través de qualsevol subcontractista autoritzat, excepte que estigui obligat a això en virtut del dret Comunitari o Nacional.</w:t>
      </w:r>
    </w:p>
    <w:p>
      <w:pPr>
        <w:pStyle w:val="Normal"/>
        <w:spacing w:lineRule="auto" w:line="240" w:before="0" w:after="0"/>
        <w:ind w:left="708" w:hanging="0"/>
        <w:jc w:val="both"/>
        <w:rPr>
          <w:rFonts w:ascii="Arial" w:hAnsi="Arial" w:eastAsia="Arial" w:cs="Arial"/>
          <w:sz w:val="20"/>
          <w:szCs w:val="20"/>
          <w:lang w:val="ca-ES" w:eastAsia="ca-ES"/>
        </w:rPr>
      </w:pPr>
      <w:r>
        <w:rPr>
          <w:rFonts w:eastAsia="Arial" w:cs="Arial" w:ascii="Arial" w:hAnsi="Arial"/>
          <w:sz w:val="20"/>
          <w:szCs w:val="20"/>
          <w:lang w:val="ca-ES" w:eastAsia="ca-ES"/>
        </w:rPr>
        <w:t>En el cas de que per causa del Dret Nacional o de la Unió Europea l’encarregat del tractament estigui obligat a portar a terme alguna transferència internacional de dades, informarà per escrit al responsable del tractament d’aquest exigència legal, amb una antelació suficient a efectuar el tractament, garantint el compliment de qualsevol requisit que sigui aplicables, excepte que el Dret aplicable ho prohibeixi per raons importants d’interès públic. En aquest cas, l’encarregat del tractament ha de facilitar al responsable del tractament la corresponent documentació acreditativa.</w:t>
      </w:r>
    </w:p>
    <w:p>
      <w:pPr>
        <w:pStyle w:val="Normal"/>
        <w:spacing w:lineRule="auto" w:line="240" w:before="0" w:after="0"/>
        <w:jc w:val="both"/>
        <w:rPr>
          <w:rFonts w:ascii="Arial" w:hAnsi="Arial" w:eastAsia="Arial" w:cs="Arial"/>
          <w:sz w:val="20"/>
          <w:szCs w:val="20"/>
          <w:lang w:val="ca-ES" w:eastAsia="ca-ES"/>
        </w:rPr>
      </w:pPr>
      <w:r>
        <w:rPr>
          <w:rFonts w:eastAsia="Arial" w:cs="Arial" w:ascii="Arial" w:hAnsi="Arial"/>
          <w:sz w:val="20"/>
          <w:szCs w:val="20"/>
          <w:lang w:val="ca-ES" w:eastAsia="ca-ES"/>
        </w:rPr>
      </w:r>
    </w:p>
    <w:p>
      <w:pPr>
        <w:pStyle w:val="Normal"/>
        <w:numPr>
          <w:ilvl w:val="0"/>
          <w:numId w:val="64"/>
        </w:numPr>
        <w:spacing w:lineRule="auto" w:line="240" w:before="0" w:after="0"/>
        <w:contextualSpacing/>
        <w:jc w:val="both"/>
        <w:rPr>
          <w:rFonts w:ascii="Arial" w:hAnsi="Arial" w:eastAsia="Arial" w:cs="Arial"/>
          <w:sz w:val="20"/>
          <w:szCs w:val="20"/>
          <w:lang w:val="ca-ES" w:eastAsia="ca-ES"/>
        </w:rPr>
      </w:pPr>
      <w:r>
        <w:rPr>
          <w:rFonts w:eastAsia="Arial" w:cs="Arial" w:ascii="Arial" w:hAnsi="Arial"/>
          <w:sz w:val="20"/>
          <w:szCs w:val="20"/>
          <w:lang w:val="ca-ES" w:eastAsia="ca-ES"/>
        </w:rPr>
        <w:t xml:space="preserve">No comunicar les dades personals a terceres persones, ni tan sols per a la seva conservació, excepte que compti en cada cas concret amb l’autorització expressa del responsable del tractament, en els supòsits legalment admissibles. </w:t>
      </w:r>
    </w:p>
    <w:p>
      <w:pPr>
        <w:pStyle w:val="Normal"/>
        <w:spacing w:lineRule="auto" w:line="240" w:before="0" w:after="0"/>
        <w:ind w:left="708" w:hanging="0"/>
        <w:jc w:val="both"/>
        <w:rPr>
          <w:rFonts w:ascii="Arial" w:hAnsi="Arial" w:eastAsia="Arial" w:cs="Arial"/>
          <w:sz w:val="20"/>
          <w:szCs w:val="20"/>
          <w:lang w:val="ca-ES" w:eastAsia="ca-ES"/>
        </w:rPr>
      </w:pPr>
      <w:r>
        <w:rPr>
          <w:rFonts w:eastAsia="Arial" w:cs="Arial" w:ascii="Arial" w:hAnsi="Arial"/>
          <w:sz w:val="20"/>
          <w:szCs w:val="20"/>
          <w:lang w:val="ca-ES" w:eastAsia="ca-ES"/>
        </w:rPr>
      </w:r>
    </w:p>
    <w:p>
      <w:pPr>
        <w:pStyle w:val="Normal"/>
        <w:numPr>
          <w:ilvl w:val="0"/>
          <w:numId w:val="65"/>
        </w:numPr>
        <w:spacing w:lineRule="auto" w:line="240" w:before="0" w:after="0"/>
        <w:jc w:val="both"/>
        <w:rPr>
          <w:rFonts w:ascii="Arial" w:hAnsi="Arial" w:eastAsia="Arial" w:cs="Arial"/>
          <w:sz w:val="20"/>
          <w:szCs w:val="20"/>
          <w:lang w:val="ca-ES" w:eastAsia="ca-ES"/>
        </w:rPr>
      </w:pPr>
      <w:r>
        <w:rPr>
          <w:rFonts w:eastAsia="Arial" w:cs="Arial" w:ascii="Arial" w:hAnsi="Arial"/>
          <w:sz w:val="20"/>
          <w:szCs w:val="20"/>
          <w:lang w:val="ca-ES" w:eastAsia="ca-ES"/>
        </w:rPr>
        <w:t>Mantenir la més absoluta confidencialitat sobre les dades personals als que tinguin accés per a l’execució del contracte, així com els que resultin del seu tractament, qualsevol que sigui el suport del que s’hagin obtingut. Aquesta obligació s’estén a tota persona que pugui intervenir en qualsevol fase del tractament per compte de l’encarregat del tractament, sent un deure d’aquest instruir a les persones que depenguin d’ell, d’aquest deure de secret i del manteniment d’aquest deure tot i ser després de la finalització de la prestació del servei o de la seva desvinculació.</w:t>
      </w:r>
    </w:p>
    <w:p>
      <w:pPr>
        <w:pStyle w:val="Normal"/>
        <w:spacing w:lineRule="auto" w:line="240" w:before="0" w:after="0"/>
        <w:ind w:left="720" w:hanging="0"/>
        <w:jc w:val="both"/>
        <w:rPr>
          <w:rFonts w:ascii="Arial" w:hAnsi="Arial" w:eastAsia="Arial" w:cs="Arial"/>
          <w:sz w:val="20"/>
          <w:szCs w:val="20"/>
          <w:lang w:val="ca-ES" w:eastAsia="ca-ES"/>
        </w:rPr>
      </w:pPr>
      <w:r>
        <w:rPr>
          <w:rFonts w:eastAsia="Arial" w:cs="Arial" w:ascii="Arial" w:hAnsi="Arial"/>
          <w:sz w:val="20"/>
          <w:szCs w:val="20"/>
          <w:lang w:val="ca-ES" w:eastAsia="ca-ES"/>
        </w:rPr>
      </w:r>
    </w:p>
    <w:p>
      <w:pPr>
        <w:pStyle w:val="Normal"/>
        <w:numPr>
          <w:ilvl w:val="0"/>
          <w:numId w:val="66"/>
        </w:numPr>
        <w:spacing w:lineRule="auto" w:line="240" w:before="0" w:after="0"/>
        <w:jc w:val="both"/>
        <w:rPr>
          <w:rFonts w:ascii="Arial" w:hAnsi="Arial" w:eastAsia="Arial" w:cs="Arial"/>
          <w:color w:val="000000"/>
          <w:sz w:val="20"/>
          <w:szCs w:val="20"/>
          <w:lang w:val="ca-ES" w:eastAsia="ca-ES"/>
        </w:rPr>
      </w:pPr>
      <w:r>
        <w:rPr>
          <w:rFonts w:eastAsia="Arial" w:cs="Arial" w:ascii="Arial" w:hAnsi="Arial"/>
          <w:color w:val="000000"/>
          <w:sz w:val="20"/>
          <w:szCs w:val="20"/>
          <w:lang w:val="ca-ES" w:eastAsia="ca-ES"/>
        </w:rPr>
        <w:t>Portar un llistat de les persones autoritzades per tractar les dades personals amb la finalitat d’executar el contracte i garantir que les mateixes es comprometin, de manera expressa i per escrit, a respectar la confidencialitat, i a complir amb les mesures de seguretat corresponents, de les que s’haurà d’informar convenientment. L’encarregat del tractament mantindrà a disposició del responsable del tractament aquesta documentació acreditativa.</w:t>
      </w:r>
    </w:p>
    <w:p>
      <w:pPr>
        <w:pStyle w:val="Normal"/>
        <w:spacing w:lineRule="auto" w:line="240" w:before="0" w:after="0"/>
        <w:jc w:val="both"/>
        <w:rPr>
          <w:rFonts w:ascii="Arial" w:hAnsi="Arial" w:eastAsia="Arial" w:cs="Arial"/>
          <w:color w:val="000000"/>
          <w:sz w:val="20"/>
          <w:szCs w:val="20"/>
          <w:lang w:val="ca-ES" w:eastAsia="ca-ES"/>
        </w:rPr>
      </w:pPr>
      <w:r>
        <w:rPr>
          <w:rFonts w:eastAsia="Arial" w:cs="Arial" w:ascii="Arial" w:hAnsi="Arial"/>
          <w:color w:val="000000"/>
          <w:sz w:val="20"/>
          <w:szCs w:val="20"/>
          <w:lang w:val="ca-ES" w:eastAsia="ca-ES"/>
        </w:rPr>
      </w:r>
    </w:p>
    <w:p>
      <w:pPr>
        <w:pStyle w:val="Normal"/>
        <w:numPr>
          <w:ilvl w:val="0"/>
          <w:numId w:val="67"/>
        </w:numPr>
        <w:spacing w:lineRule="auto" w:line="240" w:before="0" w:after="0"/>
        <w:jc w:val="both"/>
        <w:rPr>
          <w:rFonts w:ascii="Arial" w:hAnsi="Arial" w:eastAsia="Arial" w:cs="Arial"/>
          <w:color w:val="000000"/>
          <w:sz w:val="20"/>
          <w:szCs w:val="20"/>
          <w:lang w:val="ca-ES" w:eastAsia="ca-ES"/>
        </w:rPr>
      </w:pPr>
      <w:r>
        <w:rPr>
          <w:rFonts w:eastAsia="Arial" w:cs="Arial" w:ascii="Arial" w:hAnsi="Arial"/>
          <w:sz w:val="20"/>
          <w:szCs w:val="20"/>
          <w:lang w:val="ca-ES" w:eastAsia="ca-ES"/>
        </w:rPr>
        <w:t xml:space="preserve">Garantir la formació necessària en matèria de protecció de dades personals de les persones autoritzades a intervenir en qualsevol fase del tractament de les dades personals. </w:t>
      </w:r>
    </w:p>
    <w:p>
      <w:pPr>
        <w:pStyle w:val="Normal"/>
        <w:spacing w:lineRule="auto" w:line="240" w:before="0" w:after="0"/>
        <w:ind w:left="708" w:hanging="0"/>
        <w:jc w:val="both"/>
        <w:rPr>
          <w:rFonts w:ascii="Arial" w:hAnsi="Arial" w:eastAsia="Arial" w:cs="Arial"/>
          <w:color w:val="000000"/>
          <w:sz w:val="20"/>
          <w:szCs w:val="20"/>
          <w:lang w:val="ca-ES" w:eastAsia="ca-ES"/>
        </w:rPr>
      </w:pPr>
      <w:r>
        <w:rPr>
          <w:rFonts w:eastAsia="Arial" w:cs="Arial" w:ascii="Arial" w:hAnsi="Arial"/>
          <w:color w:val="000000"/>
          <w:sz w:val="20"/>
          <w:szCs w:val="20"/>
          <w:lang w:val="ca-ES" w:eastAsia="ca-ES"/>
        </w:rPr>
      </w:r>
    </w:p>
    <w:p>
      <w:pPr>
        <w:pStyle w:val="Normal"/>
        <w:numPr>
          <w:ilvl w:val="0"/>
          <w:numId w:val="68"/>
        </w:numPr>
        <w:spacing w:lineRule="auto" w:line="240" w:before="0" w:after="0"/>
        <w:jc w:val="both"/>
        <w:rPr>
          <w:rFonts w:ascii="Arial" w:hAnsi="Arial" w:eastAsia="Arial" w:cs="Arial"/>
          <w:sz w:val="20"/>
          <w:szCs w:val="20"/>
          <w:lang w:val="ca-ES" w:eastAsia="ca-ES"/>
        </w:rPr>
      </w:pPr>
      <w:r>
        <w:rPr>
          <w:rFonts w:eastAsia="Arial" w:cs="Arial" w:ascii="Arial" w:hAnsi="Arial"/>
          <w:color w:val="000000"/>
          <w:sz w:val="20"/>
          <w:szCs w:val="20"/>
          <w:lang w:val="ca-ES" w:eastAsia="ca-ES"/>
        </w:rPr>
        <w:t>Quan la persona exerciti un dret d’accés, rectificació, supressió i oposició, limitació del tractament portabilitat de dades i a no ser objecte de decisions individualitzades automatitzades, o altres reconeguts per la normativa aplicable (conjuntament, els Drets), davant de l’encarregat del tractament, aquest haurà de comunicar-ho al responsable del tractament amb la major urgència</w:t>
      </w:r>
      <w:r>
        <w:rPr>
          <w:rFonts w:eastAsia="Arial" w:cs="Arial" w:ascii="Arial" w:hAnsi="Arial"/>
          <w:sz w:val="20"/>
          <w:szCs w:val="20"/>
          <w:lang w:val="ca-ES" w:eastAsia="ca-ES"/>
        </w:rPr>
        <w:t xml:space="preserve">. </w:t>
      </w:r>
    </w:p>
    <w:p>
      <w:pPr>
        <w:pStyle w:val="Normal"/>
        <w:spacing w:lineRule="auto" w:line="240" w:before="0" w:after="0"/>
        <w:ind w:left="708" w:hanging="0"/>
        <w:jc w:val="both"/>
        <w:rPr>
          <w:rFonts w:ascii="Arial" w:hAnsi="Arial" w:eastAsia="Arial" w:cs="Arial"/>
          <w:sz w:val="20"/>
          <w:szCs w:val="20"/>
          <w:lang w:val="ca-ES" w:eastAsia="ca-ES"/>
        </w:rPr>
      </w:pPr>
      <w:r>
        <w:rPr>
          <w:rFonts w:eastAsia="Arial" w:cs="Arial" w:ascii="Arial" w:hAnsi="Arial"/>
          <w:sz w:val="20"/>
          <w:szCs w:val="20"/>
          <w:lang w:val="ca-ES" w:eastAsia="ca-ES"/>
        </w:rPr>
      </w:r>
    </w:p>
    <w:p>
      <w:pPr>
        <w:pStyle w:val="Normal"/>
        <w:spacing w:lineRule="auto" w:line="240" w:before="0" w:after="0"/>
        <w:ind w:left="720" w:hanging="0"/>
        <w:jc w:val="both"/>
        <w:rPr>
          <w:rFonts w:ascii="Arial" w:hAnsi="Arial" w:eastAsia="Arial" w:cs="Arial"/>
          <w:sz w:val="20"/>
          <w:szCs w:val="20"/>
          <w:lang w:val="ca-ES" w:eastAsia="ca-ES"/>
        </w:rPr>
      </w:pPr>
      <w:r>
        <w:rPr>
          <w:rFonts w:eastAsia="Arial" w:cs="Arial" w:ascii="Arial" w:hAnsi="Arial"/>
          <w:sz w:val="20"/>
          <w:szCs w:val="20"/>
          <w:lang w:val="ca-ES" w:eastAsia="ca-ES"/>
        </w:rPr>
        <w:t xml:space="preserve">La comunicació ha de fer-se de manera immediata i en cap cas més tard del dia laborable següent a la recepció de l’exercici de dret, juntament, en el seu cas, amb la documentació i altres informacions que puguin ser rellevants per a resoldre la sol·licitud que estigui al seu poder, incloent la identificació fefaent de qui exerceix el dret. Assistirà al responsable del tractament, sempre que sigui possible, per a que aquest pugui complir i donar resposta als exercicis dels Drets. </w:t>
      </w:r>
    </w:p>
    <w:p>
      <w:pPr>
        <w:pStyle w:val="Normal"/>
        <w:spacing w:lineRule="auto" w:line="240" w:before="0" w:after="0"/>
        <w:jc w:val="both"/>
        <w:rPr>
          <w:rFonts w:ascii="Arial" w:hAnsi="Arial" w:eastAsia="Arial" w:cs="Arial"/>
          <w:sz w:val="20"/>
          <w:szCs w:val="20"/>
          <w:lang w:val="ca-ES" w:eastAsia="ca-ES"/>
        </w:rPr>
      </w:pPr>
      <w:r>
        <w:rPr>
          <w:rFonts w:eastAsia="Arial" w:cs="Arial" w:ascii="Arial" w:hAnsi="Arial"/>
          <w:sz w:val="20"/>
          <w:szCs w:val="20"/>
          <w:lang w:val="ca-ES" w:eastAsia="ca-ES"/>
        </w:rPr>
      </w:r>
    </w:p>
    <w:p>
      <w:pPr>
        <w:pStyle w:val="Normal"/>
        <w:numPr>
          <w:ilvl w:val="0"/>
          <w:numId w:val="69"/>
        </w:numPr>
        <w:spacing w:lineRule="auto" w:line="240" w:before="0" w:after="0"/>
        <w:jc w:val="both"/>
        <w:rPr>
          <w:rFonts w:ascii="Arial" w:hAnsi="Arial" w:eastAsia="Arial" w:cs="Arial"/>
          <w:sz w:val="20"/>
          <w:szCs w:val="20"/>
          <w:lang w:val="ca-ES" w:eastAsia="ca-ES"/>
        </w:rPr>
      </w:pPr>
      <w:r>
        <w:rPr>
          <w:rFonts w:eastAsia="Arial" w:cs="Arial" w:ascii="Arial" w:hAnsi="Arial"/>
          <w:sz w:val="20"/>
          <w:szCs w:val="20"/>
          <w:lang w:val="ca-ES" w:eastAsia="ca-ES"/>
        </w:rPr>
        <w:t xml:space="preserve">En el moment de la recollida de les dades, s’haurà de facilitar la informació en relació al tractament de les dades que es van realitzar. La redacció i el format en que es facilitarà la informació s’ha de consensuar amb el responsable del tractament abans de l’inici de la recollida de les dades. </w:t>
      </w:r>
      <w:bookmarkStart w:id="1" w:name="_Hlk125371820"/>
      <w:bookmarkEnd w:id="1"/>
    </w:p>
    <w:p>
      <w:pPr>
        <w:pStyle w:val="Normal"/>
        <w:spacing w:lineRule="auto" w:line="240" w:before="0" w:after="0"/>
        <w:jc w:val="both"/>
        <w:rPr>
          <w:rFonts w:ascii="Arial" w:hAnsi="Arial" w:eastAsia="Arial" w:cs="Arial"/>
          <w:sz w:val="20"/>
          <w:szCs w:val="20"/>
          <w:lang w:val="ca-ES" w:eastAsia="ca-ES"/>
        </w:rPr>
      </w:pPr>
      <w:r>
        <w:rPr>
          <w:rFonts w:eastAsia="Arial" w:cs="Arial" w:ascii="Arial" w:hAnsi="Arial"/>
          <w:sz w:val="20"/>
          <w:szCs w:val="20"/>
          <w:lang w:val="ca-ES" w:eastAsia="ca-ES"/>
        </w:rPr>
      </w:r>
    </w:p>
    <w:p>
      <w:pPr>
        <w:pStyle w:val="Normal"/>
        <w:numPr>
          <w:ilvl w:val="0"/>
          <w:numId w:val="70"/>
        </w:numPr>
        <w:spacing w:lineRule="auto" w:line="240" w:before="0" w:after="0"/>
        <w:jc w:val="both"/>
        <w:rPr>
          <w:rFonts w:ascii="Arial" w:hAnsi="Arial" w:eastAsia="Arial" w:cs="Arial"/>
          <w:sz w:val="20"/>
          <w:szCs w:val="20"/>
          <w:lang w:val="ca-ES" w:eastAsia="ca-ES"/>
        </w:rPr>
      </w:pPr>
      <w:r>
        <w:rPr>
          <w:rFonts w:eastAsia="Arial" w:cs="Arial" w:ascii="Arial" w:hAnsi="Arial"/>
          <w:sz w:val="20"/>
          <w:szCs w:val="20"/>
          <w:lang w:val="ca-ES" w:eastAsia="ca-ES"/>
        </w:rPr>
        <w:t>Donar suport al responsable del tractament en la realització de les avaluacions d’impacte relatives a la protecció de dades, quan escaigui.</w:t>
      </w:r>
    </w:p>
    <w:p>
      <w:pPr>
        <w:pStyle w:val="Normal"/>
        <w:spacing w:lineRule="auto" w:line="240" w:before="0" w:after="0"/>
        <w:ind w:left="708" w:hanging="0"/>
        <w:jc w:val="both"/>
        <w:rPr>
          <w:rFonts w:ascii="Arial" w:hAnsi="Arial" w:eastAsia="Arial" w:cs="Arial"/>
          <w:sz w:val="20"/>
          <w:szCs w:val="20"/>
          <w:lang w:val="ca-ES" w:eastAsia="ca-ES"/>
        </w:rPr>
      </w:pPr>
      <w:r>
        <w:rPr>
          <w:rFonts w:eastAsia="Arial" w:cs="Arial" w:ascii="Arial" w:hAnsi="Arial"/>
          <w:sz w:val="20"/>
          <w:szCs w:val="20"/>
          <w:lang w:val="ca-ES" w:eastAsia="ca-ES"/>
        </w:rPr>
      </w:r>
    </w:p>
    <w:p>
      <w:pPr>
        <w:pStyle w:val="Normal"/>
        <w:numPr>
          <w:ilvl w:val="0"/>
          <w:numId w:val="71"/>
        </w:numPr>
        <w:spacing w:lineRule="auto" w:line="240" w:before="0" w:after="0"/>
        <w:jc w:val="both"/>
        <w:rPr>
          <w:rFonts w:ascii="Arial" w:hAnsi="Arial" w:eastAsia="Arial" w:cs="Arial"/>
          <w:sz w:val="20"/>
          <w:szCs w:val="20"/>
          <w:lang w:val="ca-ES" w:eastAsia="ca-ES"/>
        </w:rPr>
      </w:pPr>
      <w:r>
        <w:rPr>
          <w:rFonts w:eastAsia="Arial" w:cs="Arial" w:ascii="Arial" w:hAnsi="Arial"/>
          <w:sz w:val="20"/>
          <w:szCs w:val="20"/>
          <w:lang w:val="ca-ES" w:eastAsia="ca-ES"/>
        </w:rPr>
        <w:t>Donar suport al responsable del tractament en la realització de consultes prèvies a la Agencia Espanyola de Protecció de Dades, quan escaigui.</w:t>
      </w:r>
    </w:p>
    <w:p>
      <w:pPr>
        <w:pStyle w:val="Normal"/>
        <w:spacing w:lineRule="auto" w:line="240" w:before="0" w:after="0"/>
        <w:jc w:val="both"/>
        <w:rPr>
          <w:rFonts w:ascii="Arial" w:hAnsi="Arial" w:eastAsia="Arial" w:cs="Arial"/>
          <w:sz w:val="20"/>
          <w:szCs w:val="20"/>
          <w:lang w:val="ca-ES" w:eastAsia="ca-ES"/>
        </w:rPr>
      </w:pPr>
      <w:r>
        <w:rPr>
          <w:rFonts w:eastAsia="Arial" w:cs="Arial" w:ascii="Arial" w:hAnsi="Arial"/>
          <w:sz w:val="20"/>
          <w:szCs w:val="20"/>
          <w:lang w:val="ca-ES" w:eastAsia="ca-ES"/>
        </w:rPr>
      </w:r>
    </w:p>
    <w:p>
      <w:pPr>
        <w:pStyle w:val="Normal"/>
        <w:numPr>
          <w:ilvl w:val="0"/>
          <w:numId w:val="72"/>
        </w:numPr>
        <w:spacing w:lineRule="auto" w:line="240" w:before="0" w:after="0"/>
        <w:jc w:val="both"/>
        <w:rPr>
          <w:rFonts w:ascii="Arial" w:hAnsi="Arial" w:eastAsia="Arial" w:cs="Arial"/>
          <w:sz w:val="20"/>
          <w:szCs w:val="20"/>
          <w:lang w:val="ca-ES" w:eastAsia="ca-ES"/>
        </w:rPr>
      </w:pPr>
      <w:r>
        <w:rPr>
          <w:rFonts w:eastAsia="Arial" w:cs="Arial" w:ascii="Arial" w:hAnsi="Arial"/>
          <w:sz w:val="20"/>
          <w:szCs w:val="20"/>
          <w:lang w:val="ca-ES" w:eastAsia="ca-ES"/>
        </w:rPr>
        <w:t>Posar a disposició del responsable del tractament, tota la informació necessària per a demostrar el compliment de les seves obligacions en matèria de protecció de dades, inclòs el deure de responsabilitat activa, com, a títol d’exemple, certificats previs en relació al grau de compliment o resultats d’auditories. Així mateix, durant la vigència del contracte, posarà a disposició del responsable del tractament tota la informació, certificacions i auditories realitzades en tot moment.</w:t>
      </w:r>
    </w:p>
    <w:p>
      <w:pPr>
        <w:pStyle w:val="Normal"/>
        <w:spacing w:lineRule="auto" w:line="240" w:before="0" w:after="0"/>
        <w:jc w:val="both"/>
        <w:rPr>
          <w:rFonts w:ascii="Arial" w:hAnsi="Arial" w:eastAsia="Arial" w:cs="Arial"/>
          <w:sz w:val="20"/>
          <w:szCs w:val="20"/>
          <w:lang w:val="ca-ES" w:eastAsia="ca-ES"/>
        </w:rPr>
      </w:pPr>
      <w:r>
        <w:rPr>
          <w:rFonts w:eastAsia="Arial" w:cs="Arial" w:ascii="Arial" w:hAnsi="Arial"/>
          <w:sz w:val="20"/>
          <w:szCs w:val="20"/>
          <w:lang w:val="ca-ES" w:eastAsia="ca-ES"/>
        </w:rPr>
      </w:r>
    </w:p>
    <w:p>
      <w:pPr>
        <w:pStyle w:val="Normal"/>
        <w:numPr>
          <w:ilvl w:val="0"/>
          <w:numId w:val="73"/>
        </w:numPr>
        <w:spacing w:lineRule="auto" w:line="240" w:before="0" w:after="0"/>
        <w:jc w:val="both"/>
        <w:rPr>
          <w:rFonts w:ascii="Arial" w:hAnsi="Arial" w:eastAsia="Arial" w:cs="Arial"/>
          <w:sz w:val="20"/>
          <w:szCs w:val="20"/>
          <w:lang w:val="ca-ES" w:eastAsia="ca-ES"/>
        </w:rPr>
      </w:pPr>
      <w:r>
        <w:rPr>
          <w:rFonts w:eastAsia="Arial" w:cs="Arial" w:ascii="Arial" w:hAnsi="Arial"/>
          <w:sz w:val="20"/>
          <w:szCs w:val="20"/>
          <w:lang w:val="ca-ES" w:eastAsia="ca-ES"/>
        </w:rPr>
        <w:t>Posar a disposició del responsable del tractament tota aquella informació que sigui necessària per a la realització d’auditories o inspeccions per el responsable del tractament o un altre auditor autoritzat per ell.</w:t>
      </w:r>
      <w:bookmarkStart w:id="2" w:name="_Hlk125371687"/>
      <w:bookmarkEnd w:id="2"/>
    </w:p>
    <w:p>
      <w:pPr>
        <w:pStyle w:val="Normal"/>
        <w:spacing w:lineRule="auto" w:line="240" w:before="0" w:after="0"/>
        <w:ind w:left="720" w:hanging="0"/>
        <w:jc w:val="both"/>
        <w:rPr>
          <w:rFonts w:ascii="Arial" w:hAnsi="Arial" w:eastAsia="Arial" w:cs="Arial"/>
          <w:sz w:val="20"/>
          <w:szCs w:val="20"/>
          <w:lang w:val="ca-ES" w:eastAsia="ca-ES"/>
        </w:rPr>
      </w:pPr>
      <w:r>
        <w:rPr>
          <w:rFonts w:eastAsia="Arial" w:cs="Arial" w:ascii="Arial" w:hAnsi="Arial"/>
          <w:sz w:val="20"/>
          <w:szCs w:val="20"/>
          <w:lang w:val="ca-ES" w:eastAsia="ca-ES"/>
        </w:rPr>
      </w:r>
    </w:p>
    <w:p>
      <w:pPr>
        <w:pStyle w:val="Normal"/>
        <w:numPr>
          <w:ilvl w:val="0"/>
          <w:numId w:val="74"/>
        </w:numPr>
        <w:spacing w:lineRule="auto" w:line="240" w:before="0" w:after="0"/>
        <w:jc w:val="both"/>
        <w:rPr>
          <w:rFonts w:ascii="Arial" w:hAnsi="Arial" w:eastAsia="Arial" w:cs="Arial"/>
          <w:sz w:val="20"/>
          <w:szCs w:val="20"/>
          <w:lang w:val="ca-ES" w:eastAsia="ca-ES"/>
        </w:rPr>
      </w:pPr>
      <w:r>
        <w:rPr>
          <w:rFonts w:eastAsia="Arial" w:cs="Arial" w:ascii="Arial" w:hAnsi="Arial"/>
          <w:sz w:val="20"/>
          <w:szCs w:val="20"/>
          <w:lang w:val="ca-ES" w:eastAsia="ca-ES"/>
        </w:rPr>
        <w:t>Els sistemes d’informació i comunicació per a la recollida, emmagatzematge, processament i gestió hauran d’ubicar-se i prestar-se dins del territori de la Unió Europea o en territori espanyol, en els termes que estableixi la legislació vigent en cada moment, i sense perjudici de les possibilitats excepcionals de realitzar part del tractament fos del territori en els supòsits que es preveuen en l’apartat g) d’aquesta clàusula.</w:t>
      </w:r>
    </w:p>
    <w:p>
      <w:pPr>
        <w:pStyle w:val="Normal"/>
        <w:spacing w:lineRule="auto" w:line="240" w:before="0" w:after="0"/>
        <w:jc w:val="both"/>
        <w:rPr>
          <w:rFonts w:ascii="Arial" w:hAnsi="Arial" w:eastAsia="Arial" w:cs="Arial"/>
          <w:sz w:val="20"/>
          <w:szCs w:val="20"/>
          <w:lang w:val="ca-ES" w:eastAsia="ca-ES"/>
        </w:rPr>
      </w:pPr>
      <w:r>
        <w:rPr>
          <w:rFonts w:eastAsia="Arial" w:cs="Arial" w:ascii="Arial" w:hAnsi="Arial"/>
          <w:sz w:val="20"/>
          <w:szCs w:val="20"/>
          <w:lang w:val="ca-ES" w:eastAsia="ca-ES"/>
        </w:rPr>
      </w:r>
    </w:p>
    <w:p>
      <w:pPr>
        <w:pStyle w:val="Normal"/>
        <w:numPr>
          <w:ilvl w:val="0"/>
          <w:numId w:val="75"/>
        </w:numPr>
        <w:spacing w:lineRule="auto" w:line="240" w:before="0" w:after="0"/>
        <w:contextualSpacing/>
        <w:jc w:val="both"/>
        <w:rPr>
          <w:rFonts w:ascii="Arial" w:hAnsi="Arial" w:eastAsia="Arial" w:cs="Arial"/>
          <w:sz w:val="20"/>
          <w:szCs w:val="20"/>
          <w:lang w:val="ca-ES" w:eastAsia="ca-ES"/>
        </w:rPr>
      </w:pPr>
      <w:r>
        <w:rPr>
          <w:rFonts w:eastAsia="Arial" w:cs="Arial" w:ascii="Arial" w:hAnsi="Arial"/>
          <w:sz w:val="20"/>
          <w:szCs w:val="20"/>
          <w:lang w:val="ca-ES" w:eastAsia="ca-ES"/>
        </w:rPr>
        <w:t>Quan l’encarregat del tractament, amb el seu permís i d’acord amb el PCAP i resta de documentació contractual per la qual es regeix el contracte, pretengui subcontractar amb tercers l’execució d’aquest, i el subcontractista hagi d’accedir a les dades personals, l’encarregat del tractament ho posarà en coneixement previ del responsable del tractament, identificant quin tractament o operació de tractament de dades personals comporta, per a que l’òrgan de contractació, decideixi, en el seu cas, si atorga o no la seva autorització de la subcontractació.</w:t>
      </w:r>
    </w:p>
    <w:p>
      <w:pPr>
        <w:pStyle w:val="Normal"/>
        <w:tabs>
          <w:tab w:val="clear" w:pos="708"/>
          <w:tab w:val="left" w:pos="284" w:leader="none"/>
          <w:tab w:val="left" w:pos="1440" w:leader="none"/>
          <w:tab w:val="left" w:pos="2160" w:leader="none"/>
          <w:tab w:val="left" w:pos="228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240" w:before="0" w:after="0"/>
        <w:ind w:right="127" w:hanging="0"/>
        <w:jc w:val="both"/>
        <w:rPr>
          <w:rFonts w:ascii="Arial" w:hAnsi="Arial" w:eastAsia="Arial" w:cs="Arial"/>
          <w:sz w:val="20"/>
          <w:szCs w:val="20"/>
          <w:lang w:val="ca-ES" w:eastAsia="ca-ES"/>
        </w:rPr>
      </w:pPr>
      <w:r>
        <w:rPr>
          <w:rFonts w:eastAsia="Arial" w:cs="Arial" w:ascii="Arial" w:hAnsi="Arial"/>
          <w:sz w:val="20"/>
          <w:szCs w:val="20"/>
          <w:lang w:val="ca-ES" w:eastAsia="ca-ES"/>
        </w:rPr>
      </w:r>
    </w:p>
    <w:p>
      <w:pPr>
        <w:pStyle w:val="Normal"/>
        <w:spacing w:lineRule="auto" w:line="240" w:before="0" w:after="0"/>
        <w:ind w:left="708" w:hanging="0"/>
        <w:jc w:val="both"/>
        <w:rPr>
          <w:rFonts w:ascii="Arial" w:hAnsi="Arial" w:eastAsia="Arial" w:cs="Arial"/>
          <w:sz w:val="20"/>
          <w:szCs w:val="20"/>
          <w:lang w:val="ca-ES" w:eastAsia="ca-ES"/>
        </w:rPr>
      </w:pPr>
      <w:r>
        <w:rPr>
          <w:rFonts w:eastAsia="Arial" w:cs="Arial" w:ascii="Arial" w:hAnsi="Arial"/>
          <w:sz w:val="20"/>
          <w:szCs w:val="20"/>
          <w:lang w:val="ca-ES" w:eastAsia="ca-ES"/>
        </w:rPr>
        <w:t xml:space="preserve">En tot cas, per a autoritzar la subcontractació, es requisit indispensable que es compleixin les següents condicions: </w:t>
      </w:r>
    </w:p>
    <w:p>
      <w:pPr>
        <w:pStyle w:val="Normal"/>
        <w:spacing w:lineRule="auto" w:line="240" w:before="0" w:after="0"/>
        <w:ind w:left="708" w:hanging="0"/>
        <w:jc w:val="both"/>
        <w:rPr>
          <w:rFonts w:ascii="Arial" w:hAnsi="Arial" w:eastAsia="Arial" w:cs="Arial"/>
          <w:sz w:val="20"/>
          <w:szCs w:val="20"/>
          <w:lang w:val="ca-ES" w:eastAsia="ca-ES"/>
        </w:rPr>
      </w:pPr>
      <w:r>
        <w:rPr>
          <w:rFonts w:eastAsia="Arial" w:cs="Arial" w:ascii="Arial" w:hAnsi="Arial"/>
          <w:sz w:val="20"/>
          <w:szCs w:val="20"/>
          <w:lang w:val="ca-ES" w:eastAsia="ca-ES"/>
        </w:rPr>
      </w:r>
    </w:p>
    <w:p>
      <w:pPr>
        <w:pStyle w:val="Normal"/>
        <w:numPr>
          <w:ilvl w:val="1"/>
          <w:numId w:val="76"/>
        </w:numPr>
        <w:spacing w:lineRule="auto" w:line="240" w:before="0" w:after="0"/>
        <w:contextualSpacing/>
        <w:jc w:val="both"/>
        <w:rPr>
          <w:rFonts w:ascii="Arial" w:hAnsi="Arial" w:eastAsia="Arial" w:cs="Arial"/>
          <w:sz w:val="20"/>
          <w:szCs w:val="20"/>
          <w:lang w:val="ca-ES" w:eastAsia="ca-ES"/>
        </w:rPr>
      </w:pPr>
      <w:r>
        <w:rPr>
          <w:rFonts w:eastAsia="Arial" w:cs="Arial" w:ascii="Arial" w:hAnsi="Arial"/>
          <w:sz w:val="20"/>
          <w:szCs w:val="20"/>
          <w:lang w:val="ca-ES" w:eastAsia="ca-ES"/>
        </w:rPr>
        <w:t>Que el tractament de les dades personals afectat per la subcontractació , es trobi entre els permesos per a l’encarregat del tractament en la clàusula 1 d’aquest Annex.</w:t>
      </w:r>
    </w:p>
    <w:p>
      <w:pPr>
        <w:pStyle w:val="Normal"/>
        <w:numPr>
          <w:ilvl w:val="1"/>
          <w:numId w:val="77"/>
        </w:numPr>
        <w:spacing w:lineRule="auto" w:line="240" w:before="0" w:after="0"/>
        <w:contextualSpacing/>
        <w:jc w:val="both"/>
        <w:rPr>
          <w:rFonts w:ascii="Arial" w:hAnsi="Arial" w:eastAsia="Arial" w:cs="Arial"/>
          <w:sz w:val="20"/>
          <w:szCs w:val="20"/>
          <w:lang w:val="ca-ES" w:eastAsia="ca-ES"/>
        </w:rPr>
      </w:pPr>
      <w:r>
        <w:rPr>
          <w:rFonts w:eastAsia="Arial" w:cs="Arial" w:ascii="Arial" w:hAnsi="Arial"/>
          <w:sz w:val="20"/>
          <w:szCs w:val="20"/>
          <w:lang w:val="ca-ES" w:eastAsia="ca-ES"/>
        </w:rPr>
        <w:t xml:space="preserve">Que </w:t>
      </w:r>
      <w:r>
        <w:rPr>
          <w:rFonts w:eastAsia="Arial" w:cs="Arial" w:ascii="Arial" w:hAnsi="Arial"/>
          <w:sz w:val="20"/>
          <w:szCs w:val="20"/>
          <w:lang w:val="ca-ES"/>
        </w:rPr>
        <w:t>el tractament de dades personals per part del subcontractista s’ajusti a la normativa nacional i de la Unió Europea en matèria de protecció de dades, al que preveu en tota la documentació contractual i a les instruccions addicionals que pugui dictar el responsable del tractament, oferint, les garanties suficients per aplicar les mesures tècniques i organitzatives apropiades de manera que el tractament sigui conforme amb tot l’anterior.</w:t>
      </w:r>
    </w:p>
    <w:p>
      <w:pPr>
        <w:pStyle w:val="Normal"/>
        <w:numPr>
          <w:ilvl w:val="1"/>
          <w:numId w:val="78"/>
        </w:numPr>
        <w:spacing w:lineRule="auto" w:line="240" w:before="0" w:after="0"/>
        <w:contextualSpacing/>
        <w:jc w:val="both"/>
        <w:rPr>
          <w:rFonts w:ascii="Arial" w:hAnsi="Arial" w:eastAsia="Arial" w:cs="Arial"/>
          <w:sz w:val="20"/>
          <w:szCs w:val="20"/>
          <w:lang w:val="ca-ES" w:eastAsia="ca-ES"/>
        </w:rPr>
      </w:pPr>
      <w:r>
        <w:rPr>
          <w:rFonts w:eastAsia="Arial" w:cs="Arial" w:ascii="Arial" w:hAnsi="Arial"/>
          <w:sz w:val="20"/>
          <w:szCs w:val="20"/>
          <w:lang w:val="ca-ES" w:eastAsia="ca-ES"/>
        </w:rPr>
        <w:t>Que l’encarregat del tractament i l’empresa subcontractista formalitzin un contracte d’encàrrec de tractament de dades en termes no menys restrictius als previstos en aquest Annex, el qual serà posat a disposició del responsable del tractament a la seva mera sol·licitud per a verificar la seva existència i contingut.</w:t>
      </w:r>
    </w:p>
    <w:p>
      <w:pPr>
        <w:pStyle w:val="Normal"/>
        <w:spacing w:lineRule="auto" w:line="240" w:before="0" w:after="0"/>
        <w:ind w:left="709" w:hanging="0"/>
        <w:jc w:val="both"/>
        <w:rPr>
          <w:rFonts w:ascii="Arial" w:hAnsi="Arial" w:eastAsia="Arial" w:cs="Arial"/>
          <w:sz w:val="20"/>
          <w:szCs w:val="20"/>
          <w:lang w:val="ca-ES" w:eastAsia="ca-ES"/>
        </w:rPr>
      </w:pPr>
      <w:r>
        <w:rPr>
          <w:rFonts w:eastAsia="Arial" w:cs="Arial" w:ascii="Arial" w:hAnsi="Arial"/>
          <w:sz w:val="20"/>
          <w:szCs w:val="20"/>
          <w:lang w:val="ca-ES" w:eastAsia="ca-ES"/>
        </w:rPr>
        <w:t>Qualsevol incorporació o substitució d’altres subcontractistes, requerirà acord exprés de l’òrgan de contractació.</w:t>
      </w:r>
    </w:p>
    <w:p>
      <w:pPr>
        <w:pStyle w:val="Normal"/>
        <w:spacing w:lineRule="auto" w:line="240" w:before="0" w:after="0"/>
        <w:ind w:left="708" w:hanging="0"/>
        <w:jc w:val="both"/>
        <w:rPr>
          <w:rFonts w:ascii="Arial" w:hAnsi="Arial" w:eastAsia="Arial" w:cs="Arial"/>
          <w:sz w:val="20"/>
          <w:szCs w:val="20"/>
          <w:lang w:val="ca-ES" w:eastAsia="ca-ES"/>
        </w:rPr>
      </w:pPr>
      <w:r>
        <w:rPr>
          <w:rFonts w:eastAsia="Arial" w:cs="Arial" w:ascii="Arial" w:hAnsi="Arial"/>
          <w:sz w:val="20"/>
          <w:szCs w:val="20"/>
          <w:lang w:val="ca-ES" w:eastAsia="ca-ES"/>
        </w:rPr>
      </w:r>
      <w:bookmarkStart w:id="3" w:name="_Hlk125371847"/>
      <w:bookmarkStart w:id="4" w:name="_Hlk125371847"/>
      <w:bookmarkEnd w:id="4"/>
    </w:p>
    <w:p>
      <w:pPr>
        <w:pStyle w:val="Normal"/>
        <w:spacing w:lineRule="auto" w:line="240" w:before="0" w:after="0"/>
        <w:ind w:left="708" w:hanging="0"/>
        <w:jc w:val="both"/>
        <w:rPr>
          <w:rFonts w:ascii="Arial" w:hAnsi="Arial" w:eastAsia="Arial" w:cs="Arial"/>
          <w:sz w:val="20"/>
          <w:szCs w:val="20"/>
          <w:lang w:val="ca-ES" w:eastAsia="ca-ES"/>
        </w:rPr>
      </w:pPr>
      <w:r>
        <w:rPr>
          <w:rFonts w:eastAsia="Arial" w:cs="Arial" w:ascii="Arial" w:hAnsi="Arial"/>
          <w:sz w:val="20"/>
          <w:szCs w:val="20"/>
          <w:lang w:val="ca-ES" w:eastAsia="ca-ES"/>
        </w:rPr>
        <w:t>En el cas d’incompliment per part del subcontractista, l’encarregat del tractament inicial continuarà sent responsable davant del responsable del tractament en quant al compliment de les seves obligacions.</w:t>
      </w:r>
    </w:p>
    <w:p>
      <w:pPr>
        <w:pStyle w:val="Normal"/>
        <w:spacing w:lineRule="auto" w:line="240" w:before="0" w:after="0"/>
        <w:ind w:left="708" w:hanging="0"/>
        <w:jc w:val="both"/>
        <w:rPr>
          <w:rFonts w:ascii="Arial" w:hAnsi="Arial" w:eastAsia="Arial" w:cs="Arial"/>
          <w:sz w:val="20"/>
          <w:szCs w:val="20"/>
          <w:lang w:val="ca-ES" w:eastAsia="ca-ES"/>
        </w:rPr>
      </w:pPr>
      <w:r>
        <w:rPr>
          <w:rFonts w:eastAsia="Arial" w:cs="Arial" w:ascii="Arial" w:hAnsi="Arial"/>
          <w:sz w:val="20"/>
          <w:szCs w:val="20"/>
          <w:lang w:val="ca-ES" w:eastAsia="ca-ES"/>
        </w:rPr>
      </w:r>
    </w:p>
    <w:p>
      <w:pPr>
        <w:pStyle w:val="Normal"/>
        <w:numPr>
          <w:ilvl w:val="0"/>
          <w:numId w:val="79"/>
        </w:numPr>
        <w:spacing w:lineRule="auto" w:line="240" w:before="0" w:after="0"/>
        <w:ind w:left="567" w:hanging="283"/>
        <w:jc w:val="both"/>
        <w:rPr>
          <w:rFonts w:ascii="Arial" w:hAnsi="Arial" w:eastAsia="Arial" w:cs="Arial"/>
          <w:color w:val="000000"/>
          <w:sz w:val="20"/>
          <w:szCs w:val="20"/>
          <w:lang w:val="ca-ES" w:eastAsia="ca-ES"/>
        </w:rPr>
      </w:pPr>
      <w:r>
        <w:rPr>
          <w:rFonts w:eastAsia="Arial" w:cs="Arial" w:ascii="Arial" w:hAnsi="Arial"/>
          <w:sz w:val="20"/>
          <w:szCs w:val="20"/>
          <w:lang w:val="ca-ES" w:eastAsia="ca-ES"/>
        </w:rPr>
        <w:t>Sense perjudici de l’establert en l’apartat d) d’aquesta clàusula, l’encarregat del tractament haurà d’implantar les mesures de seguretat establertes en els documents contractuals i, en el seu cas, en el codi de conducta, el segell, la certificació o un altre estàndard on estiguin definides les mesures que aquells exigeixin. Així mateix, quan s’hagi realitzat un anàlisis de riscos o una avaluació d’impacte de riscos, bé per el responsable del tractament o bé per l’encarregat del tractament, s’hauran d’adoptar les mesures que d’ells derivin.</w:t>
      </w:r>
    </w:p>
    <w:p>
      <w:pPr>
        <w:pStyle w:val="Normal"/>
        <w:spacing w:lineRule="auto" w:line="240" w:before="0" w:after="0"/>
        <w:ind w:left="567" w:firstLine="142"/>
        <w:jc w:val="both"/>
        <w:rPr>
          <w:rFonts w:ascii="Arial" w:hAnsi="Arial" w:eastAsia="Arial" w:cs="Arial"/>
          <w:color w:val="000000"/>
          <w:sz w:val="20"/>
          <w:szCs w:val="20"/>
          <w:lang w:val="ca-ES" w:eastAsia="ca-ES"/>
        </w:rPr>
      </w:pPr>
      <w:r>
        <w:rPr>
          <w:rFonts w:eastAsia="Arial" w:cs="Arial" w:ascii="Arial" w:hAnsi="Arial"/>
          <w:color w:val="000000"/>
          <w:sz w:val="20"/>
          <w:szCs w:val="20"/>
          <w:lang w:val="ca-ES" w:eastAsia="ca-ES"/>
        </w:rPr>
      </w:r>
    </w:p>
    <w:p>
      <w:pPr>
        <w:pStyle w:val="Normal"/>
        <w:spacing w:lineRule="auto" w:line="240" w:before="0" w:after="0"/>
        <w:ind w:left="567" w:hanging="0"/>
        <w:jc w:val="both"/>
        <w:rPr>
          <w:rFonts w:ascii="Arial" w:hAnsi="Arial" w:eastAsia="Times New Roman" w:cs="Arial"/>
          <w:color w:val="000000"/>
          <w:sz w:val="20"/>
          <w:szCs w:val="20"/>
          <w:lang w:val="ca-ES" w:eastAsia="ca-ES"/>
        </w:rPr>
      </w:pPr>
      <w:r>
        <w:rPr>
          <w:rFonts w:eastAsia="Times New Roman" w:cs="Arial" w:ascii="Arial" w:hAnsi="Arial"/>
          <w:color w:val="000000"/>
          <w:sz w:val="20"/>
          <w:szCs w:val="20"/>
          <w:lang w:val="ca-ES" w:eastAsia="ca-ES"/>
        </w:rPr>
        <w:t xml:space="preserve">En tot cas, l’encarregat del tractament ha d’implementar mesures previstes en l’article </w:t>
      </w:r>
      <w:hyperlink r:id="rId26">
        <w:r>
          <w:rPr>
            <w:rFonts w:eastAsia="Arial" w:cs="Arial" w:ascii="Arial" w:hAnsi="Arial"/>
            <w:color w:val="0000FF"/>
            <w:sz w:val="20"/>
            <w:szCs w:val="20"/>
            <w:u w:val="single"/>
            <w:lang w:val="ca-ES" w:eastAsia="ca-ES"/>
          </w:rPr>
          <w:t>32 del RGPD</w:t>
        </w:r>
      </w:hyperlink>
      <w:r>
        <w:rPr>
          <w:rFonts w:eastAsia="Arial" w:cs="Arial" w:ascii="Arial" w:hAnsi="Arial"/>
          <w:sz w:val="20"/>
          <w:szCs w:val="20"/>
          <w:lang w:val="ca-ES" w:eastAsia="ca-ES"/>
        </w:rPr>
        <w:t>,</w:t>
      </w:r>
      <w:r>
        <w:rPr>
          <w:rFonts w:eastAsia="Times New Roman" w:cs="Arial" w:ascii="Arial" w:hAnsi="Arial"/>
          <w:color w:val="000000"/>
          <w:sz w:val="20"/>
          <w:szCs w:val="20"/>
          <w:lang w:val="ca-ES" w:eastAsia="ca-ES"/>
        </w:rPr>
        <w:t xml:space="preserve"> amb els objectius de:</w:t>
      </w:r>
    </w:p>
    <w:p>
      <w:pPr>
        <w:pStyle w:val="Normal"/>
        <w:tabs>
          <w:tab w:val="clear" w:pos="708"/>
          <w:tab w:val="left" w:pos="3402" w:leader="none"/>
        </w:tabs>
        <w:spacing w:lineRule="auto" w:line="240" w:before="0" w:after="0"/>
        <w:ind w:left="709" w:hanging="0"/>
        <w:jc w:val="both"/>
        <w:rPr>
          <w:rFonts w:ascii="Arial" w:hAnsi="Arial" w:eastAsia="Times New Roman" w:cs="Arial"/>
          <w:color w:val="000000"/>
          <w:sz w:val="20"/>
          <w:szCs w:val="20"/>
          <w:lang w:val="ca-ES" w:eastAsia="ca-ES"/>
        </w:rPr>
      </w:pPr>
      <w:r>
        <w:rPr>
          <w:rFonts w:eastAsia="Times New Roman" w:cs="Arial" w:ascii="Arial" w:hAnsi="Arial"/>
          <w:color w:val="000000"/>
          <w:sz w:val="20"/>
          <w:szCs w:val="20"/>
          <w:lang w:val="ca-ES" w:eastAsia="ca-ES"/>
        </w:rPr>
      </w:r>
    </w:p>
    <w:p>
      <w:pPr>
        <w:pStyle w:val="Normal"/>
        <w:numPr>
          <w:ilvl w:val="0"/>
          <w:numId w:val="80"/>
        </w:numPr>
        <w:spacing w:lineRule="auto" w:line="240" w:before="0" w:after="0"/>
        <w:ind w:left="1843" w:hanging="142"/>
        <w:contextualSpacing/>
        <w:jc w:val="both"/>
        <w:rPr>
          <w:rFonts w:ascii="Arial" w:hAnsi="Arial" w:eastAsia="Arial" w:cs="Arial"/>
          <w:color w:val="000000"/>
          <w:sz w:val="20"/>
          <w:szCs w:val="20"/>
          <w:lang w:val="ca-ES" w:eastAsia="ca-ES"/>
        </w:rPr>
      </w:pPr>
      <w:r>
        <w:rPr>
          <w:rFonts w:eastAsia="Arial" w:cs="Arial" w:ascii="Arial" w:hAnsi="Arial"/>
          <w:color w:val="000000"/>
          <w:sz w:val="20"/>
          <w:szCs w:val="20"/>
          <w:lang w:val="ca-ES" w:eastAsia="ca-ES"/>
        </w:rPr>
        <w:t>Garantir la confidencialitat, integritat, disponibilitat i resiliència permanents dels sistemes i serveis de tractament.</w:t>
      </w:r>
    </w:p>
    <w:p>
      <w:pPr>
        <w:pStyle w:val="Normal"/>
        <w:numPr>
          <w:ilvl w:val="0"/>
          <w:numId w:val="81"/>
        </w:numPr>
        <w:spacing w:lineRule="auto" w:line="240" w:before="0" w:after="0"/>
        <w:ind w:left="1843" w:hanging="142"/>
        <w:contextualSpacing/>
        <w:jc w:val="both"/>
        <w:rPr>
          <w:rFonts w:ascii="Arial" w:hAnsi="Arial" w:eastAsia="Arial" w:cs="Arial"/>
          <w:color w:val="000000"/>
          <w:sz w:val="20"/>
          <w:szCs w:val="20"/>
          <w:lang w:val="ca-ES" w:eastAsia="ca-ES"/>
        </w:rPr>
      </w:pPr>
      <w:r>
        <w:rPr>
          <w:rFonts w:eastAsia="Arial" w:cs="Arial" w:ascii="Arial" w:hAnsi="Arial"/>
          <w:color w:val="000000"/>
          <w:sz w:val="20"/>
          <w:szCs w:val="20"/>
          <w:lang w:val="ca-ES" w:eastAsia="ca-ES"/>
        </w:rPr>
        <w:t>Restaurar la disponibilitat i l’accés a les dades personals de forma ràpida, en cas d’incident físic o tècnic.</w:t>
      </w:r>
    </w:p>
    <w:p>
      <w:pPr>
        <w:pStyle w:val="Normal"/>
        <w:numPr>
          <w:ilvl w:val="0"/>
          <w:numId w:val="82"/>
        </w:numPr>
        <w:spacing w:lineRule="auto" w:line="240" w:before="0" w:after="0"/>
        <w:ind w:left="1843" w:hanging="142"/>
        <w:contextualSpacing/>
        <w:jc w:val="both"/>
        <w:rPr>
          <w:rFonts w:ascii="Arial" w:hAnsi="Arial" w:eastAsia="Arial" w:cs="Arial"/>
          <w:color w:val="000000"/>
          <w:sz w:val="20"/>
          <w:szCs w:val="20"/>
          <w:lang w:val="ca-ES" w:eastAsia="ca-ES"/>
        </w:rPr>
      </w:pPr>
      <w:r>
        <w:rPr>
          <w:rFonts w:eastAsia="Arial" w:cs="Arial" w:ascii="Arial" w:hAnsi="Arial"/>
          <w:color w:val="000000"/>
          <w:sz w:val="20"/>
          <w:szCs w:val="20"/>
          <w:lang w:val="ca-ES" w:eastAsia="ca-ES"/>
        </w:rPr>
        <w:t>Verificar, avaluar i valorar, de forma regular, l'eficàcia de les mesures tècniques i organitzatives implantades per garantir la seguretat del tractament.</w:t>
      </w:r>
    </w:p>
    <w:p>
      <w:pPr>
        <w:pStyle w:val="Normal"/>
        <w:numPr>
          <w:ilvl w:val="0"/>
          <w:numId w:val="83"/>
        </w:numPr>
        <w:spacing w:lineRule="auto" w:line="240" w:before="0" w:after="0"/>
        <w:ind w:left="1843" w:hanging="142"/>
        <w:contextualSpacing/>
        <w:jc w:val="both"/>
        <w:rPr>
          <w:rFonts w:ascii="Arial" w:hAnsi="Arial" w:eastAsia="Arial" w:cs="Arial"/>
          <w:color w:val="000000"/>
          <w:sz w:val="20"/>
          <w:szCs w:val="20"/>
          <w:lang w:val="ca-ES" w:eastAsia="ca-ES"/>
        </w:rPr>
      </w:pPr>
      <w:r>
        <w:rPr>
          <w:rFonts w:eastAsia="Arial" w:cs="Arial" w:ascii="Arial" w:hAnsi="Arial"/>
          <w:color w:val="000000"/>
          <w:sz w:val="20"/>
          <w:szCs w:val="20"/>
          <w:lang w:val="ca-ES" w:eastAsia="ca-ES"/>
        </w:rPr>
        <w:t>Pseudonimitzar i xifrar les dades personals, si s'escau.</w:t>
      </w:r>
    </w:p>
    <w:p>
      <w:pPr>
        <w:pStyle w:val="Normal"/>
        <w:spacing w:lineRule="auto" w:line="240" w:before="0" w:after="0"/>
        <w:ind w:left="709" w:hanging="0"/>
        <w:jc w:val="both"/>
        <w:rPr>
          <w:rFonts w:ascii="Arial" w:hAnsi="Arial" w:eastAsia="Times New Roman" w:cs="Arial"/>
          <w:sz w:val="20"/>
          <w:szCs w:val="20"/>
          <w:lang w:val="ca-ES" w:eastAsia="ca-ES"/>
        </w:rPr>
      </w:pPr>
      <w:r>
        <w:rPr>
          <w:rFonts w:eastAsia="Times New Roman" w:cs="Arial" w:ascii="Arial" w:hAnsi="Arial"/>
          <w:sz w:val="20"/>
          <w:szCs w:val="20"/>
          <w:lang w:val="ca-ES" w:eastAsia="ca-ES"/>
        </w:rPr>
      </w:r>
      <w:bookmarkStart w:id="5" w:name="_Hlk125373539"/>
      <w:bookmarkStart w:id="6" w:name="_Hlk125373539"/>
      <w:bookmarkEnd w:id="6"/>
    </w:p>
    <w:p>
      <w:pPr>
        <w:pStyle w:val="Normal"/>
        <w:spacing w:lineRule="auto" w:line="240" w:before="0" w:after="0"/>
        <w:ind w:left="709" w:hanging="0"/>
        <w:jc w:val="both"/>
        <w:rPr>
          <w:rFonts w:ascii="Arial" w:hAnsi="Arial" w:eastAsia="Times New Roman" w:cs="Arial"/>
          <w:sz w:val="20"/>
          <w:szCs w:val="20"/>
          <w:lang w:val="ca-ES" w:eastAsia="ca-ES"/>
        </w:rPr>
      </w:pPr>
      <w:r>
        <w:rPr>
          <w:rFonts w:eastAsia="Times New Roman" w:cs="Arial" w:ascii="Arial" w:hAnsi="Arial"/>
          <w:sz w:val="20"/>
          <w:szCs w:val="20"/>
          <w:lang w:val="ca-ES" w:eastAsia="ca-ES"/>
        </w:rPr>
        <w:t>L'encarregat del tractament no podrà no implementar o suprimir aquestes mesures mitjançant l'ús d'una anàlisi de risc o avaluació d'impacte, llevat d'aprovació expressa del responsable del tractament, i en el cas de trobar-se adherit a un codi de conducta o mecanisme de certificació que demostri l' existència de garanties suficients en relació amb la seguretat de les dades,  l'encarregat del tractament ha de posar a disposició del responsable la documentació acreditativa.</w:t>
      </w:r>
    </w:p>
    <w:p>
      <w:pPr>
        <w:pStyle w:val="Normal"/>
        <w:spacing w:lineRule="auto" w:line="240" w:before="0" w:after="0"/>
        <w:jc w:val="both"/>
        <w:rPr>
          <w:rFonts w:ascii="Arial" w:hAnsi="Arial" w:eastAsia="Arial" w:cs="Arial"/>
          <w:sz w:val="20"/>
          <w:szCs w:val="20"/>
          <w:lang w:val="ca-ES" w:eastAsia="ca-ES"/>
        </w:rPr>
      </w:pPr>
      <w:r>
        <w:rPr>
          <w:rFonts w:eastAsia="Arial" w:cs="Arial" w:ascii="Arial" w:hAnsi="Arial"/>
          <w:sz w:val="20"/>
          <w:szCs w:val="20"/>
          <w:lang w:val="ca-ES" w:eastAsia="ca-ES"/>
        </w:rPr>
      </w:r>
    </w:p>
    <w:p>
      <w:pPr>
        <w:pStyle w:val="Normal"/>
        <w:numPr>
          <w:ilvl w:val="0"/>
          <w:numId w:val="84"/>
        </w:numPr>
        <w:spacing w:lineRule="auto" w:line="240" w:before="0" w:after="0"/>
        <w:contextualSpacing/>
        <w:jc w:val="both"/>
        <w:rPr>
          <w:rFonts w:ascii="Arial" w:hAnsi="Arial" w:eastAsia="Arial" w:cs="Arial"/>
          <w:sz w:val="20"/>
          <w:szCs w:val="20"/>
          <w:lang w:val="ca-ES" w:eastAsia="ca-ES"/>
        </w:rPr>
      </w:pPr>
      <w:r>
        <w:rPr>
          <w:rFonts w:eastAsia="Arial" w:cs="Arial" w:ascii="Arial" w:hAnsi="Arial"/>
          <w:sz w:val="20"/>
          <w:szCs w:val="20"/>
          <w:lang w:val="ca-ES" w:eastAsia="ca-ES"/>
        </w:rPr>
        <w:t xml:space="preserve">De conformitat amb l’article </w:t>
      </w:r>
      <w:hyperlink r:id="rId27">
        <w:r>
          <w:rPr>
            <w:rFonts w:eastAsia="Arial" w:cs="Arial" w:ascii="Arial" w:hAnsi="Arial"/>
            <w:color w:val="0000FF"/>
            <w:sz w:val="20"/>
            <w:szCs w:val="20"/>
            <w:u w:val="single"/>
            <w:lang w:val="ca-ES" w:eastAsia="ca-ES"/>
          </w:rPr>
          <w:t>33 RGPD</w:t>
        </w:r>
      </w:hyperlink>
      <w:r>
        <w:rPr>
          <w:rFonts w:eastAsia="Arial" w:cs="Arial" w:ascii="Arial" w:hAnsi="Arial"/>
          <w:sz w:val="20"/>
          <w:szCs w:val="20"/>
          <w:lang w:val="ca-ES" w:eastAsia="ca-ES"/>
        </w:rPr>
        <w:t xml:space="preserve">, quan es produeixi una </w:t>
      </w:r>
      <w:r>
        <w:rPr>
          <w:rFonts w:eastAsia="Arial" w:cs="Arial" w:ascii="Arial" w:hAnsi="Arial"/>
          <w:b/>
          <w:bCs/>
          <w:sz w:val="20"/>
          <w:szCs w:val="20"/>
          <w:lang w:val="ca-ES" w:eastAsia="ca-ES"/>
        </w:rPr>
        <w:t>violació de seguretat</w:t>
      </w:r>
      <w:r>
        <w:rPr>
          <w:rFonts w:eastAsia="Arial" w:cs="Arial" w:ascii="Arial" w:hAnsi="Arial"/>
          <w:sz w:val="20"/>
          <w:szCs w:val="20"/>
          <w:lang w:val="ca-ES" w:eastAsia="ca-ES"/>
        </w:rPr>
        <w:t xml:space="preserve"> en protecció de dades personals, l’encarregat del tractament </w:t>
      </w:r>
      <w:r>
        <w:rPr>
          <w:rFonts w:eastAsia="Arial" w:cs="Arial" w:ascii="Arial" w:hAnsi="Arial"/>
          <w:b/>
          <w:bCs/>
          <w:sz w:val="20"/>
          <w:szCs w:val="20"/>
          <w:lang w:val="ca-ES" w:eastAsia="ca-ES"/>
        </w:rPr>
        <w:t>ho posarà en coneixement immediatament i com a molt tard en un termini de 24 hores</w:t>
      </w:r>
      <w:r>
        <w:rPr>
          <w:rFonts w:eastAsia="Arial" w:cs="Arial" w:ascii="Arial" w:hAnsi="Arial"/>
          <w:sz w:val="20"/>
          <w:szCs w:val="20"/>
          <w:lang w:val="ca-ES" w:eastAsia="ca-ES"/>
        </w:rPr>
        <w:t xml:space="preserve"> al responsable del tractament, per a que aquest ho pugui comunicar a l’Agència Espanyola de Protecció de Dades (AEPD) quan la violació comporti un risc per als drets i les llibertats de les persones físiques afectades, així com als interessats, d’acord amb la informació que aquell hagi facilitat, quan sigui probable que la violació suposi un alt risc dels seus drets i llibertats. No obstant, en aquells supòsits en que les dades es tractin exclusivament amb sistemes de l’encarregat del tractament, realitzarà les comunicacions, donant compte al responsable del tractament, i d’acord a les condicions recollides en aquesta clàusula. </w:t>
      </w:r>
    </w:p>
    <w:p>
      <w:pPr>
        <w:pStyle w:val="Normal"/>
        <w:spacing w:lineRule="auto" w:line="240" w:before="0" w:after="0"/>
        <w:ind w:left="708" w:hanging="0"/>
        <w:jc w:val="both"/>
        <w:rPr>
          <w:rFonts w:ascii="Arial" w:hAnsi="Arial" w:eastAsia="Times New Roman" w:cs="Arial"/>
          <w:sz w:val="20"/>
          <w:szCs w:val="20"/>
          <w:lang w:val="ca-ES" w:eastAsia="ca-ES"/>
        </w:rPr>
      </w:pPr>
      <w:r>
        <w:rPr>
          <w:rFonts w:eastAsia="Times New Roman" w:cs="Arial" w:ascii="Arial" w:hAnsi="Arial"/>
          <w:sz w:val="20"/>
          <w:szCs w:val="20"/>
          <w:lang w:val="ca-ES" w:eastAsia="ca-ES"/>
        </w:rPr>
      </w:r>
    </w:p>
    <w:p>
      <w:pPr>
        <w:pStyle w:val="Normal"/>
        <w:spacing w:lineRule="auto" w:line="240" w:before="0" w:after="0"/>
        <w:ind w:left="708" w:hanging="0"/>
        <w:jc w:val="both"/>
        <w:rPr>
          <w:rFonts w:ascii="Arial" w:hAnsi="Arial" w:eastAsia="Arial" w:cs="Arial"/>
          <w:sz w:val="20"/>
          <w:szCs w:val="20"/>
          <w:lang w:val="ca-ES" w:eastAsia="ca-ES"/>
        </w:rPr>
      </w:pPr>
      <w:r>
        <w:rPr>
          <w:rFonts w:eastAsia="Times New Roman" w:cs="Arial" w:ascii="Arial" w:hAnsi="Arial"/>
          <w:sz w:val="20"/>
          <w:szCs w:val="20"/>
          <w:lang w:val="ca-ES" w:eastAsia="ca-ES"/>
        </w:rPr>
        <w:t xml:space="preserve">La comunicació a l’AEPD, en el seu cas, s’efectuarà en el termini màxim de 72 hores i la dels interessats quan procedeixi, en el menor temps possible, des de que s’hagi tingut constància de la violació de la seguretat de les dades personals.  </w:t>
      </w:r>
    </w:p>
    <w:p>
      <w:pPr>
        <w:pStyle w:val="Normal"/>
        <w:spacing w:lineRule="auto" w:line="240" w:before="0" w:after="0"/>
        <w:ind w:left="708" w:hanging="0"/>
        <w:jc w:val="both"/>
        <w:rPr>
          <w:rFonts w:ascii="Arial" w:hAnsi="Arial" w:eastAsia="Times New Roman" w:cs="Arial"/>
          <w:sz w:val="20"/>
          <w:szCs w:val="20"/>
          <w:lang w:val="ca-ES" w:eastAsia="ca-ES"/>
        </w:rPr>
      </w:pPr>
      <w:r>
        <w:rPr>
          <w:rFonts w:eastAsia="Times New Roman" w:cs="Arial" w:ascii="Arial" w:hAnsi="Arial"/>
          <w:sz w:val="20"/>
          <w:szCs w:val="20"/>
          <w:lang w:val="ca-ES" w:eastAsia="ca-ES"/>
        </w:rPr>
      </w:r>
    </w:p>
    <w:p>
      <w:pPr>
        <w:pStyle w:val="Normal"/>
        <w:spacing w:lineRule="auto" w:line="240" w:before="0" w:after="0"/>
        <w:ind w:left="708" w:hanging="0"/>
        <w:jc w:val="both"/>
        <w:rPr>
          <w:rFonts w:ascii="Arial" w:hAnsi="Arial" w:eastAsia="Arial" w:cs="Arial"/>
          <w:sz w:val="20"/>
          <w:szCs w:val="20"/>
          <w:lang w:val="ca-ES" w:eastAsia="ca-ES"/>
        </w:rPr>
      </w:pPr>
      <w:r>
        <w:rPr>
          <w:rFonts w:eastAsia="Times New Roman" w:cs="Arial" w:ascii="Arial" w:hAnsi="Arial"/>
          <w:sz w:val="20"/>
          <w:szCs w:val="20"/>
          <w:lang w:val="ca-ES" w:eastAsia="ca-ES"/>
        </w:rPr>
        <w:t>La informació que ha de facilitar com a mínim l’encarregat del tractament al responsable del tractament, i si no fos possible facilitar-la simultàniament, es farà de manera gradual sense dilació indeguda es la següent:</w:t>
      </w:r>
    </w:p>
    <w:p>
      <w:pPr>
        <w:pStyle w:val="Normal"/>
        <w:spacing w:lineRule="auto" w:line="240" w:before="0" w:after="0"/>
        <w:ind w:left="708" w:hanging="0"/>
        <w:jc w:val="both"/>
        <w:rPr>
          <w:rFonts w:ascii="Arial" w:hAnsi="Arial" w:eastAsia="Times New Roman" w:cs="Arial"/>
          <w:sz w:val="20"/>
          <w:szCs w:val="20"/>
          <w:lang w:val="ca-ES" w:eastAsia="ca-ES"/>
        </w:rPr>
      </w:pPr>
      <w:r>
        <w:rPr>
          <w:rFonts w:eastAsia="Times New Roman" w:cs="Arial" w:ascii="Arial" w:hAnsi="Arial"/>
          <w:sz w:val="20"/>
          <w:szCs w:val="20"/>
          <w:lang w:val="ca-ES" w:eastAsia="ca-ES"/>
        </w:rPr>
      </w:r>
    </w:p>
    <w:p>
      <w:pPr>
        <w:pStyle w:val="Normal"/>
        <w:numPr>
          <w:ilvl w:val="1"/>
          <w:numId w:val="85"/>
        </w:numPr>
        <w:spacing w:lineRule="auto" w:line="240" w:before="0" w:after="0"/>
        <w:contextualSpacing/>
        <w:jc w:val="both"/>
        <w:rPr>
          <w:rFonts w:ascii="Arial" w:hAnsi="Arial" w:eastAsia="Times New Roman" w:cs="Arial"/>
          <w:sz w:val="20"/>
          <w:szCs w:val="20"/>
          <w:lang w:val="ca-ES" w:eastAsia="ca-ES"/>
        </w:rPr>
      </w:pPr>
      <w:r>
        <w:rPr>
          <w:rFonts w:eastAsia="Times New Roman" w:cs="Arial" w:ascii="Arial" w:hAnsi="Arial"/>
          <w:sz w:val="20"/>
          <w:szCs w:val="20"/>
          <w:lang w:val="ca-ES" w:eastAsia="ca-ES"/>
        </w:rPr>
        <w:t>Descripció de la naturalesa de la violació de la seguretat de les dades personals, inclusivament, quan sigui possible, les característiques i el número aproximat d’interessats afectats, i les categories i el numero aproximat de registres de dades personals afectats.</w:t>
      </w:r>
    </w:p>
    <w:p>
      <w:pPr>
        <w:pStyle w:val="Normal"/>
        <w:numPr>
          <w:ilvl w:val="1"/>
          <w:numId w:val="86"/>
        </w:numPr>
        <w:spacing w:lineRule="auto" w:line="276" w:before="0" w:after="0"/>
        <w:contextualSpacing/>
        <w:jc w:val="both"/>
        <w:rPr>
          <w:rFonts w:ascii="Arial" w:hAnsi="Arial" w:eastAsia="Times New Roman" w:cs="Arial"/>
          <w:sz w:val="20"/>
          <w:szCs w:val="20"/>
          <w:lang w:val="ca-ES" w:eastAsia="ca-ES"/>
        </w:rPr>
      </w:pPr>
      <w:r>
        <w:rPr>
          <w:rFonts w:eastAsia="Times New Roman" w:cs="Arial" w:ascii="Arial" w:hAnsi="Arial"/>
          <w:sz w:val="20"/>
          <w:szCs w:val="20"/>
          <w:lang w:val="ca-ES" w:eastAsia="ca-ES"/>
        </w:rPr>
        <w:t>Nom i cognoms del seu delegat de protecció de dades o d’un altre punt de contacte en el que pugui obtenir mes informació, si fos diferent al que hagués comunicat prèviament.</w:t>
      </w:r>
    </w:p>
    <w:p>
      <w:pPr>
        <w:pStyle w:val="Normal"/>
        <w:numPr>
          <w:ilvl w:val="1"/>
          <w:numId w:val="87"/>
        </w:numPr>
        <w:spacing w:lineRule="auto" w:line="276" w:before="0" w:after="0"/>
        <w:contextualSpacing/>
        <w:jc w:val="both"/>
        <w:rPr>
          <w:rFonts w:ascii="Arial" w:hAnsi="Arial" w:eastAsia="Times New Roman" w:cs="Arial"/>
          <w:sz w:val="20"/>
          <w:szCs w:val="20"/>
          <w:lang w:val="ca-ES" w:eastAsia="ca-ES"/>
        </w:rPr>
      </w:pPr>
      <w:r>
        <w:rPr>
          <w:rFonts w:eastAsia="Times New Roman" w:cs="Arial" w:ascii="Arial" w:hAnsi="Arial"/>
          <w:sz w:val="20"/>
          <w:szCs w:val="20"/>
          <w:lang w:val="ca-ES" w:eastAsia="ca-ES"/>
        </w:rPr>
        <w:t xml:space="preserve">Descripció de les possibles conseqüències de la violació de la seguretat de les dades personals. </w:t>
      </w:r>
    </w:p>
    <w:p>
      <w:pPr>
        <w:pStyle w:val="Normal"/>
        <w:numPr>
          <w:ilvl w:val="1"/>
          <w:numId w:val="88"/>
        </w:numPr>
        <w:spacing w:lineRule="auto" w:line="276" w:before="0" w:after="0"/>
        <w:contextualSpacing/>
        <w:jc w:val="both"/>
        <w:rPr>
          <w:rFonts w:ascii="Arial" w:hAnsi="Arial" w:eastAsia="Times New Roman" w:cs="Arial"/>
          <w:sz w:val="20"/>
          <w:szCs w:val="20"/>
          <w:lang w:val="ca-ES" w:eastAsia="ca-ES"/>
        </w:rPr>
      </w:pPr>
      <w:r>
        <w:rPr>
          <w:rFonts w:eastAsia="Times New Roman" w:cs="Arial" w:ascii="Arial" w:hAnsi="Arial"/>
          <w:sz w:val="20"/>
          <w:szCs w:val="20"/>
          <w:lang w:val="ca-ES" w:eastAsia="ca-ES"/>
        </w:rPr>
        <w:t xml:space="preserve">Descripció de les mesures adoptades o proposades per a posar remei a la violació de la seguretat de les dades personals, incloent, si procedeix, les mesures adoptades per atenuar els possibles efectes negatius. </w:t>
      </w:r>
    </w:p>
    <w:p>
      <w:pPr>
        <w:pStyle w:val="Normal"/>
        <w:spacing w:lineRule="auto" w:line="240" w:before="0" w:after="0"/>
        <w:ind w:left="708" w:hanging="0"/>
        <w:jc w:val="both"/>
        <w:rPr>
          <w:rFonts w:ascii="Arial" w:hAnsi="Arial" w:eastAsia="Times New Roman" w:cs="Arial"/>
          <w:sz w:val="20"/>
          <w:szCs w:val="20"/>
          <w:lang w:val="ca-ES" w:eastAsia="ca-ES"/>
        </w:rPr>
      </w:pPr>
      <w:r>
        <w:rPr>
          <w:rFonts w:eastAsia="Times New Roman" w:cs="Arial" w:ascii="Arial" w:hAnsi="Arial"/>
          <w:sz w:val="20"/>
          <w:szCs w:val="20"/>
          <w:lang w:val="ca-ES" w:eastAsia="ca-ES"/>
        </w:rPr>
        <w:t>Aquesta informació serà la que el responsable del tractament comuniqui a l’AEPD, quan escaigui.</w:t>
      </w:r>
    </w:p>
    <w:p>
      <w:pPr>
        <w:pStyle w:val="Normal"/>
        <w:spacing w:lineRule="auto" w:line="240" w:before="0" w:after="0"/>
        <w:ind w:left="708" w:hanging="0"/>
        <w:jc w:val="both"/>
        <w:rPr>
          <w:rFonts w:ascii="Arial" w:hAnsi="Arial" w:eastAsia="Times New Roman" w:cs="Arial"/>
          <w:sz w:val="20"/>
          <w:szCs w:val="20"/>
          <w:lang w:val="ca-ES" w:eastAsia="ca-ES"/>
        </w:rPr>
      </w:pPr>
      <w:r>
        <w:rPr>
          <w:rFonts w:eastAsia="Times New Roman" w:cs="Arial" w:ascii="Arial" w:hAnsi="Arial"/>
          <w:sz w:val="20"/>
          <w:szCs w:val="20"/>
          <w:lang w:val="ca-ES" w:eastAsia="ca-ES"/>
        </w:rPr>
        <w:t>Quan calgui remetre comunicació als interessats ha de realitzar-se en un llenguatge clar i senzill i contenir, com a mínim, la següent informació:</w:t>
      </w:r>
    </w:p>
    <w:p>
      <w:pPr>
        <w:pStyle w:val="Normal"/>
        <w:numPr>
          <w:ilvl w:val="0"/>
          <w:numId w:val="3"/>
        </w:numPr>
        <w:spacing w:lineRule="auto" w:line="276" w:before="0" w:after="0"/>
        <w:ind w:left="1418" w:hanging="567"/>
        <w:contextualSpacing/>
        <w:jc w:val="both"/>
        <w:rPr>
          <w:rFonts w:ascii="Arial" w:hAnsi="Arial"/>
          <w:sz w:val="20"/>
          <w:szCs w:val="20"/>
          <w:lang w:val="ca-ES" w:eastAsia="en-US" w:bidi="ar-SA"/>
        </w:rPr>
      </w:pPr>
      <w:r>
        <w:rPr>
          <w:rFonts w:ascii="Arial" w:hAnsi="Arial"/>
          <w:sz w:val="20"/>
          <w:szCs w:val="20"/>
          <w:lang w:val="ca-ES" w:eastAsia="en-US" w:bidi="ar-SA"/>
        </w:rPr>
        <w:t>Explicar la naturalesa de la violació de les dades personals</w:t>
      </w:r>
    </w:p>
    <w:p>
      <w:pPr>
        <w:pStyle w:val="Normal"/>
        <w:numPr>
          <w:ilvl w:val="0"/>
          <w:numId w:val="89"/>
        </w:numPr>
        <w:spacing w:lineRule="auto" w:line="276" w:before="0" w:after="0"/>
        <w:ind w:left="1418" w:hanging="567"/>
        <w:contextualSpacing/>
        <w:jc w:val="both"/>
        <w:rPr>
          <w:rFonts w:ascii="Arial" w:hAnsi="Arial" w:eastAsia="Times New Roman" w:cs="Arial"/>
          <w:sz w:val="20"/>
          <w:szCs w:val="20"/>
          <w:lang w:val="ca-ES" w:eastAsia="ca-ES"/>
        </w:rPr>
      </w:pPr>
      <w:r>
        <w:rPr>
          <w:rFonts w:eastAsia="Times New Roman" w:cs="Arial" w:ascii="Arial" w:hAnsi="Arial"/>
          <w:sz w:val="20"/>
          <w:szCs w:val="20"/>
          <w:lang w:val="ca-ES" w:eastAsia="ca-ES"/>
        </w:rPr>
        <w:t>Nom i cognoms del seu delegat de protecció de dades o d’un altre punt de contacte en el que pugui obtenir més informació.</w:t>
      </w:r>
    </w:p>
    <w:p>
      <w:pPr>
        <w:pStyle w:val="Normal"/>
        <w:numPr>
          <w:ilvl w:val="0"/>
          <w:numId w:val="90"/>
        </w:numPr>
        <w:spacing w:lineRule="auto" w:line="276" w:before="0" w:after="0"/>
        <w:ind w:left="1418" w:hanging="567"/>
        <w:contextualSpacing/>
        <w:jc w:val="both"/>
        <w:rPr>
          <w:rFonts w:ascii="Arial" w:hAnsi="Arial" w:eastAsia="Times New Roman" w:cs="Arial"/>
          <w:sz w:val="20"/>
          <w:szCs w:val="20"/>
          <w:lang w:val="ca-ES" w:eastAsia="ca-ES"/>
        </w:rPr>
      </w:pPr>
      <w:r>
        <w:rPr>
          <w:rFonts w:eastAsia="Times New Roman" w:cs="Arial" w:ascii="Arial" w:hAnsi="Arial"/>
          <w:sz w:val="20"/>
          <w:szCs w:val="20"/>
          <w:lang w:val="ca-ES" w:eastAsia="ca-ES"/>
        </w:rPr>
        <w:t>Descripció de les possibles conseqüències de la violació de la seguretat de les dades personals</w:t>
      </w:r>
    </w:p>
    <w:p>
      <w:pPr>
        <w:pStyle w:val="Normal"/>
        <w:numPr>
          <w:ilvl w:val="0"/>
          <w:numId w:val="91"/>
        </w:numPr>
        <w:spacing w:lineRule="auto" w:line="276" w:before="0" w:after="0"/>
        <w:ind w:left="1418" w:hanging="567"/>
        <w:contextualSpacing/>
        <w:jc w:val="both"/>
        <w:rPr>
          <w:rFonts w:ascii="Arial" w:hAnsi="Arial" w:eastAsia="Times New Roman" w:cs="Arial"/>
          <w:sz w:val="20"/>
          <w:szCs w:val="20"/>
          <w:lang w:val="ca-ES" w:eastAsia="ca-ES"/>
        </w:rPr>
      </w:pPr>
      <w:r>
        <w:rPr>
          <w:rFonts w:eastAsia="Times New Roman" w:cs="Arial" w:ascii="Arial" w:hAnsi="Arial"/>
          <w:sz w:val="20"/>
          <w:szCs w:val="20"/>
          <w:lang w:val="ca-ES" w:eastAsia="ca-ES"/>
        </w:rPr>
        <w:t>Descripció de les mesures adoptades o proposades  per a posar remei a la violació de la seguretat de les dades personals, incloent, si procedeix, les mesures adoptades per a atenuar els possibles efectes negatius.</w:t>
      </w:r>
    </w:p>
    <w:p>
      <w:pPr>
        <w:pStyle w:val="Normal"/>
        <w:spacing w:lineRule="auto" w:line="240" w:before="0" w:after="0"/>
        <w:ind w:left="708" w:hanging="0"/>
        <w:jc w:val="both"/>
        <w:rPr>
          <w:rFonts w:ascii="Arial" w:hAnsi="Arial" w:eastAsia="Arial" w:cs="Arial"/>
          <w:b/>
          <w:b/>
          <w:bCs/>
          <w:color w:val="000000"/>
          <w:sz w:val="20"/>
          <w:szCs w:val="20"/>
          <w:lang w:val="ca-ES" w:eastAsia="ca-ES"/>
        </w:rPr>
      </w:pPr>
      <w:r>
        <w:rPr>
          <w:rFonts w:eastAsia="Arial" w:cs="Arial" w:ascii="Arial" w:hAnsi="Arial"/>
          <w:b/>
          <w:bCs/>
          <w:color w:val="000000"/>
          <w:sz w:val="20"/>
          <w:szCs w:val="20"/>
          <w:lang w:val="ca-ES" w:eastAsia="ca-ES"/>
        </w:rPr>
      </w:r>
    </w:p>
    <w:p>
      <w:pPr>
        <w:pStyle w:val="Normal"/>
        <w:numPr>
          <w:ilvl w:val="0"/>
          <w:numId w:val="92"/>
        </w:numPr>
        <w:shd w:val="clear" w:color="auto" w:fill="FDFDFD"/>
        <w:spacing w:lineRule="auto" w:line="240" w:before="0" w:after="0"/>
        <w:jc w:val="both"/>
        <w:rPr>
          <w:rFonts w:ascii="Arial" w:hAnsi="Arial" w:eastAsia="Arial" w:cs="Arial"/>
          <w:color w:val="000000"/>
          <w:sz w:val="20"/>
          <w:szCs w:val="20"/>
          <w:lang w:val="ca-ES" w:eastAsia="ca-ES"/>
        </w:rPr>
      </w:pPr>
      <w:r>
        <w:rPr>
          <w:rFonts w:eastAsia="Arial" w:cs="Arial" w:ascii="Arial" w:hAnsi="Arial"/>
          <w:color w:val="000000"/>
          <w:sz w:val="20"/>
          <w:szCs w:val="20"/>
          <w:lang w:val="ca-ES" w:eastAsia="ca-ES"/>
        </w:rPr>
        <w:t>Un cop finalitzi l' encàrrec i la prestació del servei adjudicat, l'encarregat del tractament haurà de retornar les dades personals que ha tractat el responsable del tractament les dades de caràcter personal i, si escau, els suports on constin. La devolució comportarà l'esborrat total de les dades existents en els equips informàtics utilitzats per l'encarregat del tractament, sense bé l'encarregat del tractament pot conservar una còpia, amb les dades degudament bloquejades, mentre puguin derivar-se responsabilitats de l'execució de la prestació adjudicada.</w:t>
      </w:r>
    </w:p>
    <w:p>
      <w:pPr>
        <w:pStyle w:val="Normal"/>
        <w:spacing w:lineRule="auto" w:line="240" w:before="120" w:after="0"/>
        <w:jc w:val="both"/>
        <w:rPr>
          <w:rFonts w:ascii="Arial" w:hAnsi="Arial" w:eastAsia="Arial" w:cs="Arial"/>
          <w:sz w:val="20"/>
          <w:szCs w:val="20"/>
          <w:lang w:val="ca-ES" w:eastAsia="ca-ES"/>
        </w:rPr>
      </w:pPr>
      <w:r>
        <w:rPr>
          <w:rFonts w:eastAsia="Arial" w:cs="Arial" w:ascii="Arial" w:hAnsi="Arial"/>
          <w:sz w:val="20"/>
          <w:szCs w:val="20"/>
          <w:lang w:val="ca-ES" w:eastAsia="ca-ES"/>
        </w:rPr>
      </w:r>
    </w:p>
    <w:p>
      <w:pPr>
        <w:pStyle w:val="Normal"/>
        <w:spacing w:lineRule="auto" w:line="240" w:before="0" w:after="0"/>
        <w:jc w:val="both"/>
        <w:rPr>
          <w:rFonts w:ascii="Arial" w:hAnsi="Arial" w:eastAsia="Arial" w:cs="Arial"/>
          <w:b/>
          <w:b/>
          <w:bCs/>
          <w:sz w:val="20"/>
          <w:szCs w:val="20"/>
          <w:lang w:val="ca-ES" w:eastAsia="ca-ES"/>
        </w:rPr>
      </w:pPr>
      <w:r>
        <w:rPr>
          <w:rFonts w:eastAsia="Arial" w:cs="Arial" w:ascii="Arial" w:hAnsi="Arial"/>
          <w:b/>
          <w:bCs/>
          <w:sz w:val="20"/>
          <w:szCs w:val="20"/>
          <w:lang w:val="ca-ES" w:eastAsia="ca-ES"/>
        </w:rPr>
        <w:t>5. Modificacions.</w:t>
      </w:r>
    </w:p>
    <w:p>
      <w:pPr>
        <w:pStyle w:val="Normal"/>
        <w:spacing w:lineRule="auto" w:line="240" w:before="0" w:after="0"/>
        <w:ind w:left="567" w:hanging="0"/>
        <w:jc w:val="both"/>
        <w:rPr>
          <w:rFonts w:ascii="Arial" w:hAnsi="Arial" w:eastAsia="Arial" w:cs="Arial"/>
          <w:sz w:val="20"/>
          <w:szCs w:val="20"/>
          <w:lang w:val="ca-ES" w:eastAsia="ca-ES"/>
        </w:rPr>
      </w:pPr>
      <w:r>
        <w:rPr>
          <w:rFonts w:eastAsia="Arial" w:cs="Arial" w:ascii="Arial" w:hAnsi="Arial"/>
          <w:sz w:val="20"/>
          <w:szCs w:val="20"/>
          <w:lang w:val="ca-ES" w:eastAsia="ca-ES"/>
        </w:rPr>
      </w:r>
    </w:p>
    <w:p>
      <w:pPr>
        <w:pStyle w:val="Normal"/>
        <w:spacing w:lineRule="auto" w:line="240" w:before="0" w:after="0"/>
        <w:jc w:val="both"/>
        <w:rPr>
          <w:rFonts w:ascii="Arial" w:hAnsi="Arial" w:eastAsia="Arial" w:cs="Arial"/>
          <w:color w:val="000000"/>
          <w:sz w:val="20"/>
          <w:szCs w:val="20"/>
          <w:lang w:val="ca-ES" w:eastAsia="ca-ES"/>
        </w:rPr>
      </w:pPr>
      <w:r>
        <w:rPr>
          <w:rFonts w:eastAsia="Arial" w:cs="Arial" w:ascii="Arial" w:hAnsi="Arial"/>
          <w:color w:val="000000"/>
          <w:sz w:val="20"/>
          <w:szCs w:val="20"/>
          <w:lang w:val="ca-ES" w:eastAsia="ca-ES"/>
        </w:rPr>
        <w:t xml:space="preserve">En el cas que com a conseqüència de l'execució del contracte adjudicat resultés necessària, en algun moment, la modificació del règim jurídic d'aquest encàrrec del tractament, l'encarregat del tractament el pot demanar motivadament davant el responsable del tractament, assenyalant els canvis que proposa. </w:t>
      </w:r>
    </w:p>
    <w:p>
      <w:pPr>
        <w:pStyle w:val="Normal"/>
        <w:spacing w:lineRule="auto" w:line="240" w:before="0" w:after="0"/>
        <w:jc w:val="both"/>
        <w:rPr>
          <w:rFonts w:ascii="Arial" w:hAnsi="Arial" w:eastAsia="Arial" w:cs="Arial"/>
          <w:color w:val="000000"/>
          <w:sz w:val="20"/>
          <w:szCs w:val="20"/>
          <w:lang w:val="ca-ES" w:eastAsia="ca-ES"/>
        </w:rPr>
      </w:pPr>
      <w:r>
        <w:rPr>
          <w:rFonts w:eastAsia="Arial" w:cs="Arial" w:ascii="Arial" w:hAnsi="Arial"/>
          <w:color w:val="000000"/>
          <w:sz w:val="20"/>
          <w:szCs w:val="20"/>
          <w:lang w:val="ca-ES" w:eastAsia="ca-ES"/>
        </w:rPr>
      </w:r>
    </w:p>
    <w:p>
      <w:pPr>
        <w:pStyle w:val="Normal"/>
        <w:spacing w:lineRule="auto" w:line="240" w:before="0" w:after="0"/>
        <w:jc w:val="both"/>
        <w:rPr>
          <w:rFonts w:ascii="Arial" w:hAnsi="Arial" w:eastAsia="Arial" w:cs="Arial"/>
          <w:color w:val="000000"/>
          <w:sz w:val="20"/>
          <w:szCs w:val="20"/>
          <w:lang w:val="ca-ES" w:eastAsia="ca-ES"/>
        </w:rPr>
      </w:pPr>
      <w:r>
        <w:rPr>
          <w:rFonts w:eastAsia="Arial" w:cs="Arial" w:ascii="Arial" w:hAnsi="Arial"/>
          <w:color w:val="000000"/>
          <w:sz w:val="20"/>
          <w:szCs w:val="20"/>
          <w:lang w:val="ca-ES" w:eastAsia="ca-ES"/>
        </w:rPr>
        <w:t>En el cas que el responsable del tractament estigués d'acord amb el demanat, així s'acordarà emetent un acord actualitzat que serà ratificat per l'encarregat del tractament, de manera que aquest sempre reculli fidelment el règim jurídic de l'encàrrec del tractament.</w:t>
      </w:r>
    </w:p>
    <w:p>
      <w:pPr>
        <w:pStyle w:val="Normal"/>
        <w:spacing w:lineRule="auto" w:line="240" w:before="0" w:after="0"/>
        <w:jc w:val="both"/>
        <w:rPr>
          <w:rFonts w:ascii="Arial" w:hAnsi="Arial" w:eastAsia="Arial" w:cs="Arial"/>
          <w:color w:val="000000"/>
          <w:sz w:val="20"/>
          <w:szCs w:val="20"/>
          <w:lang w:val="ca-ES" w:eastAsia="ca-ES"/>
        </w:rPr>
      </w:pPr>
      <w:r>
        <w:rPr>
          <w:rFonts w:eastAsia="Arial" w:cs="Arial" w:ascii="Arial" w:hAnsi="Arial"/>
          <w:color w:val="000000"/>
          <w:sz w:val="20"/>
          <w:szCs w:val="20"/>
          <w:lang w:val="ca-ES" w:eastAsia="ca-ES"/>
        </w:rPr>
      </w:r>
    </w:p>
    <w:p>
      <w:pPr>
        <w:pStyle w:val="Normal"/>
        <w:spacing w:lineRule="auto" w:line="240" w:before="0" w:after="0"/>
        <w:jc w:val="both"/>
        <w:rPr>
          <w:rFonts w:ascii="Arial" w:hAnsi="Arial" w:eastAsia="Arial" w:cs="Arial"/>
          <w:color w:val="000000"/>
          <w:sz w:val="20"/>
          <w:szCs w:val="20"/>
          <w:lang w:val="ca-ES" w:eastAsia="ca-ES"/>
        </w:rPr>
      </w:pPr>
      <w:r>
        <w:rPr>
          <w:rFonts w:eastAsia="Arial" w:cs="Arial" w:ascii="Arial" w:hAnsi="Arial"/>
          <w:color w:val="000000"/>
          <w:sz w:val="20"/>
          <w:szCs w:val="20"/>
          <w:lang w:val="ca-ES" w:eastAsia="ca-ES"/>
        </w:rPr>
      </w:r>
      <w:bookmarkStart w:id="7" w:name="_Hlk125372853"/>
      <w:bookmarkStart w:id="8" w:name="_Hlk125372853"/>
      <w:bookmarkEnd w:id="8"/>
    </w:p>
    <w:p>
      <w:pPr>
        <w:pStyle w:val="Normal"/>
        <w:spacing w:lineRule="auto" w:line="240" w:before="0" w:after="0"/>
        <w:jc w:val="both"/>
        <w:rPr>
          <w:rFonts w:ascii="Arial" w:hAnsi="Arial" w:eastAsia="Times New Roman" w:cs="Arial"/>
          <w:color w:val="000000" w:themeColor="text1"/>
          <w:sz w:val="20"/>
          <w:szCs w:val="20"/>
          <w:lang w:eastAsia="ca-ES"/>
        </w:rPr>
      </w:pPr>
      <w:r>
        <w:rPr>
          <w:rFonts w:eastAsia="Times New Roman" w:cs="Arial" w:ascii="Arial" w:hAnsi="Arial"/>
          <w:color w:val="000000" w:themeColor="text1"/>
          <w:sz w:val="20"/>
          <w:szCs w:val="20"/>
          <w:lang w:val="ca-ES" w:eastAsia="ca-ES"/>
        </w:rPr>
        <w:t xml:space="preserve">El/La representant legal del contractista </w:t>
      </w:r>
    </w:p>
    <w:p>
      <w:pPr>
        <w:pStyle w:val="Normal"/>
        <w:spacing w:lineRule="auto" w:line="240" w:before="0" w:after="0"/>
        <w:jc w:val="both"/>
        <w:rPr>
          <w:rFonts w:ascii="Arial" w:hAnsi="Arial" w:eastAsia="Times New Roman" w:cs="Arial"/>
          <w:color w:val="000000" w:themeColor="text1"/>
          <w:sz w:val="20"/>
          <w:szCs w:val="20"/>
          <w:lang w:val="ca-ES" w:eastAsia="ca-ES"/>
        </w:rPr>
      </w:pPr>
      <w:r>
        <w:rPr>
          <w:rFonts w:eastAsia="Times New Roman" w:cs="Arial" w:ascii="Arial" w:hAnsi="Arial"/>
          <w:color w:val="000000" w:themeColor="text1"/>
          <w:sz w:val="20"/>
          <w:szCs w:val="20"/>
          <w:lang w:val="ca-ES" w:eastAsia="ca-ES"/>
        </w:rPr>
        <w:t>(</w:t>
      </w:r>
      <w:r>
        <w:rPr>
          <w:rFonts w:eastAsia="Times New Roman" w:cs="Arial" w:ascii="Arial" w:hAnsi="Arial"/>
          <w:i/>
          <w:iCs/>
          <w:color w:val="000000" w:themeColor="text1"/>
          <w:sz w:val="20"/>
          <w:szCs w:val="20"/>
          <w:lang w:val="ca-ES" w:eastAsia="ca-ES"/>
        </w:rPr>
        <w:t>aquest document s’ha de signar electrònicament</w:t>
      </w:r>
      <w:r>
        <w:rPr>
          <w:rFonts w:eastAsia="Times New Roman" w:cs="Arial" w:ascii="Arial" w:hAnsi="Arial"/>
          <w:color w:val="000000" w:themeColor="text1"/>
          <w:sz w:val="20"/>
          <w:szCs w:val="20"/>
          <w:lang w:val="ca-ES" w:eastAsia="ca-ES"/>
        </w:rPr>
        <w:t>)</w:t>
      </w:r>
    </w:p>
    <w:p>
      <w:pPr>
        <w:pStyle w:val="Normal"/>
        <w:spacing w:lineRule="auto" w:line="240" w:before="0" w:after="0"/>
        <w:jc w:val="both"/>
        <w:rPr>
          <w:rFonts w:ascii="Arial" w:hAnsi="Arial" w:eastAsia="Times New Roman" w:cs="Arial"/>
          <w:sz w:val="20"/>
          <w:szCs w:val="20"/>
          <w:lang w:val="ca-ES" w:eastAsia="ca-ES"/>
        </w:rPr>
      </w:pPr>
      <w:r>
        <w:rPr>
          <w:rFonts w:eastAsia="Times New Roman" w:cs="Arial" w:ascii="Arial" w:hAnsi="Arial"/>
          <w:sz w:val="20"/>
          <w:szCs w:val="20"/>
          <w:lang w:val="ca-ES" w:eastAsia="ca-ES"/>
        </w:rPr>
      </w:r>
    </w:p>
    <w:p>
      <w:pPr>
        <w:pStyle w:val="Normal"/>
        <w:spacing w:lineRule="auto" w:line="240" w:before="0" w:after="0"/>
        <w:jc w:val="both"/>
        <w:rPr>
          <w:rFonts w:ascii="Arial" w:hAnsi="Arial" w:eastAsia="Times New Roman" w:cs="Arial"/>
          <w:sz w:val="20"/>
          <w:szCs w:val="20"/>
          <w:lang w:val="ca-ES" w:eastAsia="ca-ES"/>
        </w:rPr>
      </w:pPr>
      <w:r>
        <w:rPr>
          <w:rFonts w:eastAsia="Times New Roman" w:cs="Arial" w:ascii="Arial" w:hAnsi="Arial"/>
          <w:sz w:val="20"/>
          <w:szCs w:val="20"/>
          <w:lang w:val="ca-ES" w:eastAsia="ca-ES"/>
        </w:rPr>
      </w:r>
    </w:p>
    <w:p>
      <w:pPr>
        <w:pStyle w:val="Normal"/>
        <w:spacing w:lineRule="auto" w:line="240" w:before="0" w:after="0"/>
        <w:jc w:val="both"/>
        <w:rPr>
          <w:rFonts w:ascii="Arial" w:hAnsi="Arial" w:eastAsia="Times New Roman" w:cs="Arial"/>
          <w:sz w:val="20"/>
          <w:szCs w:val="20"/>
          <w:lang w:val="ca-ES" w:eastAsia="ca-ES"/>
        </w:rPr>
      </w:pPr>
      <w:r>
        <w:rPr>
          <w:rFonts w:eastAsia="Times New Roman" w:cs="Arial" w:ascii="Arial" w:hAnsi="Arial"/>
          <w:sz w:val="20"/>
          <w:szCs w:val="20"/>
          <w:lang w:val="ca-ES" w:eastAsia="ca-ES"/>
        </w:rPr>
      </w:r>
    </w:p>
    <w:p>
      <w:pPr>
        <w:pStyle w:val="Normal"/>
        <w:spacing w:lineRule="auto" w:line="240" w:before="0" w:after="0"/>
        <w:jc w:val="both"/>
        <w:rPr>
          <w:rFonts w:ascii="Arial" w:hAnsi="Arial" w:eastAsia="Times New Roman" w:cs="Arial"/>
          <w:sz w:val="20"/>
          <w:szCs w:val="20"/>
          <w:lang w:val="ca-ES" w:eastAsia="ca-ES"/>
        </w:rPr>
      </w:pPr>
      <w:r>
        <w:rPr>
          <w:rFonts w:eastAsia="Times New Roman" w:cs="Arial" w:ascii="Arial" w:hAnsi="Arial"/>
          <w:i/>
          <w:iCs/>
          <w:sz w:val="20"/>
          <w:szCs w:val="20"/>
          <w:lang w:val="ca-ES" w:eastAsia="ca-ES"/>
        </w:rPr>
        <w:t>(signatura electrònica)</w:t>
      </w:r>
    </w:p>
    <w:sectPr>
      <w:headerReference w:type="default" r:id="rId28"/>
      <w:footnotePr>
        <w:numFmt w:val="decimal"/>
      </w:footnotePr>
      <w:type w:val="nextPage"/>
      <w:pgSz w:w="11906" w:h="16838"/>
      <w:pgMar w:left="1701" w:right="1701" w:gutter="0" w:header="708" w:top="1417" w:footer="0" w:bottom="1417"/>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Arial">
    <w:charset w:val="00"/>
    <w:family w:val="roman"/>
    <w:pitch w:val="variable"/>
  </w:font>
  <w:font w:name="Liberation Sans">
    <w:altName w:val="Arial"/>
    <w:charset w:val="00"/>
    <w:family w:val="roman"/>
    <w:pitch w:val="variable"/>
  </w:font>
  <w:font w:name="Courier New">
    <w:charset w:val="01"/>
    <w:family w:val="modern"/>
    <w:pitch w:val="fixed"/>
  </w:font>
  <w:font w:name="Wingdings">
    <w:charset w:val="02"/>
    <w:family w:val="auto"/>
    <w:pitch w:val="variable"/>
  </w:font>
  <w:font w:name="Arial">
    <w:charset w:val="01"/>
    <w:family w:val="swiss"/>
    <w:pitch w:val="variable"/>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footnote w:id="0" w:type="separator">
    <w:p>
      <w:pPr>
        <w:rPr>
          <w:sz w:val="12"/>
        </w:rPr>
      </w:pPr>
      <w:r>
        <w:separator/>
      </w:r>
    </w:p>
  </w:footnote>
  <w:footnote w:id="1" w:type="continuationSeparator">
    <w:p>
      <w:pPr>
        <w:rPr>
          <w:sz w:val="12"/>
        </w:rPr>
      </w:pPr>
      <w:r>
        <w:continuationSeparator/>
      </w:r>
    </w:p>
  </w:footnote>
  <w:footnote w:id="2">
    <w:p>
      <w:pPr>
        <w:pStyle w:val="Normal"/>
        <w:rPr>
          <w:rFonts w:ascii="Times New Roman" w:hAnsi="Times New Roman"/>
        </w:rPr>
      </w:pPr>
      <w:r>
        <w:rPr>
          <w:rStyle w:val="Carctersdenotaalpeu"/>
        </w:rPr>
        <w:footnoteRef/>
      </w:r>
      <w:r>
        <w:rPr/>
        <w:t xml:space="preserve"> </w:t>
      </w:r>
      <w:r>
        <w:rPr>
          <w:rFonts w:ascii="Arial" w:hAnsi="Arial"/>
        </w:rPr>
        <w:t>Per emplenar aquest apartat en cada contracte s’ha de tenir en compte el següent:</w:t>
      </w:r>
    </w:p>
    <w:p>
      <w:pPr>
        <w:pStyle w:val="ListParagraph"/>
        <w:ind w:left="1068" w:hanging="0"/>
        <w:rPr>
          <w:rFonts w:ascii="Arial" w:hAnsi="Arial"/>
          <w:sz w:val="20"/>
        </w:rPr>
      </w:pPr>
      <w:r>
        <w:rPr>
          <w:rFonts w:ascii="Arial" w:hAnsi="Arial"/>
          <w:sz w:val="20"/>
        </w:rPr>
      </w:r>
    </w:p>
    <w:p>
      <w:pPr>
        <w:pStyle w:val="ListParagraph"/>
        <w:numPr>
          <w:ilvl w:val="0"/>
          <w:numId w:val="1"/>
        </w:numPr>
        <w:tabs>
          <w:tab w:val="clear" w:pos="708"/>
          <w:tab w:val="left" w:pos="426" w:leader="none"/>
        </w:tabs>
        <w:spacing w:lineRule="auto" w:line="240" w:before="0" w:after="0"/>
        <w:ind w:left="284" w:hanging="0"/>
        <w:contextualSpacing/>
        <w:jc w:val="both"/>
        <w:rPr>
          <w:rFonts w:ascii="Arial" w:hAnsi="Arial"/>
        </w:rPr>
      </w:pPr>
      <w:r>
        <w:rPr>
          <w:rFonts w:ascii="Arial" w:hAnsi="Arial"/>
          <w:sz w:val="20"/>
        </w:rPr>
        <w:t>En</w:t>
      </w:r>
      <w:r>
        <w:rPr>
          <w:rFonts w:ascii="Arial" w:hAnsi="Arial"/>
          <w:b/>
          <w:bCs/>
          <w:sz w:val="20"/>
        </w:rPr>
        <w:t xml:space="preserve"> “categories d’interessats”</w:t>
      </w:r>
      <w:r>
        <w:rPr>
          <w:rFonts w:ascii="Arial" w:hAnsi="Arial"/>
          <w:sz w:val="20"/>
        </w:rPr>
        <w:t xml:space="preserve"> han d’especificar-se aquells col·lectius dels quals les dades personals van a ser tractades per a l’execució del contracte. Per exemple, en un contracte de concessió de serveis públics per a la gestió i posada en marxa d’escoles infantils, els col·lectius afectats serien pares, tutors, menors, representants legals, familiars, etc, en definitiva, tots aquells “col·lectius” que poden participar i/o estiguin afectats per el servei de que es tracti i les dades personals dels quals seran necessàries per a la prestació.</w:t>
      </w:r>
    </w:p>
    <w:p>
      <w:pPr>
        <w:pStyle w:val="ListParagraph"/>
        <w:numPr>
          <w:ilvl w:val="0"/>
          <w:numId w:val="1"/>
        </w:numPr>
        <w:tabs>
          <w:tab w:val="clear" w:pos="708"/>
          <w:tab w:val="left" w:pos="426" w:leader="none"/>
        </w:tabs>
        <w:spacing w:lineRule="auto" w:line="240" w:before="0" w:after="0"/>
        <w:ind w:left="284" w:hanging="0"/>
        <w:contextualSpacing/>
        <w:jc w:val="both"/>
        <w:rPr>
          <w:rFonts w:ascii="Arial" w:hAnsi="Arial"/>
        </w:rPr>
      </w:pPr>
      <w:r>
        <w:rPr>
          <w:rFonts w:ascii="Arial" w:hAnsi="Arial"/>
          <w:sz w:val="20"/>
        </w:rPr>
        <w:t xml:space="preserve">En “ </w:t>
      </w:r>
      <w:r>
        <w:rPr>
          <w:rFonts w:ascii="Arial" w:hAnsi="Arial"/>
          <w:b/>
          <w:bCs/>
          <w:sz w:val="20"/>
        </w:rPr>
        <w:t>dades personals</w:t>
      </w:r>
      <w:r>
        <w:rPr>
          <w:rFonts w:ascii="Arial" w:hAnsi="Arial"/>
          <w:sz w:val="20"/>
        </w:rPr>
        <w:t>” s’han d’identificar els que siguin adequats, pertinents i limitats per a la prestació de l’objecte del servei de que es tracti. A títol exemplificatiu, poden ser:</w:t>
      </w:r>
    </w:p>
    <w:p>
      <w:pPr>
        <w:pStyle w:val="Normal"/>
        <w:tabs>
          <w:tab w:val="clear" w:pos="708"/>
          <w:tab w:val="left" w:pos="426" w:leader="none"/>
        </w:tabs>
        <w:spacing w:before="0" w:after="160"/>
        <w:ind w:left="284" w:hanging="0"/>
        <w:contextualSpacing/>
        <w:rPr>
          <w:rFonts w:ascii="Arial" w:hAnsi="Arial"/>
        </w:rPr>
      </w:pPr>
      <w:r>
        <w:rPr>
          <w:rFonts w:ascii="Arial" w:hAnsi="Arial"/>
        </w:rPr>
      </w:r>
    </w:p>
    <w:p>
      <w:pPr>
        <w:pStyle w:val="ListParagraph"/>
        <w:widowControl w:val="false"/>
        <w:numPr>
          <w:ilvl w:val="0"/>
          <w:numId w:val="2"/>
        </w:numPr>
        <w:spacing w:lineRule="auto" w:line="240" w:before="0" w:after="0"/>
        <w:ind w:left="851" w:hanging="284"/>
        <w:contextualSpacing/>
        <w:jc w:val="both"/>
        <w:rPr>
          <w:rFonts w:ascii="Arial" w:hAnsi="Arial"/>
        </w:rPr>
      </w:pPr>
      <w:r>
        <w:rPr>
          <w:rFonts w:ascii="Arial" w:hAnsi="Arial"/>
          <w:sz w:val="20"/>
          <w:u w:val="single"/>
        </w:rPr>
        <w:t>Dades identificatives</w:t>
      </w:r>
      <w:r>
        <w:rPr>
          <w:rFonts w:ascii="Arial" w:hAnsi="Arial"/>
          <w:sz w:val="20"/>
        </w:rPr>
        <w:t>: Nom i cognoms, DNI, Nº S.S./Mutualitat, direcció (postal i electrònic), telèfon, signatura, imatge (ex.: FOTO DNI); signatura-e, targeta sanitària.</w:t>
      </w:r>
    </w:p>
    <w:p>
      <w:pPr>
        <w:pStyle w:val="ListParagraph"/>
        <w:widowControl w:val="false"/>
        <w:numPr>
          <w:ilvl w:val="0"/>
          <w:numId w:val="2"/>
        </w:numPr>
        <w:spacing w:lineRule="auto" w:line="240" w:before="0" w:after="0"/>
        <w:ind w:left="851" w:hanging="284"/>
        <w:contextualSpacing/>
        <w:jc w:val="both"/>
        <w:rPr>
          <w:rFonts w:ascii="Arial" w:hAnsi="Arial"/>
        </w:rPr>
      </w:pPr>
      <w:r>
        <w:rPr>
          <w:rFonts w:ascii="Arial" w:hAnsi="Arial"/>
          <w:sz w:val="20"/>
          <w:u w:val="single"/>
        </w:rPr>
        <w:t>Dades de característiques personals</w:t>
      </w:r>
      <w:r>
        <w:rPr>
          <w:rFonts w:ascii="Arial" w:hAnsi="Arial"/>
          <w:sz w:val="20"/>
        </w:rPr>
        <w:t xml:space="preserve">: Estat civil, dades de la família (pares, fills), data de naixement, lloc de naixement, edat, sexe, nacionalitat. </w:t>
      </w:r>
    </w:p>
    <w:p>
      <w:pPr>
        <w:pStyle w:val="ListParagraph"/>
        <w:widowControl w:val="false"/>
        <w:numPr>
          <w:ilvl w:val="0"/>
          <w:numId w:val="2"/>
        </w:numPr>
        <w:spacing w:lineRule="auto" w:line="240" w:before="0" w:after="0"/>
        <w:ind w:left="851" w:hanging="284"/>
        <w:contextualSpacing/>
        <w:jc w:val="both"/>
        <w:rPr>
          <w:rFonts w:ascii="Arial" w:hAnsi="Arial"/>
        </w:rPr>
      </w:pPr>
      <w:r>
        <w:rPr>
          <w:rFonts w:ascii="Arial" w:hAnsi="Arial"/>
          <w:sz w:val="20"/>
          <w:u w:val="single"/>
        </w:rPr>
        <w:t>Dades de circumstancies socials</w:t>
      </w:r>
      <w:r>
        <w:rPr>
          <w:rFonts w:ascii="Arial" w:hAnsi="Arial"/>
          <w:sz w:val="20"/>
        </w:rPr>
        <w:t>: Característiques de l’allotjament i/o de l’habitatge, propietats, possessions, estil de vida, pertinència a associacions, aficions.</w:t>
      </w:r>
    </w:p>
    <w:p>
      <w:pPr>
        <w:pStyle w:val="ListParagraph"/>
        <w:widowControl w:val="false"/>
        <w:numPr>
          <w:ilvl w:val="0"/>
          <w:numId w:val="2"/>
        </w:numPr>
        <w:spacing w:lineRule="auto" w:line="240" w:before="0" w:after="0"/>
        <w:ind w:left="851" w:hanging="284"/>
        <w:contextualSpacing/>
        <w:jc w:val="both"/>
        <w:rPr>
          <w:rFonts w:ascii="Arial" w:hAnsi="Arial"/>
        </w:rPr>
      </w:pPr>
      <w:r>
        <w:rPr>
          <w:rFonts w:ascii="Arial" w:hAnsi="Arial"/>
          <w:sz w:val="20"/>
          <w:u w:val="single"/>
        </w:rPr>
        <w:t>Dades acadèmiques-professionals:</w:t>
      </w:r>
      <w:r>
        <w:rPr>
          <w:rFonts w:ascii="Arial" w:hAnsi="Arial"/>
          <w:sz w:val="20"/>
        </w:rPr>
        <w:t xml:space="preserve"> Formació, titulacions, historial estudiant, experiència professional, pertinença Col·legis o Associacions professionals.</w:t>
      </w:r>
    </w:p>
    <w:p>
      <w:pPr>
        <w:pStyle w:val="ListParagraph"/>
        <w:widowControl w:val="false"/>
        <w:numPr>
          <w:ilvl w:val="0"/>
          <w:numId w:val="2"/>
        </w:numPr>
        <w:spacing w:lineRule="auto" w:line="240" w:before="0" w:after="0"/>
        <w:ind w:left="851" w:hanging="284"/>
        <w:contextualSpacing/>
        <w:jc w:val="both"/>
        <w:rPr>
          <w:rFonts w:ascii="Arial" w:hAnsi="Arial"/>
        </w:rPr>
      </w:pPr>
      <w:r>
        <w:rPr>
          <w:rFonts w:ascii="Arial" w:hAnsi="Arial"/>
          <w:sz w:val="20"/>
          <w:u w:val="single"/>
        </w:rPr>
        <w:t>Dades detallades d’ocupació:</w:t>
      </w:r>
      <w:r>
        <w:rPr>
          <w:rFonts w:ascii="Arial" w:hAnsi="Arial"/>
          <w:sz w:val="20"/>
        </w:rPr>
        <w:t xml:space="preserve"> Llocs de Treball, historial de treball, dades no econòmiques de la nomina.</w:t>
      </w:r>
    </w:p>
    <w:p>
      <w:pPr>
        <w:pStyle w:val="ListParagraph"/>
        <w:widowControl w:val="false"/>
        <w:numPr>
          <w:ilvl w:val="0"/>
          <w:numId w:val="2"/>
        </w:numPr>
        <w:spacing w:lineRule="auto" w:line="240" w:before="0" w:after="0"/>
        <w:ind w:left="851" w:hanging="284"/>
        <w:contextualSpacing/>
        <w:jc w:val="both"/>
        <w:rPr>
          <w:rFonts w:ascii="Arial" w:hAnsi="Arial"/>
        </w:rPr>
      </w:pPr>
      <w:r>
        <w:rPr>
          <w:rFonts w:ascii="Arial" w:hAnsi="Arial"/>
          <w:sz w:val="20"/>
          <w:u w:val="single"/>
        </w:rPr>
        <w:t>Dades econòmiques, financeres i d’assegurances</w:t>
      </w:r>
      <w:r>
        <w:rPr>
          <w:rFonts w:ascii="Arial" w:hAnsi="Arial"/>
          <w:sz w:val="20"/>
        </w:rPr>
        <w:t>: ingressos, rentes, inversions, dades bancàries, números de compte, dades econòmiques de la nomina, dades deduccions impositives, targetes de crèdit, historial de crèdits, assegurances, subsidis, beneficis.</w:t>
      </w:r>
    </w:p>
    <w:p>
      <w:pPr>
        <w:pStyle w:val="ListParagraph"/>
        <w:widowControl w:val="false"/>
        <w:numPr>
          <w:ilvl w:val="0"/>
          <w:numId w:val="2"/>
        </w:numPr>
        <w:spacing w:lineRule="auto" w:line="240" w:before="0" w:after="0"/>
        <w:ind w:left="851" w:hanging="284"/>
        <w:contextualSpacing/>
        <w:jc w:val="both"/>
        <w:rPr>
          <w:rFonts w:ascii="Arial" w:hAnsi="Arial"/>
        </w:rPr>
      </w:pPr>
      <w:r>
        <w:rPr>
          <w:rFonts w:ascii="Arial" w:hAnsi="Arial"/>
          <w:sz w:val="20"/>
          <w:u w:val="single"/>
        </w:rPr>
        <w:t>Dades especialment protegits</w:t>
      </w:r>
      <w:r>
        <w:rPr>
          <w:rFonts w:ascii="Arial" w:hAnsi="Arial"/>
          <w:sz w:val="20"/>
        </w:rPr>
        <w:t>: origen ètnic o racial, opinions polítiques, conviccions religioses o filosòfiques, afiliació sindical, dades genèriques, dades biomètrics, dades de salut, vida sexual, orientació sexual, dades relatives a condemnes i infraccions penals.</w:t>
      </w:r>
    </w:p>
    <w:p>
      <w:pPr>
        <w:pStyle w:val="Notaalpeu"/>
        <w:rPr>
          <w:rFonts w:ascii="Arial" w:hAnsi="Arial"/>
        </w:rPr>
      </w:pPr>
      <w:r>
        <w:rPr/>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palera"/>
      <w:rPr/>
    </w:pPr>
    <w:r>
      <w:rPr/>
      <w:drawing>
        <wp:inline distT="0" distB="0" distL="0" distR="0">
          <wp:extent cx="1558925" cy="615315"/>
          <wp:effectExtent l="0" t="0" r="0" b="0"/>
          <wp:docPr id="1" name="Imat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tge1" descr=""/>
                  <pic:cNvPicPr>
                    <a:picLocks noChangeAspect="1" noChangeArrowheads="1"/>
                  </pic:cNvPicPr>
                </pic:nvPicPr>
                <pic:blipFill>
                  <a:blip r:embed="rId1"/>
                  <a:srcRect l="-595" t="-1489" r="-595" b="-1489"/>
                  <a:stretch>
                    <a:fillRect/>
                  </a:stretch>
                </pic:blipFill>
                <pic:spPr bwMode="auto">
                  <a:xfrm>
                    <a:off x="0" y="0"/>
                    <a:ext cx="1558925" cy="615315"/>
                  </a:xfrm>
                  <a:prstGeom prst="rect">
                    <a:avLst/>
                  </a:prstGeom>
                </pic:spPr>
              </pic:pic>
            </a:graphicData>
          </a:graphic>
        </wp:inline>
      </w:drawing>
    </w:r>
  </w:p>
  <w:p>
    <w:pPr>
      <w:pStyle w:val="Capalera"/>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0"/>
        </w:tabs>
        <w:ind w:left="1428" w:hanging="360"/>
      </w:pPr>
      <w:rPr>
        <w:rFonts w:ascii="Symbol" w:hAnsi="Symbol" w:cs="Symbol" w:hint="default"/>
        <w:i w:val="false"/>
        <w:b w:val="false"/>
      </w:rPr>
    </w:lvl>
    <w:lvl w:ilvl="1">
      <w:start w:val="1"/>
      <w:numFmt w:val="bullet"/>
      <w:lvlText w:val="o"/>
      <w:lvlJc w:val="left"/>
      <w:pPr>
        <w:tabs>
          <w:tab w:val="num" w:pos="0"/>
        </w:tabs>
        <w:ind w:left="2148" w:hanging="360"/>
      </w:pPr>
      <w:rPr>
        <w:rFonts w:ascii="Courier New" w:hAnsi="Courier New" w:cs="Courier New" w:hint="default"/>
      </w:rPr>
    </w:lvl>
    <w:lvl w:ilvl="2">
      <w:start w:val="1"/>
      <w:numFmt w:val="bullet"/>
      <w:lvlText w:val=""/>
      <w:lvlJc w:val="left"/>
      <w:pPr>
        <w:tabs>
          <w:tab w:val="num" w:pos="0"/>
        </w:tabs>
        <w:ind w:left="2868" w:hanging="360"/>
      </w:pPr>
      <w:rPr>
        <w:rFonts w:ascii="Wingdings" w:hAnsi="Wingdings" w:cs="Wingdings" w:hint="default"/>
      </w:rPr>
    </w:lvl>
    <w:lvl w:ilvl="3">
      <w:start w:val="1"/>
      <w:numFmt w:val="bullet"/>
      <w:lvlText w:val=""/>
      <w:lvlJc w:val="left"/>
      <w:pPr>
        <w:tabs>
          <w:tab w:val="num" w:pos="0"/>
        </w:tabs>
        <w:ind w:left="3588" w:hanging="360"/>
      </w:pPr>
      <w:rPr>
        <w:rFonts w:ascii="Symbol" w:hAnsi="Symbol" w:cs="Symbol" w:hint="default"/>
      </w:rPr>
    </w:lvl>
    <w:lvl w:ilvl="4">
      <w:start w:val="1"/>
      <w:numFmt w:val="bullet"/>
      <w:lvlText w:val="o"/>
      <w:lvlJc w:val="left"/>
      <w:pPr>
        <w:tabs>
          <w:tab w:val="num" w:pos="0"/>
        </w:tabs>
        <w:ind w:left="4308" w:hanging="360"/>
      </w:pPr>
      <w:rPr>
        <w:rFonts w:ascii="Courier New" w:hAnsi="Courier New" w:cs="Courier New" w:hint="default"/>
      </w:rPr>
    </w:lvl>
    <w:lvl w:ilvl="5">
      <w:start w:val="1"/>
      <w:numFmt w:val="bullet"/>
      <w:lvlText w:val=""/>
      <w:lvlJc w:val="left"/>
      <w:pPr>
        <w:tabs>
          <w:tab w:val="num" w:pos="0"/>
        </w:tabs>
        <w:ind w:left="5028" w:hanging="360"/>
      </w:pPr>
      <w:rPr>
        <w:rFonts w:ascii="Wingdings" w:hAnsi="Wingdings" w:cs="Wingdings" w:hint="default"/>
      </w:rPr>
    </w:lvl>
    <w:lvl w:ilvl="6">
      <w:start w:val="1"/>
      <w:numFmt w:val="bullet"/>
      <w:lvlText w:val=""/>
      <w:lvlJc w:val="left"/>
      <w:pPr>
        <w:tabs>
          <w:tab w:val="num" w:pos="0"/>
        </w:tabs>
        <w:ind w:left="5748" w:hanging="360"/>
      </w:pPr>
      <w:rPr>
        <w:rFonts w:ascii="Symbol" w:hAnsi="Symbol" w:cs="Symbol" w:hint="default"/>
      </w:rPr>
    </w:lvl>
    <w:lvl w:ilvl="7">
      <w:start w:val="1"/>
      <w:numFmt w:val="bullet"/>
      <w:lvlText w:val="o"/>
      <w:lvlJc w:val="left"/>
      <w:pPr>
        <w:tabs>
          <w:tab w:val="num" w:pos="0"/>
        </w:tabs>
        <w:ind w:left="6468" w:hanging="360"/>
      </w:pPr>
      <w:rPr>
        <w:rFonts w:ascii="Courier New" w:hAnsi="Courier New" w:cs="Courier New" w:hint="default"/>
      </w:rPr>
    </w:lvl>
    <w:lvl w:ilvl="8">
      <w:start w:val="1"/>
      <w:numFmt w:val="bullet"/>
      <w:lvlText w:val=""/>
      <w:lvlJc w:val="left"/>
      <w:pPr>
        <w:tabs>
          <w:tab w:val="num" w:pos="0"/>
        </w:tabs>
        <w:ind w:left="7188" w:hanging="360"/>
      </w:pPr>
      <w:rPr>
        <w:rFonts w:ascii="Wingdings" w:hAnsi="Wingdings" w:cs="Wingdings" w:hint="default"/>
      </w:rPr>
    </w:lvl>
  </w:abstractNum>
  <w:abstractNum w:abstractNumId="2">
    <w:lvl w:ilvl="0">
      <w:start w:val="2"/>
      <w:numFmt w:val="bullet"/>
      <w:lvlText w:val="-"/>
      <w:lvlJc w:val="left"/>
      <w:pPr>
        <w:tabs>
          <w:tab w:val="num" w:pos="0"/>
        </w:tabs>
        <w:ind w:left="3335" w:hanging="360"/>
      </w:pPr>
      <w:rPr>
        <w:rFonts w:ascii="Arial" w:hAnsi="Arial" w:cs="Arial" w:hint="default"/>
      </w:rPr>
    </w:lvl>
    <w:lvl w:ilvl="1">
      <w:start w:val="1"/>
      <w:numFmt w:val="bullet"/>
      <w:lvlText w:val=""/>
      <w:lvlJc w:val="left"/>
      <w:pPr>
        <w:tabs>
          <w:tab w:val="num" w:pos="0"/>
        </w:tabs>
        <w:ind w:left="2288" w:hanging="360"/>
      </w:pPr>
      <w:rPr>
        <w:rFonts w:ascii="Wingdings" w:hAnsi="Wingdings" w:cs="Wingdings" w:hint="default"/>
      </w:rPr>
    </w:lvl>
    <w:lvl w:ilvl="2">
      <w:start w:val="1"/>
      <w:numFmt w:val="bullet"/>
      <w:lvlText w:val=""/>
      <w:lvlJc w:val="left"/>
      <w:pPr>
        <w:tabs>
          <w:tab w:val="num" w:pos="0"/>
        </w:tabs>
        <w:ind w:left="3008" w:hanging="360"/>
      </w:pPr>
      <w:rPr>
        <w:rFonts w:ascii="Wingdings" w:hAnsi="Wingdings" w:cs="Wingdings" w:hint="default"/>
      </w:rPr>
    </w:lvl>
    <w:lvl w:ilvl="3">
      <w:start w:val="1"/>
      <w:numFmt w:val="bullet"/>
      <w:lvlText w:val=""/>
      <w:lvlJc w:val="left"/>
      <w:pPr>
        <w:tabs>
          <w:tab w:val="num" w:pos="0"/>
        </w:tabs>
        <w:ind w:left="3728" w:hanging="360"/>
      </w:pPr>
      <w:rPr>
        <w:rFonts w:ascii="Symbol" w:hAnsi="Symbol" w:cs="Symbol" w:hint="default"/>
      </w:rPr>
    </w:lvl>
    <w:lvl w:ilvl="4">
      <w:start w:val="1"/>
      <w:numFmt w:val="bullet"/>
      <w:lvlText w:val="o"/>
      <w:lvlJc w:val="left"/>
      <w:pPr>
        <w:tabs>
          <w:tab w:val="num" w:pos="0"/>
        </w:tabs>
        <w:ind w:left="4448" w:hanging="360"/>
      </w:pPr>
      <w:rPr>
        <w:rFonts w:ascii="Courier New" w:hAnsi="Courier New" w:cs="Courier New" w:hint="default"/>
      </w:rPr>
    </w:lvl>
    <w:lvl w:ilvl="5">
      <w:start w:val="1"/>
      <w:numFmt w:val="bullet"/>
      <w:lvlText w:val=""/>
      <w:lvlJc w:val="left"/>
      <w:pPr>
        <w:tabs>
          <w:tab w:val="num" w:pos="0"/>
        </w:tabs>
        <w:ind w:left="5168" w:hanging="360"/>
      </w:pPr>
      <w:rPr>
        <w:rFonts w:ascii="Wingdings" w:hAnsi="Wingdings" w:cs="Wingdings" w:hint="default"/>
      </w:rPr>
    </w:lvl>
    <w:lvl w:ilvl="6">
      <w:start w:val="1"/>
      <w:numFmt w:val="bullet"/>
      <w:lvlText w:val=""/>
      <w:lvlJc w:val="left"/>
      <w:pPr>
        <w:tabs>
          <w:tab w:val="num" w:pos="0"/>
        </w:tabs>
        <w:ind w:left="5888" w:hanging="360"/>
      </w:pPr>
      <w:rPr>
        <w:rFonts w:ascii="Symbol" w:hAnsi="Symbol" w:cs="Symbol" w:hint="default"/>
      </w:rPr>
    </w:lvl>
    <w:lvl w:ilvl="7">
      <w:start w:val="1"/>
      <w:numFmt w:val="bullet"/>
      <w:lvlText w:val="o"/>
      <w:lvlJc w:val="left"/>
      <w:pPr>
        <w:tabs>
          <w:tab w:val="num" w:pos="0"/>
        </w:tabs>
        <w:ind w:left="6608" w:hanging="360"/>
      </w:pPr>
      <w:rPr>
        <w:rFonts w:ascii="Courier New" w:hAnsi="Courier New" w:cs="Courier New" w:hint="default"/>
      </w:rPr>
    </w:lvl>
    <w:lvl w:ilvl="8">
      <w:start w:val="1"/>
      <w:numFmt w:val="bullet"/>
      <w:lvlText w:val=""/>
      <w:lvlJc w:val="left"/>
      <w:pPr>
        <w:tabs>
          <w:tab w:val="num" w:pos="0"/>
        </w:tabs>
        <w:ind w:left="7328" w:hanging="360"/>
      </w:pPr>
      <w:rPr>
        <w:rFonts w:ascii="Wingdings" w:hAnsi="Wingdings" w:cs="Wingdings" w:hint="default"/>
      </w:rPr>
    </w:lvl>
  </w:abstractNum>
  <w:abstractNum w:abstractNumId="3">
    <w:lvl w:ilvl="0">
      <w:start w:val="1"/>
      <w:numFmt w:val="lowerLetter"/>
      <w:lvlText w:val="%1."/>
      <w:lvlJc w:val="left"/>
      <w:pPr>
        <w:tabs>
          <w:tab w:val="num" w:pos="0"/>
        </w:tabs>
        <w:ind w:left="1068" w:hanging="360"/>
      </w:pPr>
    </w:lvl>
    <w:lvl w:ilvl="1">
      <w:start w:val="1"/>
      <w:numFmt w:val="lowerLetter"/>
      <w:lvlText w:val="%2."/>
      <w:lvlJc w:val="left"/>
      <w:pPr>
        <w:tabs>
          <w:tab w:val="num" w:pos="0"/>
        </w:tabs>
        <w:ind w:left="1788" w:hanging="360"/>
      </w:pPr>
    </w:lvl>
    <w:lvl w:ilvl="2">
      <w:start w:val="1"/>
      <w:numFmt w:val="lowerRoman"/>
      <w:lvlText w:val="%3."/>
      <w:lvlJc w:val="right"/>
      <w:pPr>
        <w:tabs>
          <w:tab w:val="num" w:pos="0"/>
        </w:tabs>
        <w:ind w:left="2508" w:hanging="180"/>
      </w:pPr>
    </w:lvl>
    <w:lvl w:ilvl="3">
      <w:start w:val="1"/>
      <w:numFmt w:val="decimal"/>
      <w:lvlText w:val="%4."/>
      <w:lvlJc w:val="left"/>
      <w:pPr>
        <w:tabs>
          <w:tab w:val="num" w:pos="0"/>
        </w:tabs>
        <w:ind w:left="3228" w:hanging="360"/>
      </w:pPr>
    </w:lvl>
    <w:lvl w:ilvl="4">
      <w:start w:val="1"/>
      <w:numFmt w:val="lowerLetter"/>
      <w:lvlText w:val="%5."/>
      <w:lvlJc w:val="left"/>
      <w:pPr>
        <w:tabs>
          <w:tab w:val="num" w:pos="0"/>
        </w:tabs>
        <w:ind w:left="3948" w:hanging="360"/>
      </w:pPr>
    </w:lvl>
    <w:lvl w:ilvl="5">
      <w:start w:val="1"/>
      <w:numFmt w:val="lowerRoman"/>
      <w:lvlText w:val="%6."/>
      <w:lvlJc w:val="right"/>
      <w:pPr>
        <w:tabs>
          <w:tab w:val="num" w:pos="0"/>
        </w:tabs>
        <w:ind w:left="4668" w:hanging="180"/>
      </w:pPr>
    </w:lvl>
    <w:lvl w:ilvl="6">
      <w:start w:val="1"/>
      <w:numFmt w:val="decimal"/>
      <w:lvlText w:val="%7."/>
      <w:lvlJc w:val="left"/>
      <w:pPr>
        <w:tabs>
          <w:tab w:val="num" w:pos="0"/>
        </w:tabs>
        <w:ind w:left="5388" w:hanging="360"/>
      </w:pPr>
    </w:lvl>
    <w:lvl w:ilvl="7">
      <w:start w:val="1"/>
      <w:numFmt w:val="lowerLetter"/>
      <w:lvlText w:val="%8."/>
      <w:lvlJc w:val="left"/>
      <w:pPr>
        <w:tabs>
          <w:tab w:val="num" w:pos="0"/>
        </w:tabs>
        <w:ind w:left="6108" w:hanging="360"/>
      </w:pPr>
    </w:lvl>
    <w:lvl w:ilvl="8">
      <w:start w:val="1"/>
      <w:numFmt w:val="lowerRoman"/>
      <w:lvlText w:val="%9."/>
      <w:lvlJc w:val="right"/>
      <w:pPr>
        <w:tabs>
          <w:tab w:val="num" w:pos="0"/>
        </w:tabs>
        <w:ind w:left="6828" w:hanging="180"/>
      </w:pPr>
    </w:lvl>
  </w:abstractNum>
  <w:abstractNum w:abstractNumId="4">
    <w:lvl w:ilvl="0">
      <w:start w:val="1"/>
      <w:numFmt w:val="lowerLetter"/>
      <w:lvlText w:val="%1)"/>
      <w:lvlJc w:val="left"/>
      <w:pPr>
        <w:tabs>
          <w:tab w:val="num" w:pos="0"/>
        </w:tabs>
        <w:ind w:left="720" w:hanging="360"/>
      </w:pPr>
      <w:rPr>
        <w:b/>
        <w:rFonts w:eastAsia="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lvl w:ilvl="0">
      <w:start w:val="1"/>
      <w:numFmt w:val="lowerLetter"/>
      <w:lvlText w:val="%1)"/>
      <w:lvlJc w:val="left"/>
      <w:pPr>
        <w:tabs>
          <w:tab w:val="num" w:pos="0"/>
        </w:tabs>
        <w:ind w:left="720" w:hanging="360"/>
      </w:pPr>
      <w:rPr>
        <w:b/>
        <w:rFonts w:eastAsia="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lvl w:ilvl="0">
      <w:start w:val="1"/>
      <w:numFmt w:val="lowerLetter"/>
      <w:lvlText w:val="%1)"/>
      <w:lvlJc w:val="left"/>
      <w:pPr>
        <w:tabs>
          <w:tab w:val="num" w:pos="0"/>
        </w:tabs>
        <w:ind w:left="720" w:hanging="360"/>
      </w:pPr>
      <w:rPr>
        <w:b/>
        <w:rFonts w:eastAsia="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lvl w:ilvl="0">
      <w:start w:val="1"/>
      <w:numFmt w:val="lowerLetter"/>
      <w:lvlText w:val="%1)"/>
      <w:lvlJc w:val="left"/>
      <w:pPr>
        <w:tabs>
          <w:tab w:val="num" w:pos="0"/>
        </w:tabs>
        <w:ind w:left="720" w:hanging="360"/>
      </w:pPr>
      <w:rPr>
        <w:b/>
        <w:rFonts w:eastAsia="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lvl w:ilvl="0">
      <w:start w:val="1"/>
      <w:numFmt w:val="lowerLetter"/>
      <w:lvlText w:val="%1)"/>
      <w:lvlJc w:val="left"/>
      <w:pPr>
        <w:tabs>
          <w:tab w:val="num" w:pos="0"/>
        </w:tabs>
        <w:ind w:left="720" w:hanging="360"/>
      </w:pPr>
      <w:rPr>
        <w:b/>
        <w:rFonts w:eastAsia="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lvl w:ilvl="0">
      <w:start w:val="1"/>
      <w:numFmt w:val="lowerLetter"/>
      <w:lvlText w:val="%1)"/>
      <w:lvlJc w:val="left"/>
      <w:pPr>
        <w:tabs>
          <w:tab w:val="num" w:pos="0"/>
        </w:tabs>
        <w:ind w:left="720" w:hanging="360"/>
      </w:pPr>
      <w:rPr>
        <w:b/>
        <w:rFonts w:eastAsia="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lvl w:ilvl="0">
      <w:start w:val="1"/>
      <w:numFmt w:val="lowerLetter"/>
      <w:lvlText w:val="%1)"/>
      <w:lvlJc w:val="left"/>
      <w:pPr>
        <w:tabs>
          <w:tab w:val="num" w:pos="0"/>
        </w:tabs>
        <w:ind w:left="720" w:hanging="360"/>
      </w:pPr>
      <w:rPr>
        <w:b/>
        <w:rFonts w:eastAsia="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upperRoman"/>
      <w:lvlText w:val="%5."/>
      <w:lvlJc w:val="left"/>
      <w:pPr>
        <w:tabs>
          <w:tab w:val="num" w:pos="0"/>
        </w:tabs>
        <w:ind w:left="3960" w:hanging="720"/>
      </w:pPr>
      <w:rPr>
        <w:b/>
      </w:r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lvl w:ilvl="0">
      <w:start w:val="1"/>
      <w:numFmt w:val="lowerLetter"/>
      <w:lvlText w:val="%1)"/>
      <w:lvlJc w:val="left"/>
      <w:pPr>
        <w:tabs>
          <w:tab w:val="num" w:pos="0"/>
        </w:tabs>
        <w:ind w:left="720" w:hanging="360"/>
      </w:pPr>
      <w:rPr>
        <w:b/>
        <w:rFonts w:eastAsia="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upperRoman"/>
      <w:lvlText w:val="%5."/>
      <w:lvlJc w:val="left"/>
      <w:pPr>
        <w:tabs>
          <w:tab w:val="num" w:pos="0"/>
        </w:tabs>
        <w:ind w:left="3960" w:hanging="720"/>
      </w:pPr>
      <w:rPr>
        <w:b/>
      </w:r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lvl w:ilvl="0">
      <w:start w:val="1"/>
      <w:numFmt w:val="lowerLetter"/>
      <w:lvlText w:val="%1)"/>
      <w:lvlJc w:val="left"/>
      <w:pPr>
        <w:tabs>
          <w:tab w:val="num" w:pos="0"/>
        </w:tabs>
        <w:ind w:left="720" w:hanging="360"/>
      </w:pPr>
      <w:rPr>
        <w:b/>
        <w:rFonts w:eastAsia="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upperRoman"/>
      <w:lvlText w:val="%5."/>
      <w:lvlJc w:val="left"/>
      <w:pPr>
        <w:tabs>
          <w:tab w:val="num" w:pos="0"/>
        </w:tabs>
        <w:ind w:left="3960" w:hanging="720"/>
      </w:pPr>
      <w:rPr>
        <w:b/>
      </w:r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lvl w:ilvl="0">
      <w:start w:val="1"/>
      <w:numFmt w:val="lowerLetter"/>
      <w:lvlText w:val="%1)"/>
      <w:lvlJc w:val="left"/>
      <w:pPr>
        <w:tabs>
          <w:tab w:val="num" w:pos="0"/>
        </w:tabs>
        <w:ind w:left="720" w:hanging="360"/>
      </w:pPr>
      <w:rPr>
        <w:b/>
        <w:rFonts w:eastAsia="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upperRoman"/>
      <w:lvlText w:val="%5."/>
      <w:lvlJc w:val="left"/>
      <w:pPr>
        <w:tabs>
          <w:tab w:val="num" w:pos="0"/>
        </w:tabs>
        <w:ind w:left="3960" w:hanging="720"/>
      </w:pPr>
      <w:rPr>
        <w:b/>
      </w:r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4">
    <w:lvl w:ilvl="0">
      <w:start w:val="1"/>
      <w:numFmt w:val="lowerLetter"/>
      <w:lvlText w:val="%1)"/>
      <w:lvlJc w:val="left"/>
      <w:pPr>
        <w:tabs>
          <w:tab w:val="num" w:pos="0"/>
        </w:tabs>
        <w:ind w:left="720" w:hanging="360"/>
      </w:pPr>
      <w:rPr>
        <w:b/>
        <w:rFonts w:eastAsia="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upperRoman"/>
      <w:lvlText w:val="%5."/>
      <w:lvlJc w:val="left"/>
      <w:pPr>
        <w:tabs>
          <w:tab w:val="num" w:pos="0"/>
        </w:tabs>
        <w:ind w:left="3960" w:hanging="720"/>
      </w:pPr>
      <w:rPr>
        <w:b/>
      </w:r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5">
    <w:lvl w:ilvl="0">
      <w:start w:val="1"/>
      <w:numFmt w:val="lowerLetter"/>
      <w:lvlText w:val="%1)"/>
      <w:lvlJc w:val="left"/>
      <w:pPr>
        <w:tabs>
          <w:tab w:val="num" w:pos="0"/>
        </w:tabs>
        <w:ind w:left="720" w:hanging="360"/>
      </w:pPr>
      <w:rPr>
        <w:b/>
        <w:rFonts w:eastAsia="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upperRoman"/>
      <w:lvlText w:val="%5."/>
      <w:lvlJc w:val="left"/>
      <w:pPr>
        <w:tabs>
          <w:tab w:val="num" w:pos="0"/>
        </w:tabs>
        <w:ind w:left="3960" w:hanging="720"/>
      </w:pPr>
      <w:rPr>
        <w:b/>
      </w:r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6">
    <w:lvl w:ilvl="0">
      <w:start w:val="1"/>
      <w:numFmt w:val="lowerLetter"/>
      <w:lvlText w:val="%1)"/>
      <w:lvlJc w:val="left"/>
      <w:pPr>
        <w:tabs>
          <w:tab w:val="num" w:pos="0"/>
        </w:tabs>
        <w:ind w:left="720" w:hanging="360"/>
      </w:pPr>
      <w:rPr>
        <w:b/>
        <w:rFonts w:eastAsia="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upperRoman"/>
      <w:lvlText w:val="%5."/>
      <w:lvlJc w:val="left"/>
      <w:pPr>
        <w:tabs>
          <w:tab w:val="num" w:pos="0"/>
        </w:tabs>
        <w:ind w:left="3960" w:hanging="720"/>
      </w:pPr>
      <w:rPr>
        <w:b/>
      </w:r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7">
    <w:lvl w:ilvl="0">
      <w:start w:val="1"/>
      <w:numFmt w:val="lowerLetter"/>
      <w:lvlText w:val="%1)"/>
      <w:lvlJc w:val="left"/>
      <w:pPr>
        <w:tabs>
          <w:tab w:val="num" w:pos="0"/>
        </w:tabs>
        <w:ind w:left="720" w:hanging="360"/>
      </w:pPr>
      <w:rPr>
        <w:b/>
        <w:rFonts w:eastAsia="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upperRoman"/>
      <w:lvlText w:val="%5."/>
      <w:lvlJc w:val="left"/>
      <w:pPr>
        <w:tabs>
          <w:tab w:val="num" w:pos="0"/>
        </w:tabs>
        <w:ind w:left="3960" w:hanging="720"/>
      </w:pPr>
      <w:rPr>
        <w:b/>
      </w:r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8">
    <w:lvl w:ilvl="0">
      <w:start w:val="1"/>
      <w:numFmt w:val="lowerLetter"/>
      <w:lvlText w:val="%1)"/>
      <w:lvlJc w:val="left"/>
      <w:pPr>
        <w:tabs>
          <w:tab w:val="num" w:pos="0"/>
        </w:tabs>
        <w:ind w:left="720" w:hanging="360"/>
      </w:pPr>
      <w:rPr>
        <w:b/>
        <w:rFonts w:eastAsia="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9">
    <w:lvl w:ilvl="0">
      <w:start w:val="1"/>
      <w:numFmt w:val="lowerLetter"/>
      <w:lvlText w:val="%1)"/>
      <w:lvlJc w:val="left"/>
      <w:pPr>
        <w:tabs>
          <w:tab w:val="num" w:pos="0"/>
        </w:tabs>
        <w:ind w:left="720" w:hanging="360"/>
      </w:pPr>
      <w:rPr>
        <w:b/>
        <w:rFonts w:eastAsia="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0">
    <w:lvl w:ilvl="0">
      <w:start w:val="1"/>
      <w:numFmt w:val="lowerLetter"/>
      <w:lvlText w:val="%1)"/>
      <w:lvlJc w:val="left"/>
      <w:pPr>
        <w:tabs>
          <w:tab w:val="num" w:pos="0"/>
        </w:tabs>
        <w:ind w:left="720" w:hanging="360"/>
      </w:pPr>
      <w:rPr>
        <w:b/>
        <w:rFonts w:eastAsia="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1">
    <w:lvl w:ilvl="0">
      <w:start w:val="1"/>
      <w:numFmt w:val="lowerLetter"/>
      <w:lvlText w:val="%1)"/>
      <w:lvlJc w:val="left"/>
      <w:pPr>
        <w:tabs>
          <w:tab w:val="num" w:pos="0"/>
        </w:tabs>
        <w:ind w:left="720" w:hanging="360"/>
      </w:pPr>
      <w:rPr>
        <w:b/>
        <w:rFonts w:eastAsia="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2">
    <w:lvl w:ilvl="0">
      <w:start w:val="1"/>
      <w:numFmt w:val="lowerLetter"/>
      <w:lvlText w:val="%1)"/>
      <w:lvlJc w:val="left"/>
      <w:pPr>
        <w:tabs>
          <w:tab w:val="num" w:pos="0"/>
        </w:tabs>
        <w:ind w:left="720" w:hanging="360"/>
      </w:pPr>
      <w:rPr>
        <w:b/>
        <w:rFonts w:eastAsia="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3">
    <w:lvl w:ilvl="0">
      <w:start w:val="1"/>
      <w:numFmt w:val="lowerLetter"/>
      <w:lvlText w:val="%1)"/>
      <w:lvlJc w:val="left"/>
      <w:pPr>
        <w:tabs>
          <w:tab w:val="num" w:pos="0"/>
        </w:tabs>
        <w:ind w:left="720" w:hanging="360"/>
      </w:pPr>
      <w:rPr>
        <w:b/>
        <w:rFonts w:eastAsia="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4">
    <w:lvl w:ilvl="0">
      <w:start w:val="1"/>
      <w:numFmt w:val="lowerLetter"/>
      <w:lvlText w:val="%1)"/>
      <w:lvlJc w:val="left"/>
      <w:pPr>
        <w:tabs>
          <w:tab w:val="num" w:pos="0"/>
        </w:tabs>
        <w:ind w:left="720" w:hanging="360"/>
      </w:pPr>
      <w:rPr>
        <w:b/>
        <w:rFonts w:eastAsia="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5">
    <w:lvl w:ilvl="0">
      <w:start w:val="1"/>
      <w:numFmt w:val="lowerLetter"/>
      <w:lvlText w:val="%1)"/>
      <w:lvlJc w:val="left"/>
      <w:pPr>
        <w:tabs>
          <w:tab w:val="num" w:pos="0"/>
        </w:tabs>
        <w:ind w:left="720" w:hanging="360"/>
      </w:pPr>
      <w:rPr>
        <w:b/>
        <w:rFonts w:eastAsia="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6">
    <w:lvl w:ilvl="0">
      <w:start w:val="1"/>
      <w:numFmt w:val="lowerLetter"/>
      <w:lvlText w:val="%1)"/>
      <w:lvlJc w:val="left"/>
      <w:pPr>
        <w:tabs>
          <w:tab w:val="num" w:pos="0"/>
        </w:tabs>
        <w:ind w:left="720" w:hanging="360"/>
      </w:pPr>
      <w:rPr>
        <w:b/>
        <w:rFonts w:eastAsia="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7">
    <w:lvl w:ilvl="0">
      <w:start w:val="1"/>
      <w:numFmt w:val="lowerLetter"/>
      <w:lvlText w:val="%1)"/>
      <w:lvlJc w:val="left"/>
      <w:pPr>
        <w:tabs>
          <w:tab w:val="num" w:pos="0"/>
        </w:tabs>
        <w:ind w:left="720" w:hanging="360"/>
      </w:pPr>
      <w:rPr>
        <w:b/>
        <w:rFonts w:eastAsia="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8">
    <w:lvl w:ilvl="0">
      <w:start w:val="1"/>
      <w:numFmt w:val="lowerLetter"/>
      <w:lvlText w:val="%1)"/>
      <w:lvlJc w:val="left"/>
      <w:pPr>
        <w:tabs>
          <w:tab w:val="num" w:pos="0"/>
        </w:tabs>
        <w:ind w:left="720" w:hanging="360"/>
      </w:pPr>
      <w:rPr>
        <w:b/>
        <w:rFonts w:eastAsia="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9">
    <w:lvl w:ilvl="0">
      <w:start w:val="1"/>
      <w:numFmt w:val="lowerLetter"/>
      <w:lvlText w:val="%1)"/>
      <w:lvlJc w:val="left"/>
      <w:pPr>
        <w:tabs>
          <w:tab w:val="num" w:pos="0"/>
        </w:tabs>
        <w:ind w:left="720" w:hanging="360"/>
      </w:pPr>
      <w:rPr>
        <w:b/>
        <w:rFonts w:eastAsia="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0">
    <w:lvl w:ilvl="0">
      <w:start w:val="1"/>
      <w:numFmt w:val="lowerLetter"/>
      <w:lvlText w:val="%1)"/>
      <w:lvlJc w:val="left"/>
      <w:pPr>
        <w:tabs>
          <w:tab w:val="num" w:pos="0"/>
        </w:tabs>
        <w:ind w:left="720" w:hanging="360"/>
      </w:pPr>
      <w:rPr>
        <w:b/>
        <w:rFonts w:eastAsia="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1">
    <w:lvl w:ilvl="0">
      <w:start w:val="1"/>
      <w:numFmt w:val="lowerLetter"/>
      <w:lvlText w:val="%1)"/>
      <w:lvlJc w:val="left"/>
      <w:pPr>
        <w:tabs>
          <w:tab w:val="num" w:pos="0"/>
        </w:tabs>
        <w:ind w:left="720" w:hanging="360"/>
      </w:pPr>
      <w:rPr>
        <w:b/>
        <w:rFonts w:eastAsia="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2">
    <w:lvl w:ilvl="0">
      <w:start w:val="1"/>
      <w:numFmt w:val="lowerLetter"/>
      <w:lvlText w:val="%1)"/>
      <w:lvlJc w:val="left"/>
      <w:pPr>
        <w:tabs>
          <w:tab w:val="num" w:pos="0"/>
        </w:tabs>
        <w:ind w:left="720" w:hanging="360"/>
      </w:pPr>
      <w:rPr>
        <w:b/>
        <w:rFonts w:eastAsia="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3">
    <w:lvl w:ilvl="0">
      <w:start w:val="1"/>
      <w:numFmt w:val="lowerLetter"/>
      <w:lvlText w:val="%1)"/>
      <w:lvlJc w:val="left"/>
      <w:pPr>
        <w:tabs>
          <w:tab w:val="num" w:pos="0"/>
        </w:tabs>
        <w:ind w:left="720" w:hanging="360"/>
      </w:pPr>
      <w:rPr>
        <w:b/>
        <w:rFonts w:eastAsia="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4">
    <w:lvl w:ilvl="0">
      <w:start w:val="1"/>
      <w:numFmt w:val="lowerLetter"/>
      <w:lvlText w:val="%1)"/>
      <w:lvlJc w:val="left"/>
      <w:pPr>
        <w:tabs>
          <w:tab w:val="num" w:pos="0"/>
        </w:tabs>
        <w:ind w:left="720" w:hanging="360"/>
      </w:pPr>
      <w:rPr>
        <w:b/>
        <w:rFonts w:eastAsia="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5">
    <w:lvl w:ilvl="0">
      <w:start w:val="1"/>
      <w:numFmt w:val="lowerRoman"/>
      <w:lvlText w:val="%1."/>
      <w:lvlJc w:val="right"/>
      <w:pPr>
        <w:tabs>
          <w:tab w:val="num" w:pos="0"/>
        </w:tabs>
        <w:ind w:left="6880" w:hanging="360"/>
      </w:pPr>
      <w:rPr>
        <w:b/>
      </w:rPr>
    </w:lvl>
    <w:lvl w:ilvl="1">
      <w:start w:val="1"/>
      <w:numFmt w:val="lowerLetter"/>
      <w:lvlText w:val="%2."/>
      <w:lvlJc w:val="left"/>
      <w:pPr>
        <w:tabs>
          <w:tab w:val="num" w:pos="0"/>
        </w:tabs>
        <w:ind w:left="7600" w:hanging="360"/>
      </w:pPr>
    </w:lvl>
    <w:lvl w:ilvl="2">
      <w:start w:val="1"/>
      <w:numFmt w:val="lowerRoman"/>
      <w:lvlText w:val="%3."/>
      <w:lvlJc w:val="right"/>
      <w:pPr>
        <w:tabs>
          <w:tab w:val="num" w:pos="0"/>
        </w:tabs>
        <w:ind w:left="8320" w:hanging="180"/>
      </w:pPr>
    </w:lvl>
    <w:lvl w:ilvl="3">
      <w:start w:val="1"/>
      <w:numFmt w:val="decimal"/>
      <w:lvlText w:val="%4."/>
      <w:lvlJc w:val="left"/>
      <w:pPr>
        <w:tabs>
          <w:tab w:val="num" w:pos="0"/>
        </w:tabs>
        <w:ind w:left="9040" w:hanging="360"/>
      </w:pPr>
    </w:lvl>
    <w:lvl w:ilvl="4">
      <w:start w:val="1"/>
      <w:numFmt w:val="lowerLetter"/>
      <w:lvlText w:val="%5."/>
      <w:lvlJc w:val="left"/>
      <w:pPr>
        <w:tabs>
          <w:tab w:val="num" w:pos="0"/>
        </w:tabs>
        <w:ind w:left="9760" w:hanging="360"/>
      </w:pPr>
    </w:lvl>
    <w:lvl w:ilvl="5">
      <w:start w:val="1"/>
      <w:numFmt w:val="lowerRoman"/>
      <w:lvlText w:val="%6."/>
      <w:lvlJc w:val="right"/>
      <w:pPr>
        <w:tabs>
          <w:tab w:val="num" w:pos="0"/>
        </w:tabs>
        <w:ind w:left="10480" w:hanging="180"/>
      </w:pPr>
    </w:lvl>
    <w:lvl w:ilvl="6">
      <w:start w:val="1"/>
      <w:numFmt w:val="decimal"/>
      <w:lvlText w:val="%7."/>
      <w:lvlJc w:val="left"/>
      <w:pPr>
        <w:tabs>
          <w:tab w:val="num" w:pos="0"/>
        </w:tabs>
        <w:ind w:left="11200" w:hanging="360"/>
      </w:pPr>
    </w:lvl>
    <w:lvl w:ilvl="7">
      <w:start w:val="1"/>
      <w:numFmt w:val="lowerLetter"/>
      <w:lvlText w:val="%8."/>
      <w:lvlJc w:val="left"/>
      <w:pPr>
        <w:tabs>
          <w:tab w:val="num" w:pos="0"/>
        </w:tabs>
        <w:ind w:left="11920" w:hanging="360"/>
      </w:pPr>
    </w:lvl>
    <w:lvl w:ilvl="8">
      <w:start w:val="1"/>
      <w:numFmt w:val="lowerRoman"/>
      <w:lvlText w:val="%9."/>
      <w:lvlJc w:val="right"/>
      <w:pPr>
        <w:tabs>
          <w:tab w:val="num" w:pos="0"/>
        </w:tabs>
        <w:ind w:left="12640" w:hanging="180"/>
      </w:pPr>
    </w:lvl>
  </w:abstractNum>
  <w:abstractNum w:abstractNumId="36">
    <w:lvl w:ilvl="0">
      <w:start w:val="1"/>
      <w:numFmt w:val="lowerRoman"/>
      <w:lvlText w:val="%1."/>
      <w:lvlJc w:val="right"/>
      <w:pPr>
        <w:tabs>
          <w:tab w:val="num" w:pos="0"/>
        </w:tabs>
        <w:ind w:left="6880" w:hanging="360"/>
      </w:pPr>
      <w:rPr>
        <w:b/>
      </w:rPr>
    </w:lvl>
    <w:lvl w:ilvl="1">
      <w:start w:val="1"/>
      <w:numFmt w:val="lowerLetter"/>
      <w:lvlText w:val="%2."/>
      <w:lvlJc w:val="left"/>
      <w:pPr>
        <w:tabs>
          <w:tab w:val="num" w:pos="0"/>
        </w:tabs>
        <w:ind w:left="7600" w:hanging="360"/>
      </w:pPr>
    </w:lvl>
    <w:lvl w:ilvl="2">
      <w:start w:val="1"/>
      <w:numFmt w:val="lowerRoman"/>
      <w:lvlText w:val="%3."/>
      <w:lvlJc w:val="right"/>
      <w:pPr>
        <w:tabs>
          <w:tab w:val="num" w:pos="0"/>
        </w:tabs>
        <w:ind w:left="8320" w:hanging="180"/>
      </w:pPr>
    </w:lvl>
    <w:lvl w:ilvl="3">
      <w:start w:val="1"/>
      <w:numFmt w:val="decimal"/>
      <w:lvlText w:val="%4."/>
      <w:lvlJc w:val="left"/>
      <w:pPr>
        <w:tabs>
          <w:tab w:val="num" w:pos="0"/>
        </w:tabs>
        <w:ind w:left="9040" w:hanging="360"/>
      </w:pPr>
    </w:lvl>
    <w:lvl w:ilvl="4">
      <w:start w:val="1"/>
      <w:numFmt w:val="lowerLetter"/>
      <w:lvlText w:val="%5."/>
      <w:lvlJc w:val="left"/>
      <w:pPr>
        <w:tabs>
          <w:tab w:val="num" w:pos="0"/>
        </w:tabs>
        <w:ind w:left="9760" w:hanging="360"/>
      </w:pPr>
    </w:lvl>
    <w:lvl w:ilvl="5">
      <w:start w:val="1"/>
      <w:numFmt w:val="lowerRoman"/>
      <w:lvlText w:val="%6."/>
      <w:lvlJc w:val="right"/>
      <w:pPr>
        <w:tabs>
          <w:tab w:val="num" w:pos="0"/>
        </w:tabs>
        <w:ind w:left="10480" w:hanging="180"/>
      </w:pPr>
    </w:lvl>
    <w:lvl w:ilvl="6">
      <w:start w:val="1"/>
      <w:numFmt w:val="decimal"/>
      <w:lvlText w:val="%7."/>
      <w:lvlJc w:val="left"/>
      <w:pPr>
        <w:tabs>
          <w:tab w:val="num" w:pos="0"/>
        </w:tabs>
        <w:ind w:left="11200" w:hanging="360"/>
      </w:pPr>
    </w:lvl>
    <w:lvl w:ilvl="7">
      <w:start w:val="1"/>
      <w:numFmt w:val="lowerLetter"/>
      <w:lvlText w:val="%8."/>
      <w:lvlJc w:val="left"/>
      <w:pPr>
        <w:tabs>
          <w:tab w:val="num" w:pos="0"/>
        </w:tabs>
        <w:ind w:left="11920" w:hanging="360"/>
      </w:pPr>
    </w:lvl>
    <w:lvl w:ilvl="8">
      <w:start w:val="1"/>
      <w:numFmt w:val="lowerRoman"/>
      <w:lvlText w:val="%9."/>
      <w:lvlJc w:val="right"/>
      <w:pPr>
        <w:tabs>
          <w:tab w:val="num" w:pos="0"/>
        </w:tabs>
        <w:ind w:left="12640" w:hanging="180"/>
      </w:pPr>
    </w:lvl>
  </w:abstractNum>
  <w:abstractNum w:abstractNumId="37">
    <w:lvl w:ilvl="0">
      <w:start w:val="1"/>
      <w:numFmt w:val="lowerRoman"/>
      <w:lvlText w:val="%1."/>
      <w:lvlJc w:val="right"/>
      <w:pPr>
        <w:tabs>
          <w:tab w:val="num" w:pos="0"/>
        </w:tabs>
        <w:ind w:left="6880" w:hanging="360"/>
      </w:pPr>
      <w:rPr>
        <w:b/>
      </w:rPr>
    </w:lvl>
    <w:lvl w:ilvl="1">
      <w:start w:val="1"/>
      <w:numFmt w:val="lowerLetter"/>
      <w:lvlText w:val="%2."/>
      <w:lvlJc w:val="left"/>
      <w:pPr>
        <w:tabs>
          <w:tab w:val="num" w:pos="0"/>
        </w:tabs>
        <w:ind w:left="7600" w:hanging="360"/>
      </w:pPr>
    </w:lvl>
    <w:lvl w:ilvl="2">
      <w:start w:val="1"/>
      <w:numFmt w:val="lowerRoman"/>
      <w:lvlText w:val="%3."/>
      <w:lvlJc w:val="right"/>
      <w:pPr>
        <w:tabs>
          <w:tab w:val="num" w:pos="0"/>
        </w:tabs>
        <w:ind w:left="8320" w:hanging="180"/>
      </w:pPr>
    </w:lvl>
    <w:lvl w:ilvl="3">
      <w:start w:val="1"/>
      <w:numFmt w:val="decimal"/>
      <w:lvlText w:val="%4."/>
      <w:lvlJc w:val="left"/>
      <w:pPr>
        <w:tabs>
          <w:tab w:val="num" w:pos="0"/>
        </w:tabs>
        <w:ind w:left="9040" w:hanging="360"/>
      </w:pPr>
    </w:lvl>
    <w:lvl w:ilvl="4">
      <w:start w:val="1"/>
      <w:numFmt w:val="lowerLetter"/>
      <w:lvlText w:val="%5."/>
      <w:lvlJc w:val="left"/>
      <w:pPr>
        <w:tabs>
          <w:tab w:val="num" w:pos="0"/>
        </w:tabs>
        <w:ind w:left="9760" w:hanging="360"/>
      </w:pPr>
    </w:lvl>
    <w:lvl w:ilvl="5">
      <w:start w:val="1"/>
      <w:numFmt w:val="lowerRoman"/>
      <w:lvlText w:val="%6."/>
      <w:lvlJc w:val="right"/>
      <w:pPr>
        <w:tabs>
          <w:tab w:val="num" w:pos="0"/>
        </w:tabs>
        <w:ind w:left="10480" w:hanging="180"/>
      </w:pPr>
    </w:lvl>
    <w:lvl w:ilvl="6">
      <w:start w:val="1"/>
      <w:numFmt w:val="decimal"/>
      <w:lvlText w:val="%7."/>
      <w:lvlJc w:val="left"/>
      <w:pPr>
        <w:tabs>
          <w:tab w:val="num" w:pos="0"/>
        </w:tabs>
        <w:ind w:left="11200" w:hanging="360"/>
      </w:pPr>
    </w:lvl>
    <w:lvl w:ilvl="7">
      <w:start w:val="1"/>
      <w:numFmt w:val="lowerLetter"/>
      <w:lvlText w:val="%8."/>
      <w:lvlJc w:val="left"/>
      <w:pPr>
        <w:tabs>
          <w:tab w:val="num" w:pos="0"/>
        </w:tabs>
        <w:ind w:left="11920" w:hanging="360"/>
      </w:pPr>
    </w:lvl>
    <w:lvl w:ilvl="8">
      <w:start w:val="1"/>
      <w:numFmt w:val="lowerRoman"/>
      <w:lvlText w:val="%9."/>
      <w:lvlJc w:val="right"/>
      <w:pPr>
        <w:tabs>
          <w:tab w:val="num" w:pos="0"/>
        </w:tabs>
        <w:ind w:left="12640" w:hanging="180"/>
      </w:pPr>
    </w:lvl>
  </w:abstractNum>
  <w:abstractNum w:abstractNumId="38">
    <w:lvl w:ilvl="0">
      <w:start w:val="1"/>
      <w:numFmt w:val="lowerRoman"/>
      <w:lvlText w:val="%1."/>
      <w:lvlJc w:val="right"/>
      <w:pPr>
        <w:tabs>
          <w:tab w:val="num" w:pos="0"/>
        </w:tabs>
        <w:ind w:left="6880" w:hanging="360"/>
      </w:pPr>
      <w:rPr>
        <w:b/>
      </w:rPr>
    </w:lvl>
    <w:lvl w:ilvl="1">
      <w:start w:val="1"/>
      <w:numFmt w:val="lowerLetter"/>
      <w:lvlText w:val="%2."/>
      <w:lvlJc w:val="left"/>
      <w:pPr>
        <w:tabs>
          <w:tab w:val="num" w:pos="0"/>
        </w:tabs>
        <w:ind w:left="7600" w:hanging="360"/>
      </w:pPr>
    </w:lvl>
    <w:lvl w:ilvl="2">
      <w:start w:val="1"/>
      <w:numFmt w:val="lowerRoman"/>
      <w:lvlText w:val="%3."/>
      <w:lvlJc w:val="right"/>
      <w:pPr>
        <w:tabs>
          <w:tab w:val="num" w:pos="0"/>
        </w:tabs>
        <w:ind w:left="8320" w:hanging="180"/>
      </w:pPr>
    </w:lvl>
    <w:lvl w:ilvl="3">
      <w:start w:val="1"/>
      <w:numFmt w:val="decimal"/>
      <w:lvlText w:val="%4."/>
      <w:lvlJc w:val="left"/>
      <w:pPr>
        <w:tabs>
          <w:tab w:val="num" w:pos="0"/>
        </w:tabs>
        <w:ind w:left="9040" w:hanging="360"/>
      </w:pPr>
    </w:lvl>
    <w:lvl w:ilvl="4">
      <w:start w:val="1"/>
      <w:numFmt w:val="lowerLetter"/>
      <w:lvlText w:val="%5."/>
      <w:lvlJc w:val="left"/>
      <w:pPr>
        <w:tabs>
          <w:tab w:val="num" w:pos="0"/>
        </w:tabs>
        <w:ind w:left="9760" w:hanging="360"/>
      </w:pPr>
    </w:lvl>
    <w:lvl w:ilvl="5">
      <w:start w:val="1"/>
      <w:numFmt w:val="lowerRoman"/>
      <w:lvlText w:val="%6."/>
      <w:lvlJc w:val="right"/>
      <w:pPr>
        <w:tabs>
          <w:tab w:val="num" w:pos="0"/>
        </w:tabs>
        <w:ind w:left="10480" w:hanging="180"/>
      </w:pPr>
    </w:lvl>
    <w:lvl w:ilvl="6">
      <w:start w:val="1"/>
      <w:numFmt w:val="decimal"/>
      <w:lvlText w:val="%7."/>
      <w:lvlJc w:val="left"/>
      <w:pPr>
        <w:tabs>
          <w:tab w:val="num" w:pos="0"/>
        </w:tabs>
        <w:ind w:left="11200" w:hanging="360"/>
      </w:pPr>
    </w:lvl>
    <w:lvl w:ilvl="7">
      <w:start w:val="1"/>
      <w:numFmt w:val="lowerLetter"/>
      <w:lvlText w:val="%8."/>
      <w:lvlJc w:val="left"/>
      <w:pPr>
        <w:tabs>
          <w:tab w:val="num" w:pos="0"/>
        </w:tabs>
        <w:ind w:left="11920" w:hanging="360"/>
      </w:pPr>
    </w:lvl>
    <w:lvl w:ilvl="8">
      <w:start w:val="1"/>
      <w:numFmt w:val="lowerRoman"/>
      <w:lvlText w:val="%9."/>
      <w:lvlJc w:val="right"/>
      <w:pPr>
        <w:tabs>
          <w:tab w:val="num" w:pos="0"/>
        </w:tabs>
        <w:ind w:left="12640" w:hanging="180"/>
      </w:pPr>
    </w:lvl>
  </w:abstractNum>
  <w:abstractNum w:abstractNumId="39">
    <w:lvl w:ilvl="0">
      <w:start w:val="1"/>
      <w:numFmt w:val="lowerLetter"/>
      <w:lvlText w:val="%1)"/>
      <w:lvlJc w:val="left"/>
      <w:pPr>
        <w:tabs>
          <w:tab w:val="num" w:pos="0"/>
        </w:tabs>
        <w:ind w:left="720" w:hanging="360"/>
      </w:pPr>
      <w:rPr>
        <w:b/>
        <w:rFonts w:eastAsia="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0">
    <w:lvl w:ilvl="0">
      <w:start w:val="1"/>
      <w:numFmt w:val="lowerLetter"/>
      <w:lvlText w:val="%1)"/>
      <w:lvlJc w:val="left"/>
      <w:pPr>
        <w:tabs>
          <w:tab w:val="num" w:pos="0"/>
        </w:tabs>
        <w:ind w:left="720" w:hanging="360"/>
      </w:pPr>
      <w:rPr>
        <w:b/>
        <w:rFonts w:eastAsia="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1">
    <w:lvl w:ilvl="0">
      <w:start w:val="1"/>
      <w:numFmt w:val="lowerLetter"/>
      <w:lvlText w:val="%1)"/>
      <w:lvlJc w:val="left"/>
      <w:pPr>
        <w:tabs>
          <w:tab w:val="num" w:pos="0"/>
        </w:tabs>
        <w:ind w:left="720" w:hanging="360"/>
      </w:pPr>
      <w:rPr>
        <w:b/>
        <w:rFonts w:eastAsia="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2">
    <w:lvl w:ilvl="0">
      <w:start w:val="1"/>
      <w:numFmt w:val="lowerLetter"/>
      <w:lvlText w:val="%1)"/>
      <w:lvlJc w:val="left"/>
      <w:pPr>
        <w:tabs>
          <w:tab w:val="num" w:pos="0"/>
        </w:tabs>
        <w:ind w:left="720" w:hanging="360"/>
      </w:pPr>
      <w:rPr>
        <w:b/>
        <w:rFonts w:eastAsia="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3">
    <w:lvl w:ilvl="0">
      <w:start w:val="1"/>
      <w:numFmt w:val="lowerLetter"/>
      <w:lvlText w:val="%1)"/>
      <w:lvlJc w:val="left"/>
      <w:pPr>
        <w:tabs>
          <w:tab w:val="num" w:pos="0"/>
        </w:tabs>
        <w:ind w:left="720" w:hanging="360"/>
      </w:pPr>
      <w:rPr>
        <w:b/>
        <w:rFonts w:eastAsia="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4">
    <w:lvl w:ilvl="0">
      <w:start w:val="1"/>
      <w:numFmt w:val="lowerLetter"/>
      <w:lvlText w:val="%1."/>
      <w:lvlJc w:val="left"/>
      <w:pPr>
        <w:tabs>
          <w:tab w:val="num" w:pos="0"/>
        </w:tabs>
        <w:ind w:left="1068" w:hanging="360"/>
      </w:pPr>
    </w:lvl>
    <w:lvl w:ilvl="1">
      <w:start w:val="1"/>
      <w:numFmt w:val="lowerLetter"/>
      <w:lvlText w:val="%2."/>
      <w:lvlJc w:val="left"/>
      <w:pPr>
        <w:tabs>
          <w:tab w:val="num" w:pos="0"/>
        </w:tabs>
        <w:ind w:left="1788" w:hanging="360"/>
      </w:pPr>
    </w:lvl>
    <w:lvl w:ilvl="2">
      <w:start w:val="1"/>
      <w:numFmt w:val="lowerRoman"/>
      <w:lvlText w:val="%3."/>
      <w:lvlJc w:val="right"/>
      <w:pPr>
        <w:tabs>
          <w:tab w:val="num" w:pos="0"/>
        </w:tabs>
        <w:ind w:left="2508" w:hanging="180"/>
      </w:pPr>
    </w:lvl>
    <w:lvl w:ilvl="3">
      <w:start w:val="1"/>
      <w:numFmt w:val="decimal"/>
      <w:lvlText w:val="%4."/>
      <w:lvlJc w:val="left"/>
      <w:pPr>
        <w:tabs>
          <w:tab w:val="num" w:pos="0"/>
        </w:tabs>
        <w:ind w:left="3228" w:hanging="360"/>
      </w:pPr>
    </w:lvl>
    <w:lvl w:ilvl="4">
      <w:start w:val="1"/>
      <w:numFmt w:val="lowerLetter"/>
      <w:lvlText w:val="%5."/>
      <w:lvlJc w:val="left"/>
      <w:pPr>
        <w:tabs>
          <w:tab w:val="num" w:pos="0"/>
        </w:tabs>
        <w:ind w:left="3948" w:hanging="360"/>
      </w:pPr>
    </w:lvl>
    <w:lvl w:ilvl="5">
      <w:start w:val="1"/>
      <w:numFmt w:val="lowerRoman"/>
      <w:lvlText w:val="%6."/>
      <w:lvlJc w:val="right"/>
      <w:pPr>
        <w:tabs>
          <w:tab w:val="num" w:pos="0"/>
        </w:tabs>
        <w:ind w:left="4668" w:hanging="180"/>
      </w:pPr>
    </w:lvl>
    <w:lvl w:ilvl="6">
      <w:start w:val="1"/>
      <w:numFmt w:val="decimal"/>
      <w:lvlText w:val="%7."/>
      <w:lvlJc w:val="left"/>
      <w:pPr>
        <w:tabs>
          <w:tab w:val="num" w:pos="0"/>
        </w:tabs>
        <w:ind w:left="5388" w:hanging="360"/>
      </w:pPr>
    </w:lvl>
    <w:lvl w:ilvl="7">
      <w:start w:val="1"/>
      <w:numFmt w:val="lowerLetter"/>
      <w:lvlText w:val="%8."/>
      <w:lvlJc w:val="left"/>
      <w:pPr>
        <w:tabs>
          <w:tab w:val="num" w:pos="0"/>
        </w:tabs>
        <w:ind w:left="6108" w:hanging="360"/>
      </w:pPr>
    </w:lvl>
    <w:lvl w:ilvl="8">
      <w:start w:val="1"/>
      <w:numFmt w:val="lowerRoman"/>
      <w:lvlText w:val="%9."/>
      <w:lvlJc w:val="right"/>
      <w:pPr>
        <w:tabs>
          <w:tab w:val="num" w:pos="0"/>
        </w:tabs>
        <w:ind w:left="6828" w:hanging="180"/>
      </w:pPr>
    </w:lvl>
  </w:abstractNum>
  <w:abstractNum w:abstractNumId="45">
    <w:lvl w:ilvl="0">
      <w:start w:val="1"/>
      <w:numFmt w:val="lowerLetter"/>
      <w:lvlText w:val="%1."/>
      <w:lvlJc w:val="left"/>
      <w:pPr>
        <w:tabs>
          <w:tab w:val="num" w:pos="0"/>
        </w:tabs>
        <w:ind w:left="1068" w:hanging="360"/>
      </w:pPr>
    </w:lvl>
    <w:lvl w:ilvl="1">
      <w:start w:val="1"/>
      <w:numFmt w:val="lowerLetter"/>
      <w:lvlText w:val="%2."/>
      <w:lvlJc w:val="left"/>
      <w:pPr>
        <w:tabs>
          <w:tab w:val="num" w:pos="0"/>
        </w:tabs>
        <w:ind w:left="1788" w:hanging="360"/>
      </w:pPr>
    </w:lvl>
    <w:lvl w:ilvl="2">
      <w:start w:val="1"/>
      <w:numFmt w:val="lowerRoman"/>
      <w:lvlText w:val="%3."/>
      <w:lvlJc w:val="right"/>
      <w:pPr>
        <w:tabs>
          <w:tab w:val="num" w:pos="0"/>
        </w:tabs>
        <w:ind w:left="2508" w:hanging="180"/>
      </w:pPr>
    </w:lvl>
    <w:lvl w:ilvl="3">
      <w:start w:val="1"/>
      <w:numFmt w:val="decimal"/>
      <w:lvlText w:val="%4."/>
      <w:lvlJc w:val="left"/>
      <w:pPr>
        <w:tabs>
          <w:tab w:val="num" w:pos="0"/>
        </w:tabs>
        <w:ind w:left="3228" w:hanging="360"/>
      </w:pPr>
    </w:lvl>
    <w:lvl w:ilvl="4">
      <w:start w:val="1"/>
      <w:numFmt w:val="lowerLetter"/>
      <w:lvlText w:val="%5."/>
      <w:lvlJc w:val="left"/>
      <w:pPr>
        <w:tabs>
          <w:tab w:val="num" w:pos="0"/>
        </w:tabs>
        <w:ind w:left="3948" w:hanging="360"/>
      </w:pPr>
    </w:lvl>
    <w:lvl w:ilvl="5">
      <w:start w:val="1"/>
      <w:numFmt w:val="lowerRoman"/>
      <w:lvlText w:val="%6."/>
      <w:lvlJc w:val="right"/>
      <w:pPr>
        <w:tabs>
          <w:tab w:val="num" w:pos="0"/>
        </w:tabs>
        <w:ind w:left="4668" w:hanging="180"/>
      </w:pPr>
    </w:lvl>
    <w:lvl w:ilvl="6">
      <w:start w:val="1"/>
      <w:numFmt w:val="decimal"/>
      <w:lvlText w:val="%7."/>
      <w:lvlJc w:val="left"/>
      <w:pPr>
        <w:tabs>
          <w:tab w:val="num" w:pos="0"/>
        </w:tabs>
        <w:ind w:left="5388" w:hanging="360"/>
      </w:pPr>
    </w:lvl>
    <w:lvl w:ilvl="7">
      <w:start w:val="1"/>
      <w:numFmt w:val="lowerLetter"/>
      <w:lvlText w:val="%8."/>
      <w:lvlJc w:val="left"/>
      <w:pPr>
        <w:tabs>
          <w:tab w:val="num" w:pos="0"/>
        </w:tabs>
        <w:ind w:left="6108" w:hanging="360"/>
      </w:pPr>
    </w:lvl>
    <w:lvl w:ilvl="8">
      <w:start w:val="1"/>
      <w:numFmt w:val="lowerRoman"/>
      <w:lvlText w:val="%9."/>
      <w:lvlJc w:val="right"/>
      <w:pPr>
        <w:tabs>
          <w:tab w:val="num" w:pos="0"/>
        </w:tabs>
        <w:ind w:left="6828" w:hanging="180"/>
      </w:pPr>
    </w:lvl>
  </w:abstractNum>
  <w:abstractNum w:abstractNumId="46">
    <w:lvl w:ilvl="0">
      <w:start w:val="1"/>
      <w:numFmt w:val="lowerLetter"/>
      <w:lvlText w:val="%1."/>
      <w:lvlJc w:val="left"/>
      <w:pPr>
        <w:tabs>
          <w:tab w:val="num" w:pos="0"/>
        </w:tabs>
        <w:ind w:left="1068" w:hanging="360"/>
      </w:pPr>
    </w:lvl>
    <w:lvl w:ilvl="1">
      <w:start w:val="1"/>
      <w:numFmt w:val="lowerLetter"/>
      <w:lvlText w:val="%2."/>
      <w:lvlJc w:val="left"/>
      <w:pPr>
        <w:tabs>
          <w:tab w:val="num" w:pos="0"/>
        </w:tabs>
        <w:ind w:left="1788" w:hanging="360"/>
      </w:pPr>
    </w:lvl>
    <w:lvl w:ilvl="2">
      <w:start w:val="1"/>
      <w:numFmt w:val="lowerRoman"/>
      <w:lvlText w:val="%3."/>
      <w:lvlJc w:val="right"/>
      <w:pPr>
        <w:tabs>
          <w:tab w:val="num" w:pos="0"/>
        </w:tabs>
        <w:ind w:left="2508" w:hanging="180"/>
      </w:pPr>
    </w:lvl>
    <w:lvl w:ilvl="3">
      <w:start w:val="1"/>
      <w:numFmt w:val="decimal"/>
      <w:lvlText w:val="%4."/>
      <w:lvlJc w:val="left"/>
      <w:pPr>
        <w:tabs>
          <w:tab w:val="num" w:pos="0"/>
        </w:tabs>
        <w:ind w:left="3228" w:hanging="360"/>
      </w:pPr>
    </w:lvl>
    <w:lvl w:ilvl="4">
      <w:start w:val="1"/>
      <w:numFmt w:val="lowerLetter"/>
      <w:lvlText w:val="%5."/>
      <w:lvlJc w:val="left"/>
      <w:pPr>
        <w:tabs>
          <w:tab w:val="num" w:pos="0"/>
        </w:tabs>
        <w:ind w:left="3948" w:hanging="360"/>
      </w:pPr>
    </w:lvl>
    <w:lvl w:ilvl="5">
      <w:start w:val="1"/>
      <w:numFmt w:val="lowerRoman"/>
      <w:lvlText w:val="%6."/>
      <w:lvlJc w:val="right"/>
      <w:pPr>
        <w:tabs>
          <w:tab w:val="num" w:pos="0"/>
        </w:tabs>
        <w:ind w:left="4668" w:hanging="180"/>
      </w:pPr>
    </w:lvl>
    <w:lvl w:ilvl="6">
      <w:start w:val="1"/>
      <w:numFmt w:val="decimal"/>
      <w:lvlText w:val="%7."/>
      <w:lvlJc w:val="left"/>
      <w:pPr>
        <w:tabs>
          <w:tab w:val="num" w:pos="0"/>
        </w:tabs>
        <w:ind w:left="5388" w:hanging="360"/>
      </w:pPr>
    </w:lvl>
    <w:lvl w:ilvl="7">
      <w:start w:val="1"/>
      <w:numFmt w:val="lowerLetter"/>
      <w:lvlText w:val="%8."/>
      <w:lvlJc w:val="left"/>
      <w:pPr>
        <w:tabs>
          <w:tab w:val="num" w:pos="0"/>
        </w:tabs>
        <w:ind w:left="6108" w:hanging="360"/>
      </w:pPr>
    </w:lvl>
    <w:lvl w:ilvl="8">
      <w:start w:val="1"/>
      <w:numFmt w:val="lowerRoman"/>
      <w:lvlText w:val="%9."/>
      <w:lvlJc w:val="right"/>
      <w:pPr>
        <w:tabs>
          <w:tab w:val="num" w:pos="0"/>
        </w:tabs>
        <w:ind w:left="6828" w:hanging="180"/>
      </w:pPr>
    </w:lvl>
  </w:abstractNum>
  <w:abstractNum w:abstractNumId="47">
    <w:lvl w:ilvl="0">
      <w:start w:val="1"/>
      <w:numFmt w:val="lowerLetter"/>
      <w:lvlText w:val="%1)"/>
      <w:lvlJc w:val="left"/>
      <w:pPr>
        <w:tabs>
          <w:tab w:val="num" w:pos="0"/>
        </w:tabs>
        <w:ind w:left="720" w:hanging="360"/>
      </w:pPr>
      <w:rPr>
        <w:b/>
        <w:rFonts w:eastAsia="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8">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
    <w:lvlOverride w:ilvl="0">
      <w:startOverride w:val="1"/>
    </w:lvlOverride>
  </w:num>
  <w:num w:numId="50">
    <w:abstractNumId w:val="4"/>
  </w:num>
  <w:num w:numId="51">
    <w:abstractNumId w:val="4"/>
  </w:num>
  <w:num w:numId="52">
    <w:abstractNumId w:val="4"/>
  </w:num>
  <w:num w:numId="53">
    <w:abstractNumId w:val="4"/>
  </w:num>
  <w:num w:numId="54">
    <w:abstractNumId w:val="4"/>
  </w:num>
  <w:num w:numId="55">
    <w:abstractNumId w:val="10"/>
    <w:lvlOverride w:ilvl="3">
      <w:startOverride w:val="1"/>
    </w:lvlOverride>
  </w:num>
  <w:num w:numId="56">
    <w:abstractNumId w:val="10"/>
  </w:num>
  <w:num w:numId="57">
    <w:abstractNumId w:val="10"/>
  </w:num>
  <w:num w:numId="58">
    <w:abstractNumId w:val="10"/>
  </w:num>
  <w:num w:numId="59">
    <w:abstractNumId w:val="10"/>
  </w:num>
  <w:num w:numId="60">
    <w:abstractNumId w:val="10"/>
  </w:num>
  <w:num w:numId="61">
    <w:abstractNumId w:val="10"/>
  </w:num>
  <w:num w:numId="62">
    <w:abstractNumId w:val="10"/>
  </w:num>
  <w:num w:numId="63">
    <w:abstractNumId w:val="4"/>
  </w:num>
  <w:num w:numId="64">
    <w:abstractNumId w:val="4"/>
  </w:num>
  <w:num w:numId="65">
    <w:abstractNumId w:val="4"/>
  </w:num>
  <w:num w:numId="66">
    <w:abstractNumId w:val="4"/>
  </w:num>
  <w:num w:numId="67">
    <w:abstractNumId w:val="4"/>
  </w:num>
  <w:num w:numId="68">
    <w:abstractNumId w:val="4"/>
  </w:num>
  <w:num w:numId="69">
    <w:abstractNumId w:val="4"/>
  </w:num>
  <w:num w:numId="70">
    <w:abstractNumId w:val="4"/>
  </w:num>
  <w:num w:numId="71">
    <w:abstractNumId w:val="4"/>
  </w:num>
  <w:num w:numId="72">
    <w:abstractNumId w:val="4"/>
  </w:num>
  <w:num w:numId="73">
    <w:abstractNumId w:val="4"/>
  </w:num>
  <w:num w:numId="74">
    <w:abstractNumId w:val="4"/>
  </w:num>
  <w:num w:numId="75">
    <w:abstractNumId w:val="4"/>
  </w:num>
  <w:num w:numId="76">
    <w:abstractNumId w:val="4"/>
  </w:num>
  <w:num w:numId="77">
    <w:abstractNumId w:val="4"/>
  </w:num>
  <w:num w:numId="78">
    <w:abstractNumId w:val="4"/>
  </w:num>
  <w:num w:numId="79">
    <w:abstractNumId w:val="4"/>
  </w:num>
  <w:num w:numId="80">
    <w:abstractNumId w:val="35"/>
    <w:lvlOverride w:ilvl="0">
      <w:startOverride w:val="1"/>
    </w:lvlOverride>
  </w:num>
  <w:num w:numId="81">
    <w:abstractNumId w:val="35"/>
  </w:num>
  <w:num w:numId="82">
    <w:abstractNumId w:val="35"/>
  </w:num>
  <w:num w:numId="83">
    <w:abstractNumId w:val="35"/>
  </w:num>
  <w:num w:numId="84">
    <w:abstractNumId w:val="4"/>
  </w:num>
  <w:num w:numId="85">
    <w:abstractNumId w:val="4"/>
  </w:num>
  <w:num w:numId="86">
    <w:abstractNumId w:val="4"/>
  </w:num>
  <w:num w:numId="87">
    <w:abstractNumId w:val="4"/>
  </w:num>
  <w:num w:numId="88">
    <w:abstractNumId w:val="4"/>
  </w:num>
  <w:num w:numId="89">
    <w:abstractNumId w:val="3"/>
  </w:num>
  <w:num w:numId="90">
    <w:abstractNumId w:val="3"/>
  </w:num>
  <w:num w:numId="91">
    <w:abstractNumId w:val="3"/>
  </w:num>
  <w:num w:numId="92">
    <w:abstractNumId w:val="4"/>
  </w:num>
</w:numbering>
</file>

<file path=word/settings.xml><?xml version="1.0" encoding="utf-8"?>
<w:settings xmlns:w="http://schemas.openxmlformats.org/wordprocessingml/2006/main">
  <w:zoom w:percent="90"/>
  <w:defaultTabStop w:val="708"/>
  <w:autoHyphenation w:val="true"/>
  <w:footnotePr>
    <w:numFmt w:val="decimal"/>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hyphenationZone w:val="425"/>
  <w:themeFontLang w:val="es-E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s-ES"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uiPriority="0"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0"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es-ES" w:eastAsia="en-US" w:bidi="ar-SA"/>
    </w:rPr>
  </w:style>
  <w:style w:type="character" w:styleId="DefaultParagraphFont" w:default="1">
    <w:name w:val="Default Paragraph Font"/>
    <w:uiPriority w:val="1"/>
    <w:semiHidden/>
    <w:unhideWhenUsed/>
    <w:qFormat/>
    <w:rPr/>
  </w:style>
  <w:style w:type="character" w:styleId="TextonotapieCar" w:customStyle="1">
    <w:name w:val="Texto nota pie Car"/>
    <w:basedOn w:val="DefaultParagraphFont"/>
    <w:link w:val="Textonotapie"/>
    <w:qFormat/>
    <w:rsid w:val="00c55ab8"/>
    <w:rPr>
      <w:rFonts w:ascii="Arial" w:hAnsi="Arial" w:eastAsia="Times New Roman" w:cs="Times New Roman"/>
      <w:sz w:val="20"/>
      <w:szCs w:val="20"/>
      <w:lang w:val="ca-ES" w:eastAsia="es-ES"/>
    </w:rPr>
  </w:style>
  <w:style w:type="character" w:styleId="Ncoradenotaalpeu">
    <w:name w:val="Àncora de nota al peu"/>
    <w:qFormat/>
    <w:rPr>
      <w:vertAlign w:val="superscript"/>
    </w:rPr>
  </w:style>
  <w:style w:type="character" w:styleId="FootnoteCharacters">
    <w:name w:val="Footnote Characters"/>
    <w:semiHidden/>
    <w:qFormat/>
    <w:rsid w:val="00c55ab8"/>
    <w:rPr>
      <w:vertAlign w:val="superscript"/>
    </w:rPr>
  </w:style>
  <w:style w:type="character" w:styleId="EncabezadoCar" w:customStyle="1">
    <w:name w:val="Encabezado Car"/>
    <w:basedOn w:val="DefaultParagraphFont"/>
    <w:link w:val="Encabezado"/>
    <w:uiPriority w:val="99"/>
    <w:qFormat/>
    <w:rsid w:val="00c55ab8"/>
    <w:rPr/>
  </w:style>
  <w:style w:type="character" w:styleId="PiedepginaCar" w:customStyle="1">
    <w:name w:val="Pie de página Car"/>
    <w:basedOn w:val="DefaultParagraphFont"/>
    <w:link w:val="Piedepgina"/>
    <w:uiPriority w:val="99"/>
    <w:qFormat/>
    <w:rsid w:val="00c55ab8"/>
    <w:rPr/>
  </w:style>
  <w:style w:type="character" w:styleId="EnlladInternet">
    <w:name w:val="Enllaç d'Internet"/>
    <w:qFormat/>
    <w:rPr>
      <w:color w:val="000080"/>
      <w:u w:val="single"/>
      <w:lang w:val="zxx" w:eastAsia="zxx" w:bidi="zxx"/>
    </w:rPr>
  </w:style>
  <w:style w:type="character" w:styleId="Carctersdenotaalpeu">
    <w:name w:val="Caràcters de nota al peu"/>
    <w:qFormat/>
    <w:rPr/>
  </w:style>
  <w:style w:type="character" w:styleId="Ncoradenotafinal">
    <w:name w:val="Àncora de nota final"/>
    <w:qFormat/>
    <w:rPr>
      <w:vertAlign w:val="superscript"/>
    </w:rPr>
  </w:style>
  <w:style w:type="character" w:styleId="Carctersdenotafinal">
    <w:name w:val="Caràcters de nota final"/>
    <w:qFormat/>
    <w:rPr/>
  </w:style>
  <w:style w:type="character" w:styleId="EnlacedeInternet">
    <w:name w:val="Enlace de Internet"/>
    <w:qFormat/>
    <w:rPr>
      <w:color w:val="000080"/>
      <w:u w:val="single"/>
      <w:lang w:val="zxx" w:eastAsia="zxx" w:bidi="zxx"/>
    </w:rPr>
  </w:style>
  <w:style w:type="character" w:styleId="Caracteresdenotaalpie">
    <w:name w:val="Caracteres de nota al pie"/>
    <w:qFormat/>
    <w:rPr/>
  </w:style>
  <w:style w:type="character" w:styleId="Ancladenotaalpie">
    <w:name w:val="Ancla de nota al pie"/>
    <w:qFormat/>
    <w:rPr>
      <w:vertAlign w:val="superscript"/>
    </w:rPr>
  </w:style>
  <w:style w:type="character" w:styleId="Ancladenotafinal">
    <w:name w:val="Ancla de nota final"/>
    <w:qFormat/>
    <w:rPr>
      <w:vertAlign w:val="superscript"/>
    </w:rPr>
  </w:style>
  <w:style w:type="character" w:styleId="Caracteresdenotafinal">
    <w:name w:val="Caracteres de nota final"/>
    <w:qFormat/>
    <w:rPr/>
  </w:style>
  <w:style w:type="paragraph" w:styleId="Encapalament">
    <w:name w:val="Encapçalament"/>
    <w:basedOn w:val="Normal"/>
    <w:next w:val="Cosdeltext"/>
    <w:qFormat/>
    <w:pPr>
      <w:keepNext w:val="true"/>
      <w:spacing w:before="240" w:after="120"/>
    </w:pPr>
    <w:rPr>
      <w:rFonts w:ascii="Liberation Sans" w:hAnsi="Liberation Sans" w:eastAsia="Microsoft YaHei" w:cs="Lucida Sans"/>
      <w:sz w:val="28"/>
      <w:szCs w:val="28"/>
    </w:rPr>
  </w:style>
  <w:style w:type="paragraph" w:styleId="Cosdeltext">
    <w:name w:val="Body Text"/>
    <w:basedOn w:val="Normal"/>
    <w:pPr>
      <w:spacing w:lineRule="auto" w:line="276" w:before="0" w:after="140"/>
    </w:pPr>
    <w:rPr/>
  </w:style>
  <w:style w:type="paragraph" w:styleId="Llista">
    <w:name w:val="List"/>
    <w:basedOn w:val="Cosdeltext"/>
    <w:pPr/>
    <w:rPr>
      <w:rFonts w:cs="Lucida Sans"/>
    </w:rPr>
  </w:style>
  <w:style w:type="paragraph" w:styleId="Llegenda">
    <w:name w:val="Caption"/>
    <w:basedOn w:val="Normal"/>
    <w:qFormat/>
    <w:pPr>
      <w:suppressLineNumbers/>
      <w:spacing w:before="120" w:after="120"/>
    </w:pPr>
    <w:rPr>
      <w:rFonts w:cs="Lucida Sans"/>
      <w:i/>
      <w:iCs/>
      <w:sz w:val="24"/>
      <w:szCs w:val="24"/>
    </w:rPr>
  </w:style>
  <w:style w:type="paragraph" w:styleId="Ndex">
    <w:name w:val="Índex"/>
    <w:basedOn w:val="Normal"/>
    <w:qFormat/>
    <w:pPr>
      <w:suppressLineNumbers/>
    </w:pPr>
    <w:rPr>
      <w:rFonts w:cs="Lucida Sans"/>
      <w:lang w:val="zxx" w:eastAsia="zxx" w:bidi="zxx"/>
    </w:rPr>
  </w:style>
  <w:style w:type="paragraph" w:styleId="Ttulo">
    <w:name w:val="Título"/>
    <w:basedOn w:val="Normal"/>
    <w:next w:val="Cosdeltext"/>
    <w:qFormat/>
    <w:pPr>
      <w:keepNext w:val="true"/>
      <w:spacing w:before="240" w:after="120"/>
    </w:pPr>
    <w:rPr>
      <w:rFonts w:ascii="Liberation Sans" w:hAnsi="Liberation Sans" w:eastAsia="Microsoft YaHei" w:cs="Arial"/>
      <w:sz w:val="28"/>
      <w:szCs w:val="28"/>
    </w:rPr>
  </w:style>
  <w:style w:type="paragraph" w:styleId="Ndice">
    <w:name w:val="Índice"/>
    <w:basedOn w:val="Normal"/>
    <w:qFormat/>
    <w:pPr>
      <w:suppressLineNumbers/>
    </w:pPr>
    <w:rPr>
      <w:rFonts w:cs="Arial"/>
      <w:lang w:val="zxx" w:eastAsia="zxx" w:bidi="zxx"/>
    </w:rPr>
  </w:style>
  <w:style w:type="paragraph" w:styleId="ListParagraph">
    <w:name w:val="List Paragraph"/>
    <w:basedOn w:val="Normal"/>
    <w:uiPriority w:val="34"/>
    <w:qFormat/>
    <w:rsid w:val="00c55ab8"/>
    <w:pPr>
      <w:spacing w:before="0" w:after="160"/>
      <w:ind w:left="720" w:hanging="0"/>
      <w:contextualSpacing/>
    </w:pPr>
    <w:rPr/>
  </w:style>
  <w:style w:type="paragraph" w:styleId="Notaalpeu">
    <w:name w:val="Footnote Text"/>
    <w:basedOn w:val="Normal"/>
    <w:link w:val="TextonotapieCar"/>
    <w:rsid w:val="00c55ab8"/>
    <w:pPr>
      <w:spacing w:lineRule="auto" w:line="240" w:before="0" w:after="0"/>
      <w:jc w:val="both"/>
    </w:pPr>
    <w:rPr>
      <w:rFonts w:ascii="Arial" w:hAnsi="Arial" w:eastAsia="Times New Roman" w:cs="Times New Roman"/>
      <w:sz w:val="20"/>
      <w:szCs w:val="20"/>
      <w:lang w:val="ca-ES" w:eastAsia="es-ES"/>
    </w:rPr>
  </w:style>
  <w:style w:type="paragraph" w:styleId="Capaleraipeu">
    <w:name w:val="Capçalera i peu"/>
    <w:basedOn w:val="Normal"/>
    <w:qFormat/>
    <w:pPr/>
    <w:rPr/>
  </w:style>
  <w:style w:type="paragraph" w:styleId="Cabeceraypie">
    <w:name w:val="Cabecera y pie"/>
    <w:basedOn w:val="Normal"/>
    <w:qFormat/>
    <w:pPr/>
    <w:rPr/>
  </w:style>
  <w:style w:type="paragraph" w:styleId="Capalera">
    <w:name w:val="Header"/>
    <w:basedOn w:val="Normal"/>
    <w:link w:val="EncabezadoCar"/>
    <w:uiPriority w:val="99"/>
    <w:unhideWhenUsed/>
    <w:rsid w:val="00c55ab8"/>
    <w:pPr>
      <w:tabs>
        <w:tab w:val="clear" w:pos="708"/>
        <w:tab w:val="center" w:pos="4252" w:leader="none"/>
        <w:tab w:val="right" w:pos="8504" w:leader="none"/>
      </w:tabs>
      <w:spacing w:lineRule="auto" w:line="240" w:before="0" w:after="0"/>
    </w:pPr>
    <w:rPr/>
  </w:style>
  <w:style w:type="paragraph" w:styleId="Peudepgina">
    <w:name w:val="Footer"/>
    <w:basedOn w:val="Normal"/>
    <w:link w:val="PiedepginaCar"/>
    <w:uiPriority w:val="99"/>
    <w:unhideWhenUsed/>
    <w:rsid w:val="00c55ab8"/>
    <w:pPr>
      <w:tabs>
        <w:tab w:val="clear" w:pos="708"/>
        <w:tab w:val="center" w:pos="4252" w:leader="none"/>
        <w:tab w:val="right" w:pos="8504" w:leader="none"/>
      </w:tabs>
      <w:spacing w:lineRule="auto" w:line="240" w:before="0" w:after="0"/>
    </w:pPr>
    <w:rPr/>
  </w:style>
  <w:style w:type="numbering" w:styleId="NoList" w:default="1">
    <w:name w:val="No List"/>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boe.es/doue/2016/119/L00001-00088.pdf" TargetMode="External"/><Relationship Id="rId3" Type="http://schemas.openxmlformats.org/officeDocument/2006/relationships/hyperlink" Target="https://www.boe.es/boe/dias/2018/12/06/pdfs/BOE-A-2018-16673.pdf" TargetMode="External"/><Relationship Id="rId4" Type="http://schemas.openxmlformats.org/officeDocument/2006/relationships/control" Target="activeX/activeX1.xml"/><Relationship Id="rId5" Type="http://schemas.openxmlformats.org/officeDocument/2006/relationships/control" Target="activeX/activeX2.xml"/><Relationship Id="rId6" Type="http://schemas.openxmlformats.org/officeDocument/2006/relationships/control" Target="activeX/activeX3.xml"/><Relationship Id="rId7" Type="http://schemas.openxmlformats.org/officeDocument/2006/relationships/control" Target="activeX/activeX4.xml"/><Relationship Id="rId8" Type="http://schemas.openxmlformats.org/officeDocument/2006/relationships/control" Target="activeX/activeX5.xml"/><Relationship Id="rId9" Type="http://schemas.openxmlformats.org/officeDocument/2006/relationships/control" Target="activeX/activeX6.xml"/><Relationship Id="rId10" Type="http://schemas.openxmlformats.org/officeDocument/2006/relationships/control" Target="activeX/activeX7.xml"/><Relationship Id="rId11" Type="http://schemas.openxmlformats.org/officeDocument/2006/relationships/control" Target="activeX/activeX8.xml"/><Relationship Id="rId12" Type="http://schemas.openxmlformats.org/officeDocument/2006/relationships/control" Target="activeX/activeX9.xml"/><Relationship Id="rId13" Type="http://schemas.openxmlformats.org/officeDocument/2006/relationships/control" Target="activeX/activeX10.xml"/><Relationship Id="rId14" Type="http://schemas.openxmlformats.org/officeDocument/2006/relationships/control" Target="activeX/activeX11.xml"/><Relationship Id="rId15" Type="http://schemas.openxmlformats.org/officeDocument/2006/relationships/control" Target="activeX/activeX12.xml"/><Relationship Id="rId16" Type="http://schemas.openxmlformats.org/officeDocument/2006/relationships/control" Target="activeX/activeX13.xml"/><Relationship Id="rId17" Type="http://schemas.openxmlformats.org/officeDocument/2006/relationships/control" Target="activeX/activeX14.xml"/><Relationship Id="rId18" Type="http://schemas.openxmlformats.org/officeDocument/2006/relationships/control" Target="activeX/activeX15.xml"/><Relationship Id="rId19" Type="http://schemas.openxmlformats.org/officeDocument/2006/relationships/control" Target="activeX/activeX16.xml"/><Relationship Id="rId20" Type="http://schemas.openxmlformats.org/officeDocument/2006/relationships/control" Target="activeX/activeX17.xml"/><Relationship Id="rId21" Type="http://schemas.openxmlformats.org/officeDocument/2006/relationships/control" Target="activeX/activeX18.xml"/><Relationship Id="rId22" Type="http://schemas.openxmlformats.org/officeDocument/2006/relationships/control" Target="activeX/activeX19.xml"/><Relationship Id="rId23" Type="http://schemas.openxmlformats.org/officeDocument/2006/relationships/control" Target="activeX/activeX20.xml"/><Relationship Id="rId24" Type="http://schemas.openxmlformats.org/officeDocument/2006/relationships/hyperlink" Target="https://www.boe.es/doue/2016/119/L00001-00088.pdf" TargetMode="External"/><Relationship Id="rId25" Type="http://schemas.openxmlformats.org/officeDocument/2006/relationships/hyperlink" Target="https://www.boe.es/boe/dias/2018/12/06/pdfs/BOE-A-2018-16673.pdf" TargetMode="External"/><Relationship Id="rId26" Type="http://schemas.openxmlformats.org/officeDocument/2006/relationships/hyperlink" Target="https://www.boe.es/doue/2016/119/L00001-00088.pdf" TargetMode="External"/><Relationship Id="rId27" Type="http://schemas.openxmlformats.org/officeDocument/2006/relationships/hyperlink" Target="https://www.boe.es/doue/2016/119/L00001-00088.pdf" TargetMode="External"/><Relationship Id="rId28" Type="http://schemas.openxmlformats.org/officeDocument/2006/relationships/header" Target="header1.xml"/><Relationship Id="rId29" Type="http://schemas.openxmlformats.org/officeDocument/2006/relationships/footnotes" Target="footnotes.xml"/><Relationship Id="rId30" Type="http://schemas.openxmlformats.org/officeDocument/2006/relationships/numbering" Target="numbering.xml"/><Relationship Id="rId31" Type="http://schemas.openxmlformats.org/officeDocument/2006/relationships/fontTable" Target="fontTable.xml"/><Relationship Id="rId32" Type="http://schemas.openxmlformats.org/officeDocument/2006/relationships/settings" Target="settings.xml"/><Relationship Id="rId33"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word/activeX/_rels/activeX1.xml.rels><?xml version="1.0" encoding="UTF-8"?>
<Relationships xmlns="http://schemas.openxmlformats.org/package/2006/relationships"><Relationship Id="rId1" Type="http://schemas.microsoft.com/office/2006/relationships/activeXControlBinary" Target="activeX1.bin"/>
</Relationships>
</file>

<file path=word/activeX/_rels/activeX10.xml.rels><?xml version="1.0" encoding="UTF-8"?>
<Relationships xmlns="http://schemas.openxmlformats.org/package/2006/relationships"><Relationship Id="rId1" Type="http://schemas.microsoft.com/office/2006/relationships/activeXControlBinary" Target="activeX10.bin"/>
</Relationships>
</file>

<file path=word/activeX/_rels/activeX11.xml.rels><?xml version="1.0" encoding="UTF-8"?>
<Relationships xmlns="http://schemas.openxmlformats.org/package/2006/relationships"><Relationship Id="rId1" Type="http://schemas.microsoft.com/office/2006/relationships/activeXControlBinary" Target="activeX11.bin"/>
</Relationships>
</file>

<file path=word/activeX/_rels/activeX12.xml.rels><?xml version="1.0" encoding="UTF-8"?>
<Relationships xmlns="http://schemas.openxmlformats.org/package/2006/relationships"><Relationship Id="rId1" Type="http://schemas.microsoft.com/office/2006/relationships/activeXControlBinary" Target="activeX12.bin"/>
</Relationships>
</file>

<file path=word/activeX/_rels/activeX13.xml.rels><?xml version="1.0" encoding="UTF-8"?>
<Relationships xmlns="http://schemas.openxmlformats.org/package/2006/relationships"><Relationship Id="rId1" Type="http://schemas.microsoft.com/office/2006/relationships/activeXControlBinary" Target="activeX13.bin"/>
</Relationships>
</file>

<file path=word/activeX/_rels/activeX14.xml.rels><?xml version="1.0" encoding="UTF-8"?>
<Relationships xmlns="http://schemas.openxmlformats.org/package/2006/relationships"><Relationship Id="rId1" Type="http://schemas.microsoft.com/office/2006/relationships/activeXControlBinary" Target="activeX14.bin"/>
</Relationships>
</file>

<file path=word/activeX/_rels/activeX15.xml.rels><?xml version="1.0" encoding="UTF-8"?>
<Relationships xmlns="http://schemas.openxmlformats.org/package/2006/relationships"><Relationship Id="rId1" Type="http://schemas.microsoft.com/office/2006/relationships/activeXControlBinary" Target="activeX15.bin"/>
</Relationships>
</file>

<file path=word/activeX/_rels/activeX16.xml.rels><?xml version="1.0" encoding="UTF-8"?>
<Relationships xmlns="http://schemas.openxmlformats.org/package/2006/relationships"><Relationship Id="rId1" Type="http://schemas.microsoft.com/office/2006/relationships/activeXControlBinary" Target="activeX16.bin"/>
</Relationships>
</file>

<file path=word/activeX/_rels/activeX17.xml.rels><?xml version="1.0" encoding="UTF-8"?>
<Relationships xmlns="http://schemas.openxmlformats.org/package/2006/relationships"><Relationship Id="rId1" Type="http://schemas.microsoft.com/office/2006/relationships/activeXControlBinary" Target="activeX17.bin"/>
</Relationships>
</file>

<file path=word/activeX/_rels/activeX18.xml.rels><?xml version="1.0" encoding="UTF-8"?>
<Relationships xmlns="http://schemas.openxmlformats.org/package/2006/relationships"><Relationship Id="rId1" Type="http://schemas.microsoft.com/office/2006/relationships/activeXControlBinary" Target="activeX18.bin"/>
</Relationships>
</file>

<file path=word/activeX/_rels/activeX19.xml.rels><?xml version="1.0" encoding="UTF-8"?>
<Relationships xmlns="http://schemas.openxmlformats.org/package/2006/relationships"><Relationship Id="rId1" Type="http://schemas.microsoft.com/office/2006/relationships/activeXControlBinary" Target="activeX19.bin"/>
</Relationships>
</file>

<file path=word/activeX/_rels/activeX2.xml.rels><?xml version="1.0" encoding="UTF-8"?>
<Relationships xmlns="http://schemas.openxmlformats.org/package/2006/relationships"><Relationship Id="rId1" Type="http://schemas.microsoft.com/office/2006/relationships/activeXControlBinary" Target="activeX2.bin"/>
</Relationships>
</file>

<file path=word/activeX/_rels/activeX20.xml.rels><?xml version="1.0" encoding="UTF-8"?>
<Relationships xmlns="http://schemas.openxmlformats.org/package/2006/relationships"><Relationship Id="rId1" Type="http://schemas.microsoft.com/office/2006/relationships/activeXControlBinary" Target="activeX20.bin"/>
</Relationships>
</file>

<file path=word/activeX/_rels/activeX3.xml.rels><?xml version="1.0" encoding="UTF-8"?>
<Relationships xmlns="http://schemas.openxmlformats.org/package/2006/relationships"><Relationship Id="rId1" Type="http://schemas.microsoft.com/office/2006/relationships/activeXControlBinary" Target="activeX3.bin"/>
</Relationships>
</file>

<file path=word/activeX/_rels/activeX4.xml.rels><?xml version="1.0" encoding="UTF-8"?>
<Relationships xmlns="http://schemas.openxmlformats.org/package/2006/relationships"><Relationship Id="rId1" Type="http://schemas.microsoft.com/office/2006/relationships/activeXControlBinary" Target="activeX4.bin"/>
</Relationships>
</file>

<file path=word/activeX/_rels/activeX5.xml.rels><?xml version="1.0" encoding="UTF-8"?>
<Relationships xmlns="http://schemas.openxmlformats.org/package/2006/relationships"><Relationship Id="rId1" Type="http://schemas.microsoft.com/office/2006/relationships/activeXControlBinary" Target="activeX5.bin"/>
</Relationships>
</file>

<file path=word/activeX/_rels/activeX6.xml.rels><?xml version="1.0" encoding="UTF-8"?>
<Relationships xmlns="http://schemas.openxmlformats.org/package/2006/relationships"><Relationship Id="rId1" Type="http://schemas.microsoft.com/office/2006/relationships/activeXControlBinary" Target="activeX6.bin"/>
</Relationships>
</file>

<file path=word/activeX/_rels/activeX7.xml.rels><?xml version="1.0" encoding="UTF-8"?>
<Relationships xmlns="http://schemas.openxmlformats.org/package/2006/relationships"><Relationship Id="rId1" Type="http://schemas.microsoft.com/office/2006/relationships/activeXControlBinary" Target="activeX7.bin"/>
</Relationships>
</file>

<file path=word/activeX/_rels/activeX8.xml.rels><?xml version="1.0" encoding="UTF-8"?>
<Relationships xmlns="http://schemas.openxmlformats.org/package/2006/relationships"><Relationship Id="rId1" Type="http://schemas.microsoft.com/office/2006/relationships/activeXControlBinary" Target="activeX8.bin"/>
</Relationships>
</file>

<file path=word/activeX/_rels/activeX9.xml.rels><?xml version="1.0" encoding="UTF-8"?>
<Relationships xmlns="http://schemas.openxmlformats.org/package/2006/relationships"><Relationship Id="rId1" Type="http://schemas.microsoft.com/office/2006/relationships/activeXControlBinary" Target="activeX9.bin"/>
</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13.xml><?xml version="1.0" encoding="utf-8"?>
<ax:ocx xmlns:ax="http://schemas.microsoft.com/office/2006/activeX" xmlns:r="http://schemas.openxmlformats.org/officeDocument/2006/relationships" ax:classid="{8BD21D40-EC42-11CE-9e0d-00aa006002f3}" ax:persistence="persistStorage" r:id="rId1"/>
</file>

<file path=word/activeX/activeX14.xml><?xml version="1.0" encoding="utf-8"?>
<ax:ocx xmlns:ax="http://schemas.microsoft.com/office/2006/activeX" xmlns:r="http://schemas.openxmlformats.org/officeDocument/2006/relationships" ax:classid="{8BD21D40-EC42-11CE-9e0d-00aa006002f3}" ax:persistence="persistStorage" r:id="rId1"/>
</file>

<file path=word/activeX/activeX15.xml><?xml version="1.0" encoding="utf-8"?>
<ax:ocx xmlns:ax="http://schemas.microsoft.com/office/2006/activeX" xmlns:r="http://schemas.openxmlformats.org/officeDocument/2006/relationships" ax:classid="{8BD21D40-EC42-11CE-9e0d-00aa006002f3}" ax:persistence="persistStorage" r:id="rId1"/>
</file>

<file path=word/activeX/activeX16.xml><?xml version="1.0" encoding="utf-8"?>
<ax:ocx xmlns:ax="http://schemas.microsoft.com/office/2006/activeX" xmlns:r="http://schemas.openxmlformats.org/officeDocument/2006/relationships" ax:classid="{8BD21D40-EC42-11CE-9e0d-00aa006002f3}" ax:persistence="persistStorage" r:id="rId1"/>
</file>

<file path=word/activeX/activeX17.xml><?xml version="1.0" encoding="utf-8"?>
<ax:ocx xmlns:ax="http://schemas.microsoft.com/office/2006/activeX" xmlns:r="http://schemas.openxmlformats.org/officeDocument/2006/relationships" ax:classid="{8BD21D40-EC42-11CE-9e0d-00aa006002f3}" ax:persistence="persistStorage" r:id="rId1"/>
</file>

<file path=word/activeX/activeX18.xml><?xml version="1.0" encoding="utf-8"?>
<ax:ocx xmlns:ax="http://schemas.microsoft.com/office/2006/activeX" xmlns:r="http://schemas.openxmlformats.org/officeDocument/2006/relationships" ax:classid="{8BD21D40-EC42-11CE-9e0d-00aa006002f3}" ax:persistence="persistStorage" r:id="rId1"/>
</file>

<file path=word/activeX/activeX19.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20.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Application>LibreOffice/7.2.7.2$Windows_X86_64 LibreOffice_project/8d71d29d553c0f7dcbfa38fbfda25ee34cce99a2</Application>
  <AppVersion>15.0000</AppVersion>
  <Pages>8</Pages>
  <Words>3426</Words>
  <Characters>19160</Characters>
  <CharactersWithSpaces>22454</CharactersWithSpaces>
  <Paragraphs>118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2023-05-02T10:52:00Z</dcterms:created>
  <dc:creator>Marina Hernandez Arjona</dc:creator>
  <dc:description/>
  <dc:language>ca-ES</dc:language>
  <cp:lastModifiedBy/>
  <dcterms:modified xsi:type="dcterms:W3CDTF">2026-04-15T14:56:04Z</dcterms:modified>
  <cp:revision>13</cp:revision>
  <dc:subject/>
  <dc:title/>
</cp:coreProperties>
</file>

<file path=docProps/custom.xml><?xml version="1.0" encoding="utf-8"?>
<Properties xmlns="http://schemas.openxmlformats.org/officeDocument/2006/custom-properties" xmlns:vt="http://schemas.openxmlformats.org/officeDocument/2006/docPropsVTypes"/>
</file>