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736F3" w14:textId="77777777" w:rsidR="00520669" w:rsidRPr="007526B2" w:rsidRDefault="00520669" w:rsidP="00520669">
      <w:pPr>
        <w:adjustRightInd w:val="0"/>
        <w:jc w:val="center"/>
        <w:rPr>
          <w:sz w:val="20"/>
          <w:szCs w:val="20"/>
        </w:rPr>
      </w:pPr>
      <w:r w:rsidRPr="007526B2">
        <w:rPr>
          <w:b/>
          <w:bCs/>
          <w:sz w:val="20"/>
          <w:szCs w:val="20"/>
        </w:rPr>
        <w:t>ANNEX 2.</w:t>
      </w:r>
      <w:r>
        <w:rPr>
          <w:b/>
          <w:bCs/>
          <w:sz w:val="20"/>
          <w:szCs w:val="20"/>
        </w:rPr>
        <w:t>5.</w:t>
      </w:r>
      <w:r w:rsidRPr="007526B2">
        <w:rPr>
          <w:b/>
          <w:bCs/>
          <w:sz w:val="20"/>
          <w:szCs w:val="20"/>
        </w:rPr>
        <w:t xml:space="preserve"> (LOT 2)</w:t>
      </w:r>
    </w:p>
    <w:p w14:paraId="44F3E6B0" w14:textId="77777777" w:rsidR="00520669" w:rsidRPr="007526B2" w:rsidRDefault="00520669" w:rsidP="00520669">
      <w:pPr>
        <w:adjustRightInd w:val="0"/>
        <w:jc w:val="both"/>
        <w:rPr>
          <w:b/>
          <w:bCs/>
          <w:sz w:val="20"/>
          <w:szCs w:val="20"/>
        </w:rPr>
      </w:pPr>
    </w:p>
    <w:p w14:paraId="5BE5C2AE" w14:textId="77777777" w:rsidR="00520669" w:rsidRPr="007526B2" w:rsidRDefault="00520669" w:rsidP="00520669">
      <w:pPr>
        <w:adjustRightInd w:val="0"/>
        <w:ind w:hanging="851"/>
        <w:jc w:val="center"/>
        <w:rPr>
          <w:b/>
          <w:bCs/>
          <w:sz w:val="20"/>
          <w:szCs w:val="20"/>
        </w:rPr>
      </w:pPr>
      <w:r w:rsidRPr="007526B2">
        <w:rPr>
          <w:b/>
          <w:sz w:val="20"/>
          <w:szCs w:val="20"/>
        </w:rPr>
        <w:t>MODEL D’OFERTA RELATIU  ALS CRITERIS QUANTIFICABLES DE FORMA AUTOMÀTICA</w:t>
      </w:r>
      <w:r w:rsidRPr="007526B2">
        <w:rPr>
          <w:bCs/>
          <w:sz w:val="20"/>
          <w:szCs w:val="20"/>
        </w:rPr>
        <w:t xml:space="preserve"> </w:t>
      </w:r>
      <w:r w:rsidRPr="007526B2">
        <w:rPr>
          <w:b/>
          <w:sz w:val="20"/>
          <w:szCs w:val="20"/>
        </w:rPr>
        <w:t>DIFERENTS AL PREU</w:t>
      </w:r>
    </w:p>
    <w:p w14:paraId="186A77C3" w14:textId="77777777" w:rsidR="00520669" w:rsidRPr="007526B2" w:rsidRDefault="00520669" w:rsidP="00520669">
      <w:pPr>
        <w:adjustRightInd w:val="0"/>
        <w:jc w:val="both"/>
        <w:rPr>
          <w:sz w:val="20"/>
          <w:szCs w:val="20"/>
        </w:rPr>
      </w:pPr>
    </w:p>
    <w:p w14:paraId="4781328E" w14:textId="77777777" w:rsidR="00520669" w:rsidRPr="007526B2" w:rsidRDefault="00520669" w:rsidP="00520669">
      <w:pPr>
        <w:ind w:left="52"/>
        <w:jc w:val="both"/>
        <w:rPr>
          <w:bCs/>
          <w:sz w:val="20"/>
          <w:szCs w:val="20"/>
        </w:rPr>
      </w:pPr>
      <w:r w:rsidRPr="007526B2">
        <w:rPr>
          <w:bCs/>
          <w:sz w:val="20"/>
          <w:szCs w:val="20"/>
        </w:rPr>
        <w:t>El/la Sr./Sra....................................................................................................... amb residència a ......................................., declara que, assabentat/</w:t>
      </w:r>
      <w:proofErr w:type="spellStart"/>
      <w:r w:rsidRPr="007526B2">
        <w:rPr>
          <w:bCs/>
          <w:sz w:val="20"/>
          <w:szCs w:val="20"/>
        </w:rPr>
        <w:t>ada</w:t>
      </w:r>
      <w:proofErr w:type="spellEnd"/>
      <w:r w:rsidRPr="007526B2">
        <w:rPr>
          <w:bCs/>
          <w:sz w:val="20"/>
          <w:szCs w:val="20"/>
        </w:rPr>
        <w:t xml:space="preserve"> de les condicions i els requisits que s’exigeixen per poder ser adjudicatari/ària del contracte per al </w:t>
      </w:r>
      <w:r w:rsidRPr="007526B2">
        <w:rPr>
          <w:b/>
          <w:i/>
          <w:iCs/>
          <w:sz w:val="20"/>
          <w:szCs w:val="20"/>
        </w:rPr>
        <w:t xml:space="preserve">Subministrament, instal·lació, posada en funcionament i serveis de manteniment post garantia </w:t>
      </w:r>
      <w:proofErr w:type="spellStart"/>
      <w:r w:rsidRPr="007526B2">
        <w:rPr>
          <w:b/>
          <w:i/>
          <w:iCs/>
          <w:sz w:val="20"/>
          <w:szCs w:val="20"/>
        </w:rPr>
        <w:t>d’ecògrafs</w:t>
      </w:r>
      <w:proofErr w:type="spellEnd"/>
      <w:r w:rsidRPr="007526B2">
        <w:rPr>
          <w:b/>
          <w:i/>
          <w:iCs/>
          <w:sz w:val="20"/>
          <w:szCs w:val="20"/>
        </w:rPr>
        <w:t xml:space="preserve"> per als serveis de Ginecologia, Medicina </w:t>
      </w:r>
      <w:proofErr w:type="spellStart"/>
      <w:r w:rsidRPr="007526B2">
        <w:rPr>
          <w:b/>
          <w:i/>
          <w:iCs/>
          <w:sz w:val="20"/>
          <w:szCs w:val="20"/>
        </w:rPr>
        <w:t>Materno</w:t>
      </w:r>
      <w:proofErr w:type="spellEnd"/>
      <w:r w:rsidRPr="007526B2">
        <w:rPr>
          <w:b/>
          <w:i/>
          <w:iCs/>
          <w:sz w:val="20"/>
          <w:szCs w:val="20"/>
        </w:rPr>
        <w:t xml:space="preserve"> Fetal i Neonatologia, amb destí a l'Hospital Clínic de Barcelona</w:t>
      </w:r>
      <w:r w:rsidRPr="007526B2">
        <w:rPr>
          <w:bCs/>
          <w:sz w:val="20"/>
          <w:szCs w:val="20"/>
        </w:rPr>
        <w:t xml:space="preserve">, amb expedient número </w:t>
      </w:r>
      <w:r w:rsidRPr="007526B2">
        <w:rPr>
          <w:b/>
          <w:i/>
          <w:iCs/>
          <w:sz w:val="20"/>
          <w:szCs w:val="20"/>
        </w:rPr>
        <w:t>2026-17</w:t>
      </w:r>
      <w:r w:rsidRPr="007526B2">
        <w:rPr>
          <w:bCs/>
          <w:sz w:val="20"/>
          <w:szCs w:val="20"/>
        </w:rPr>
        <w:t xml:space="preserve">, es compromet (en nom propi / en nom i representació de l’empresa) a executar-lo amb estricta subjecció als requisits i condicions estipulats i amb els compromisos següents en relació a les característiques de l’equip que es valoren a continuació: </w:t>
      </w:r>
    </w:p>
    <w:p w14:paraId="427D4CB3" w14:textId="77777777" w:rsidR="00520669" w:rsidRPr="007526B2" w:rsidRDefault="00520669" w:rsidP="00520669">
      <w:pPr>
        <w:ind w:left="52"/>
        <w:jc w:val="both"/>
        <w:rPr>
          <w:b/>
          <w:bCs/>
          <w:sz w:val="20"/>
          <w:szCs w:val="20"/>
        </w:rPr>
      </w:pPr>
    </w:p>
    <w:p w14:paraId="5BF44412" w14:textId="77777777" w:rsidR="00520669" w:rsidRPr="007526B2" w:rsidRDefault="00520669" w:rsidP="00520669">
      <w:pPr>
        <w:adjustRightInd w:val="0"/>
        <w:jc w:val="both"/>
        <w:rPr>
          <w:bCs/>
          <w:sz w:val="20"/>
          <w:szCs w:val="20"/>
        </w:rPr>
      </w:pPr>
    </w:p>
    <w:p w14:paraId="44E44699" w14:textId="77777777" w:rsidR="00520669" w:rsidRPr="007526B2" w:rsidRDefault="00520669" w:rsidP="00520669">
      <w:pPr>
        <w:pStyle w:val="Default"/>
        <w:numPr>
          <w:ilvl w:val="0"/>
          <w:numId w:val="1"/>
        </w:numPr>
        <w:ind w:left="284" w:hanging="284"/>
        <w:jc w:val="both"/>
        <w:rPr>
          <w:b/>
          <w:bCs/>
          <w:sz w:val="20"/>
          <w:szCs w:val="20"/>
          <w:lang w:val="ca-ES"/>
        </w:rPr>
      </w:pPr>
      <w:r w:rsidRPr="007526B2">
        <w:rPr>
          <w:b/>
          <w:bCs/>
          <w:sz w:val="20"/>
          <w:szCs w:val="20"/>
          <w:lang w:val="ca-ES"/>
        </w:rPr>
        <w:t xml:space="preserve">Convexitat virtual (imatge </w:t>
      </w:r>
      <w:proofErr w:type="spellStart"/>
      <w:r w:rsidRPr="007526B2">
        <w:rPr>
          <w:b/>
          <w:bCs/>
          <w:sz w:val="20"/>
          <w:szCs w:val="20"/>
          <w:lang w:val="ca-ES"/>
        </w:rPr>
        <w:t>trapezoïdal</w:t>
      </w:r>
      <w:proofErr w:type="spellEnd"/>
      <w:r w:rsidRPr="007526B2">
        <w:rPr>
          <w:b/>
          <w:bCs/>
          <w:sz w:val="20"/>
          <w:szCs w:val="20"/>
          <w:lang w:val="ca-ES"/>
        </w:rPr>
        <w:t xml:space="preserve">, també amb tecnologia de formació espacial avançada per millorar la qualitat en temps real que combini múltiples angles de llum per ressaltar els límits dels teixits, augmentar la </w:t>
      </w:r>
      <w:proofErr w:type="spellStart"/>
      <w:r w:rsidRPr="007526B2">
        <w:rPr>
          <w:b/>
          <w:bCs/>
          <w:sz w:val="20"/>
          <w:szCs w:val="20"/>
          <w:lang w:val="ca-ES"/>
        </w:rPr>
        <w:t>ressolució</w:t>
      </w:r>
      <w:proofErr w:type="spellEnd"/>
      <w:r w:rsidRPr="007526B2">
        <w:rPr>
          <w:b/>
          <w:bCs/>
          <w:sz w:val="20"/>
          <w:szCs w:val="20"/>
          <w:lang w:val="ca-ES"/>
        </w:rPr>
        <w:t xml:space="preserve"> de contrast i reduir els artefactes)</w:t>
      </w:r>
    </w:p>
    <w:p w14:paraId="0475302E" w14:textId="77777777" w:rsidR="00520669" w:rsidRPr="007526B2" w:rsidRDefault="00520669" w:rsidP="00520669">
      <w:pPr>
        <w:pStyle w:val="Default"/>
        <w:ind w:left="284"/>
        <w:jc w:val="both"/>
        <w:rPr>
          <w:b/>
          <w:bCs/>
          <w:sz w:val="20"/>
          <w:szCs w:val="20"/>
          <w:lang w:val="ca-ES"/>
        </w:rPr>
      </w:pPr>
    </w:p>
    <w:p w14:paraId="1EC60AF6" w14:textId="77777777" w:rsidR="00520669" w:rsidRPr="007526B2" w:rsidRDefault="00520669" w:rsidP="00520669">
      <w:pPr>
        <w:pStyle w:val="Pargrafdellista"/>
        <w:jc w:val="both"/>
        <w:rPr>
          <w:sz w:val="20"/>
          <w:szCs w:val="20"/>
        </w:rPr>
      </w:pPr>
      <w:r w:rsidRPr="007526B2">
        <w:rPr>
          <w:sz w:val="20"/>
          <w:szCs w:val="20"/>
        </w:rPr>
        <w:t xml:space="preserve">Sí </w:t>
      </w:r>
      <w:r w:rsidRPr="007526B2">
        <w:rPr>
          <w:sz w:val="20"/>
          <w:szCs w:val="20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526B2">
        <w:rPr>
          <w:sz w:val="20"/>
          <w:szCs w:val="20"/>
        </w:rPr>
        <w:instrText xml:space="preserve"> FORMCHECKBOX </w:instrText>
      </w:r>
      <w:r w:rsidRPr="007526B2">
        <w:rPr>
          <w:sz w:val="20"/>
          <w:szCs w:val="20"/>
        </w:rPr>
      </w:r>
      <w:r w:rsidRPr="007526B2">
        <w:rPr>
          <w:sz w:val="20"/>
          <w:szCs w:val="20"/>
        </w:rPr>
        <w:fldChar w:fldCharType="separate"/>
      </w:r>
      <w:r w:rsidRPr="007526B2">
        <w:rPr>
          <w:sz w:val="20"/>
          <w:szCs w:val="20"/>
        </w:rPr>
        <w:fldChar w:fldCharType="end"/>
      </w:r>
      <w:r w:rsidRPr="007526B2">
        <w:rPr>
          <w:sz w:val="20"/>
          <w:szCs w:val="20"/>
        </w:rPr>
        <w:t xml:space="preserve">    NO </w:t>
      </w:r>
      <w:r w:rsidRPr="007526B2">
        <w:rPr>
          <w:sz w:val="20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526B2">
        <w:rPr>
          <w:sz w:val="20"/>
          <w:szCs w:val="20"/>
        </w:rPr>
        <w:instrText xml:space="preserve"> FORMCHECKBOX </w:instrText>
      </w:r>
      <w:r w:rsidRPr="007526B2">
        <w:rPr>
          <w:sz w:val="20"/>
          <w:szCs w:val="20"/>
        </w:rPr>
      </w:r>
      <w:r w:rsidRPr="007526B2">
        <w:rPr>
          <w:sz w:val="20"/>
          <w:szCs w:val="20"/>
        </w:rPr>
        <w:fldChar w:fldCharType="separate"/>
      </w:r>
      <w:r w:rsidRPr="007526B2">
        <w:rPr>
          <w:sz w:val="20"/>
          <w:szCs w:val="20"/>
        </w:rPr>
        <w:fldChar w:fldCharType="end"/>
      </w:r>
    </w:p>
    <w:p w14:paraId="2E9F4653" w14:textId="77777777" w:rsidR="00520669" w:rsidRPr="007526B2" w:rsidRDefault="00520669" w:rsidP="00520669">
      <w:pPr>
        <w:pStyle w:val="Pargrafdellista"/>
        <w:jc w:val="both"/>
        <w:rPr>
          <w:sz w:val="20"/>
          <w:szCs w:val="20"/>
        </w:rPr>
      </w:pPr>
    </w:p>
    <w:p w14:paraId="2F59B884" w14:textId="77777777" w:rsidR="00520669" w:rsidRPr="007526B2" w:rsidRDefault="00520669" w:rsidP="00520669">
      <w:pPr>
        <w:pStyle w:val="Default"/>
        <w:numPr>
          <w:ilvl w:val="0"/>
          <w:numId w:val="1"/>
        </w:numPr>
        <w:ind w:left="284" w:hanging="284"/>
        <w:jc w:val="both"/>
        <w:rPr>
          <w:b/>
          <w:bCs/>
          <w:sz w:val="20"/>
          <w:szCs w:val="20"/>
          <w:lang w:val="ca-ES"/>
        </w:rPr>
      </w:pPr>
      <w:r w:rsidRPr="007526B2">
        <w:rPr>
          <w:b/>
          <w:bCs/>
          <w:sz w:val="20"/>
          <w:szCs w:val="20"/>
          <w:lang w:val="ca-ES"/>
        </w:rPr>
        <w:t>Programari de tractament de volums off-</w:t>
      </w:r>
      <w:proofErr w:type="spellStart"/>
      <w:r w:rsidRPr="007526B2">
        <w:rPr>
          <w:b/>
          <w:bCs/>
          <w:sz w:val="20"/>
          <w:szCs w:val="20"/>
          <w:lang w:val="ca-ES"/>
        </w:rPr>
        <w:t>line</w:t>
      </w:r>
      <w:proofErr w:type="spellEnd"/>
      <w:r w:rsidRPr="007526B2">
        <w:rPr>
          <w:b/>
          <w:bCs/>
          <w:sz w:val="20"/>
          <w:szCs w:val="20"/>
          <w:lang w:val="ca-ES"/>
        </w:rPr>
        <w:t xml:space="preserve"> compatible amb els </w:t>
      </w:r>
      <w:proofErr w:type="spellStart"/>
      <w:r w:rsidRPr="007526B2">
        <w:rPr>
          <w:b/>
          <w:bCs/>
          <w:sz w:val="20"/>
          <w:szCs w:val="20"/>
          <w:lang w:val="ca-ES"/>
        </w:rPr>
        <w:t>ecògrafs</w:t>
      </w:r>
      <w:proofErr w:type="spellEnd"/>
      <w:r w:rsidRPr="007526B2">
        <w:rPr>
          <w:b/>
          <w:bCs/>
          <w:sz w:val="20"/>
          <w:szCs w:val="20"/>
          <w:lang w:val="ca-ES"/>
        </w:rPr>
        <w:t xml:space="preserve"> existents</w:t>
      </w:r>
    </w:p>
    <w:p w14:paraId="20087C0B" w14:textId="77777777" w:rsidR="00520669" w:rsidRPr="007526B2" w:rsidRDefault="00520669" w:rsidP="00520669">
      <w:pPr>
        <w:pStyle w:val="Pargrafdellista"/>
        <w:jc w:val="both"/>
        <w:rPr>
          <w:sz w:val="20"/>
          <w:szCs w:val="20"/>
        </w:rPr>
      </w:pPr>
    </w:p>
    <w:p w14:paraId="008B6E8B" w14:textId="77777777" w:rsidR="00520669" w:rsidRPr="007526B2" w:rsidRDefault="00520669" w:rsidP="00520669">
      <w:pPr>
        <w:pStyle w:val="Pargrafdellista"/>
        <w:jc w:val="both"/>
        <w:rPr>
          <w:sz w:val="20"/>
          <w:szCs w:val="20"/>
        </w:rPr>
      </w:pPr>
      <w:r w:rsidRPr="007526B2">
        <w:rPr>
          <w:sz w:val="20"/>
          <w:szCs w:val="20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526B2">
        <w:rPr>
          <w:sz w:val="20"/>
          <w:szCs w:val="20"/>
        </w:rPr>
        <w:instrText xml:space="preserve"> FORMCHECKBOX </w:instrText>
      </w:r>
      <w:r w:rsidRPr="007526B2">
        <w:rPr>
          <w:sz w:val="20"/>
          <w:szCs w:val="20"/>
        </w:rPr>
      </w:r>
      <w:r w:rsidRPr="007526B2">
        <w:rPr>
          <w:sz w:val="20"/>
          <w:szCs w:val="20"/>
        </w:rPr>
        <w:fldChar w:fldCharType="separate"/>
      </w:r>
      <w:r w:rsidRPr="007526B2">
        <w:rPr>
          <w:sz w:val="20"/>
          <w:szCs w:val="20"/>
        </w:rPr>
        <w:fldChar w:fldCharType="end"/>
      </w:r>
      <w:r w:rsidRPr="007526B2">
        <w:rPr>
          <w:sz w:val="20"/>
          <w:szCs w:val="20"/>
        </w:rPr>
        <w:t xml:space="preserve">    1 llicència</w:t>
      </w:r>
    </w:p>
    <w:p w14:paraId="001C74FC" w14:textId="77777777" w:rsidR="00520669" w:rsidRPr="007526B2" w:rsidRDefault="00520669" w:rsidP="00520669">
      <w:pPr>
        <w:pStyle w:val="Pargrafdellista"/>
        <w:jc w:val="both"/>
        <w:rPr>
          <w:sz w:val="20"/>
          <w:szCs w:val="20"/>
        </w:rPr>
      </w:pPr>
      <w:r w:rsidRPr="007526B2">
        <w:rPr>
          <w:sz w:val="20"/>
          <w:szCs w:val="20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526B2">
        <w:rPr>
          <w:sz w:val="20"/>
          <w:szCs w:val="20"/>
        </w:rPr>
        <w:instrText xml:space="preserve"> FORMCHECKBOX </w:instrText>
      </w:r>
      <w:r w:rsidRPr="007526B2">
        <w:rPr>
          <w:sz w:val="20"/>
          <w:szCs w:val="20"/>
        </w:rPr>
      </w:r>
      <w:r w:rsidRPr="007526B2">
        <w:rPr>
          <w:sz w:val="20"/>
          <w:szCs w:val="20"/>
        </w:rPr>
        <w:fldChar w:fldCharType="separate"/>
      </w:r>
      <w:r w:rsidRPr="007526B2">
        <w:rPr>
          <w:sz w:val="20"/>
          <w:szCs w:val="20"/>
        </w:rPr>
        <w:fldChar w:fldCharType="end"/>
      </w:r>
      <w:r w:rsidRPr="007526B2">
        <w:rPr>
          <w:sz w:val="20"/>
          <w:szCs w:val="20"/>
        </w:rPr>
        <w:t xml:space="preserve">    2 llicències o més</w:t>
      </w:r>
    </w:p>
    <w:p w14:paraId="5EC09AA6" w14:textId="77777777" w:rsidR="00520669" w:rsidRPr="007526B2" w:rsidRDefault="00520669" w:rsidP="00520669">
      <w:pPr>
        <w:pStyle w:val="Pargrafdellista"/>
        <w:jc w:val="both"/>
        <w:rPr>
          <w:sz w:val="20"/>
          <w:szCs w:val="20"/>
        </w:rPr>
      </w:pPr>
    </w:p>
    <w:p w14:paraId="1DF9B300" w14:textId="38F1AA77" w:rsidR="00520669" w:rsidRPr="007526B2" w:rsidRDefault="00520669" w:rsidP="00520669">
      <w:pPr>
        <w:pStyle w:val="Default"/>
        <w:numPr>
          <w:ilvl w:val="0"/>
          <w:numId w:val="1"/>
        </w:numPr>
        <w:ind w:left="284" w:hanging="284"/>
        <w:jc w:val="both"/>
        <w:rPr>
          <w:b/>
          <w:bCs/>
          <w:sz w:val="20"/>
          <w:szCs w:val="20"/>
          <w:lang w:val="ca-ES"/>
        </w:rPr>
      </w:pPr>
      <w:r w:rsidRPr="007526B2">
        <w:rPr>
          <w:b/>
          <w:bCs/>
          <w:sz w:val="20"/>
          <w:szCs w:val="20"/>
          <w:lang w:val="ca-ES"/>
        </w:rPr>
        <w:t xml:space="preserve">Eina </w:t>
      </w:r>
      <w:proofErr w:type="spellStart"/>
      <w:r w:rsidRPr="007526B2">
        <w:rPr>
          <w:b/>
          <w:bCs/>
          <w:sz w:val="20"/>
          <w:szCs w:val="20"/>
          <w:lang w:val="ca-ES"/>
        </w:rPr>
        <w:t>automatizada</w:t>
      </w:r>
      <w:proofErr w:type="spellEnd"/>
      <w:r w:rsidRPr="007526B2">
        <w:rPr>
          <w:b/>
          <w:bCs/>
          <w:sz w:val="20"/>
          <w:szCs w:val="20"/>
          <w:lang w:val="ca-ES"/>
        </w:rPr>
        <w:t xml:space="preserve"> basada en IA per calcular biometries fetals (HC, BPD, AC, FL, HL, cerebel, CM, ventricle lateral, eix cardíac)</w:t>
      </w:r>
    </w:p>
    <w:p w14:paraId="0F54C92A" w14:textId="77777777" w:rsidR="00520669" w:rsidRPr="007526B2" w:rsidRDefault="00520669" w:rsidP="00520669">
      <w:pPr>
        <w:pStyle w:val="Default"/>
        <w:ind w:left="284"/>
        <w:jc w:val="both"/>
        <w:rPr>
          <w:b/>
          <w:bCs/>
          <w:sz w:val="20"/>
          <w:szCs w:val="20"/>
          <w:lang w:val="ca-ES"/>
        </w:rPr>
      </w:pPr>
    </w:p>
    <w:p w14:paraId="42B612A5" w14:textId="77777777" w:rsidR="00520669" w:rsidRPr="007526B2" w:rsidRDefault="00520669" w:rsidP="00520669">
      <w:pPr>
        <w:pStyle w:val="Pargrafdellista"/>
        <w:jc w:val="both"/>
        <w:rPr>
          <w:sz w:val="20"/>
          <w:szCs w:val="20"/>
        </w:rPr>
      </w:pPr>
      <w:r w:rsidRPr="007526B2">
        <w:rPr>
          <w:sz w:val="20"/>
          <w:szCs w:val="20"/>
        </w:rPr>
        <w:t xml:space="preserve">Sí </w:t>
      </w:r>
      <w:r w:rsidRPr="007526B2">
        <w:rPr>
          <w:sz w:val="20"/>
          <w:szCs w:val="20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526B2">
        <w:rPr>
          <w:sz w:val="20"/>
          <w:szCs w:val="20"/>
        </w:rPr>
        <w:instrText xml:space="preserve"> FORMCHECKBOX </w:instrText>
      </w:r>
      <w:r w:rsidRPr="007526B2">
        <w:rPr>
          <w:sz w:val="20"/>
          <w:szCs w:val="20"/>
        </w:rPr>
      </w:r>
      <w:r w:rsidRPr="007526B2">
        <w:rPr>
          <w:sz w:val="20"/>
          <w:szCs w:val="20"/>
        </w:rPr>
        <w:fldChar w:fldCharType="separate"/>
      </w:r>
      <w:r w:rsidRPr="007526B2">
        <w:rPr>
          <w:sz w:val="20"/>
          <w:szCs w:val="20"/>
        </w:rPr>
        <w:fldChar w:fldCharType="end"/>
      </w:r>
      <w:r w:rsidRPr="007526B2">
        <w:rPr>
          <w:sz w:val="20"/>
          <w:szCs w:val="20"/>
        </w:rPr>
        <w:t xml:space="preserve">    NO </w:t>
      </w:r>
      <w:r w:rsidRPr="007526B2">
        <w:rPr>
          <w:sz w:val="20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526B2">
        <w:rPr>
          <w:sz w:val="20"/>
          <w:szCs w:val="20"/>
        </w:rPr>
        <w:instrText xml:space="preserve"> FORMCHECKBOX </w:instrText>
      </w:r>
      <w:r w:rsidRPr="007526B2">
        <w:rPr>
          <w:sz w:val="20"/>
          <w:szCs w:val="20"/>
        </w:rPr>
      </w:r>
      <w:r w:rsidRPr="007526B2">
        <w:rPr>
          <w:sz w:val="20"/>
          <w:szCs w:val="20"/>
        </w:rPr>
        <w:fldChar w:fldCharType="separate"/>
      </w:r>
      <w:r w:rsidRPr="007526B2">
        <w:rPr>
          <w:sz w:val="20"/>
          <w:szCs w:val="20"/>
        </w:rPr>
        <w:fldChar w:fldCharType="end"/>
      </w:r>
    </w:p>
    <w:p w14:paraId="5DF61B3B" w14:textId="77777777" w:rsidR="00520669" w:rsidRPr="007526B2" w:rsidRDefault="00520669" w:rsidP="00520669">
      <w:pPr>
        <w:pStyle w:val="Default"/>
        <w:jc w:val="both"/>
        <w:rPr>
          <w:sz w:val="20"/>
          <w:szCs w:val="20"/>
          <w:lang w:val="ca-ES"/>
        </w:rPr>
      </w:pPr>
    </w:p>
    <w:p w14:paraId="457F97BA" w14:textId="77777777" w:rsidR="00520669" w:rsidRPr="007526B2" w:rsidRDefault="00520669" w:rsidP="00520669">
      <w:pPr>
        <w:adjustRightInd w:val="0"/>
        <w:jc w:val="both"/>
        <w:rPr>
          <w:bCs/>
          <w:sz w:val="20"/>
          <w:szCs w:val="20"/>
        </w:rPr>
      </w:pPr>
    </w:p>
    <w:p w14:paraId="4AEC869F" w14:textId="77777777" w:rsidR="00520669" w:rsidRPr="007526B2" w:rsidRDefault="00520669" w:rsidP="00520669">
      <w:pPr>
        <w:adjustRightInd w:val="0"/>
        <w:jc w:val="both"/>
        <w:rPr>
          <w:bCs/>
          <w:sz w:val="20"/>
          <w:szCs w:val="20"/>
        </w:rPr>
      </w:pPr>
    </w:p>
    <w:p w14:paraId="6EF5699C" w14:textId="77777777" w:rsidR="00520669" w:rsidRPr="007526B2" w:rsidRDefault="00520669" w:rsidP="00520669">
      <w:pPr>
        <w:adjustRightInd w:val="0"/>
        <w:jc w:val="both"/>
        <w:rPr>
          <w:bCs/>
          <w:sz w:val="20"/>
          <w:szCs w:val="20"/>
        </w:rPr>
      </w:pPr>
      <w:r w:rsidRPr="007526B2">
        <w:rPr>
          <w:bCs/>
          <w:sz w:val="20"/>
          <w:szCs w:val="20"/>
        </w:rPr>
        <w:t>I perquè consti, signo aquesta oferta</w:t>
      </w:r>
    </w:p>
    <w:p w14:paraId="57E17C6F" w14:textId="77777777" w:rsidR="00520669" w:rsidRPr="007526B2" w:rsidRDefault="00520669" w:rsidP="00520669">
      <w:pPr>
        <w:adjustRightInd w:val="0"/>
        <w:jc w:val="both"/>
        <w:rPr>
          <w:bCs/>
          <w:sz w:val="20"/>
          <w:szCs w:val="20"/>
        </w:rPr>
      </w:pPr>
    </w:p>
    <w:p w14:paraId="006F846C" w14:textId="77777777" w:rsidR="00520669" w:rsidRPr="007526B2" w:rsidRDefault="00520669" w:rsidP="00520669">
      <w:pPr>
        <w:adjustRightInd w:val="0"/>
        <w:jc w:val="both"/>
        <w:rPr>
          <w:bCs/>
          <w:sz w:val="20"/>
          <w:szCs w:val="20"/>
        </w:rPr>
      </w:pPr>
    </w:p>
    <w:p w14:paraId="5137CB65" w14:textId="77777777" w:rsidR="00520669" w:rsidRPr="007526B2" w:rsidRDefault="00520669" w:rsidP="00520669">
      <w:pPr>
        <w:adjustRightInd w:val="0"/>
        <w:jc w:val="both"/>
        <w:rPr>
          <w:bCs/>
          <w:sz w:val="20"/>
          <w:szCs w:val="20"/>
        </w:rPr>
      </w:pPr>
    </w:p>
    <w:p w14:paraId="6482C951" w14:textId="77777777" w:rsidR="00520669" w:rsidRPr="007526B2" w:rsidRDefault="00520669" w:rsidP="00520669">
      <w:pPr>
        <w:adjustRightInd w:val="0"/>
        <w:jc w:val="both"/>
        <w:rPr>
          <w:bCs/>
          <w:sz w:val="20"/>
          <w:szCs w:val="20"/>
        </w:rPr>
      </w:pPr>
    </w:p>
    <w:p w14:paraId="087215C0" w14:textId="77777777" w:rsidR="00520669" w:rsidRPr="007526B2" w:rsidRDefault="00520669" w:rsidP="00520669">
      <w:pPr>
        <w:adjustRightInd w:val="0"/>
        <w:jc w:val="both"/>
        <w:rPr>
          <w:bCs/>
          <w:sz w:val="20"/>
          <w:szCs w:val="20"/>
        </w:rPr>
      </w:pPr>
      <w:r w:rsidRPr="007526B2">
        <w:rPr>
          <w:bCs/>
          <w:sz w:val="20"/>
          <w:szCs w:val="20"/>
        </w:rPr>
        <w:t>(lloc i data)</w:t>
      </w:r>
    </w:p>
    <w:p w14:paraId="1BB91AC1" w14:textId="77777777" w:rsidR="00520669" w:rsidRPr="007526B2" w:rsidRDefault="00520669" w:rsidP="00520669">
      <w:pPr>
        <w:adjustRightInd w:val="0"/>
        <w:jc w:val="both"/>
        <w:rPr>
          <w:bCs/>
          <w:sz w:val="20"/>
          <w:szCs w:val="20"/>
        </w:rPr>
      </w:pPr>
    </w:p>
    <w:p w14:paraId="274413D7" w14:textId="77777777" w:rsidR="00520669" w:rsidRPr="007526B2" w:rsidRDefault="00520669" w:rsidP="00520669">
      <w:pPr>
        <w:adjustRightInd w:val="0"/>
        <w:jc w:val="both"/>
        <w:rPr>
          <w:bCs/>
          <w:sz w:val="20"/>
          <w:szCs w:val="20"/>
        </w:rPr>
      </w:pPr>
      <w:r w:rsidRPr="007526B2">
        <w:rPr>
          <w:bCs/>
          <w:sz w:val="20"/>
          <w:szCs w:val="20"/>
        </w:rPr>
        <w:t>Signatura de la persona apoderada de l’empresa</w:t>
      </w:r>
    </w:p>
    <w:p w14:paraId="4960E6D1" w14:textId="77777777" w:rsidR="00520669" w:rsidRDefault="00520669"/>
    <w:sectPr w:rsidR="005206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764D27"/>
    <w:multiLevelType w:val="hybridMultilevel"/>
    <w:tmpl w:val="2A6A9E28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49692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669"/>
    <w:rsid w:val="004A3FC0"/>
    <w:rsid w:val="00520669"/>
    <w:rsid w:val="009A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BD241"/>
  <w15:chartTrackingRefBased/>
  <w15:docId w15:val="{EF060731-40A3-4795-B511-2DA47754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2066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5206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5206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5206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5206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5206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5206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5206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5206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5206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5206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5206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5206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520669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520669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520669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520669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520669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520669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5206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5206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5206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5206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206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520669"/>
    <w:rPr>
      <w:i/>
      <w:iCs/>
      <w:color w:val="404040" w:themeColor="text1" w:themeTint="BF"/>
    </w:rPr>
  </w:style>
  <w:style w:type="paragraph" w:styleId="Pargrafdellista">
    <w:name w:val="List Paragraph"/>
    <w:aliases w:val="Listado"/>
    <w:basedOn w:val="Normal"/>
    <w:link w:val="PargrafdellistaCar"/>
    <w:uiPriority w:val="34"/>
    <w:qFormat/>
    <w:rsid w:val="00520669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520669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5206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520669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52066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206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lang w:val="es-ES"/>
      <w14:ligatures w14:val="none"/>
    </w:rPr>
  </w:style>
  <w:style w:type="character" w:customStyle="1" w:styleId="PargrafdellistaCar">
    <w:name w:val="Paràgraf de llista Car"/>
    <w:aliases w:val="Listado Car"/>
    <w:basedOn w:val="Lletraperdefectedelpargraf"/>
    <w:link w:val="Pargrafdellista"/>
    <w:uiPriority w:val="34"/>
    <w:rsid w:val="00520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DAVID (UC-DIR.ECON)</dc:creator>
  <cp:keywords/>
  <dc:description/>
  <cp:lastModifiedBy>FERNANDEZ, DAVID (UC-DIR.ECON)</cp:lastModifiedBy>
  <cp:revision>2</cp:revision>
  <dcterms:created xsi:type="dcterms:W3CDTF">2026-04-23T09:33:00Z</dcterms:created>
  <dcterms:modified xsi:type="dcterms:W3CDTF">2026-04-23T09:37:00Z</dcterms:modified>
</cp:coreProperties>
</file>