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E9" w:rsidRPr="008E04E9" w:rsidRDefault="008E04E9" w:rsidP="008E04E9">
      <w:pPr>
        <w:spacing w:after="0" w:line="240" w:lineRule="auto"/>
        <w:rPr>
          <w:rFonts w:ascii="Calibri" w:eastAsia="SimSun" w:hAnsi="Calibri" w:cs="Calibri"/>
          <w:b/>
          <w:kern w:val="1"/>
          <w:lang w:eastAsia="zh-CN" w:bidi="hi-IN"/>
        </w:rPr>
      </w:pPr>
      <w:r w:rsidRPr="008E04E9">
        <w:rPr>
          <w:rFonts w:ascii="Calibri" w:eastAsia="SimSun" w:hAnsi="Calibri" w:cs="Calibri"/>
          <w:b/>
          <w:kern w:val="1"/>
          <w:lang w:eastAsia="zh-CN" w:bidi="hi-IN"/>
        </w:rPr>
        <w:t>ANNEX 5. EXEMPLE DE CONTRACTE PER A ENCÀRRECS DE TRACTAMENT DE DADES PERSONALS</w:t>
      </w:r>
    </w:p>
    <w:p w:rsidR="008E04E9" w:rsidRPr="008E04E9" w:rsidRDefault="008E04E9" w:rsidP="008E04E9">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bookmarkStart w:id="0" w:name="_GoBack"/>
      <w:bookmarkEnd w:id="0"/>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1. Objecte de l’encàrrec del tractament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 xml:space="preserve">Mitjançant aquestes clàusules s’habilita el </w:t>
      </w:r>
      <w:r w:rsidRPr="008E04E9">
        <w:rPr>
          <w:rFonts w:ascii="Calibri" w:eastAsia="Times New Roman" w:hAnsi="Calibri" w:cs="Calibri"/>
          <w:i/>
          <w:iCs/>
          <w:color w:val="808080"/>
          <w:lang w:eastAsia="ca-ES"/>
        </w:rPr>
        <w:t>(contractista)</w:t>
      </w:r>
      <w:r w:rsidRPr="008E04E9">
        <w:rPr>
          <w:rFonts w:ascii="Calibri" w:eastAsia="Times New Roman" w:hAnsi="Calibri" w:cs="Calibri"/>
          <w:color w:val="000000"/>
          <w:lang w:eastAsia="ca-ES"/>
        </w:rPr>
        <w:t>, encarregat del tractament, per</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 xml:space="preserve">tractar per compte de </w:t>
      </w:r>
      <w:r w:rsidRPr="008E04E9">
        <w:rPr>
          <w:rFonts w:ascii="Calibri" w:eastAsia="Times New Roman" w:hAnsi="Calibri" w:cs="Calibri"/>
          <w:i/>
          <w:iCs/>
          <w:color w:val="808080"/>
          <w:lang w:eastAsia="ca-ES"/>
        </w:rPr>
        <w:t>(òrgan de contractació)</w:t>
      </w:r>
      <w:r w:rsidRPr="008E04E9">
        <w:rPr>
          <w:rFonts w:ascii="Calibri" w:eastAsia="Times New Roman" w:hAnsi="Calibri" w:cs="Calibri"/>
          <w:color w:val="000000"/>
          <w:lang w:eastAsia="ca-ES"/>
        </w:rPr>
        <w:t xml:space="preserve">, responsable del tractament, les dades de caràcter personal necessàries per prestar el servei. </w:t>
      </w: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808080"/>
          <w:lang w:eastAsia="ca-ES"/>
        </w:rPr>
      </w:pPr>
      <w:r w:rsidRPr="008E04E9">
        <w:rPr>
          <w:rFonts w:ascii="Calibri" w:eastAsia="Times New Roman" w:hAnsi="Calibri" w:cs="Calibri"/>
          <w:b/>
          <w:bCs/>
          <w:color w:val="000000"/>
          <w:lang w:eastAsia="ca-ES"/>
        </w:rPr>
        <w:t xml:space="preserve">El tractament consistirà en: </w:t>
      </w:r>
      <w:r w:rsidRPr="008E04E9">
        <w:rPr>
          <w:rFonts w:ascii="Calibri" w:eastAsia="Times New Roman" w:hAnsi="Calibri" w:cs="Calibri"/>
          <w:iCs/>
          <w:lang w:eastAsia="ca-ES"/>
        </w:rPr>
        <w:t>Prestar el servei d’informació i assessorant a persones estrangeres i que es concreta en assessorament jurídic i servei de tramitació i presentació d’expedients d’estrangeria, formació a professionals i ciutadania i acompanyament en estrangeria per a col·lectius en situació de vulnerabilitat.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Concreció dels tractaments a realitzar:</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715091771"/>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Calibri" w:hAnsi="Calibri" w:cs="Calibri"/>
          <w:color w:val="000000"/>
          <w:lang w:eastAsia="ca-ES"/>
        </w:rPr>
        <w:t xml:space="preserve"> </w:t>
      </w:r>
      <w:r w:rsidRPr="008E04E9">
        <w:rPr>
          <w:rFonts w:ascii="Calibri" w:eastAsia="Times New Roman" w:hAnsi="Calibri" w:cs="Calibri"/>
          <w:color w:val="000000"/>
          <w:lang w:eastAsia="ca-ES"/>
        </w:rPr>
        <w:t xml:space="preserve">Recollida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286116498"/>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Registre</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1595847785"/>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Estructuració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30950633"/>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Modificació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1494791654"/>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Conservació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737124870"/>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Extracció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275755035"/>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Consulta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07544558"/>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Comunicació per transmissió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866210593"/>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Difusió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819180786"/>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Interconnexió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788866669"/>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Acarament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2102794681"/>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Limitació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1232585014"/>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Supressió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710681783"/>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Destrucció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sdt>
        <w:sdtPr>
          <w:rPr>
            <w:rFonts w:ascii="Calibri" w:eastAsia="Calibri" w:hAnsi="Calibri" w:cs="Calibri"/>
            <w:color w:val="000000"/>
            <w:lang w:eastAsia="ca-ES"/>
          </w:rPr>
          <w:id w:val="-905530553"/>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Comunicació </w:t>
      </w:r>
      <w:r w:rsidRPr="008E04E9">
        <w:rPr>
          <w:rFonts w:ascii="Calibri" w:eastAsia="Times New Roman" w:hAnsi="Calibri" w:cs="Calibri"/>
          <w:color w:val="000000"/>
          <w:lang w:eastAsia="ca-ES"/>
        </w:rPr>
        <w:tab/>
      </w:r>
      <w:r w:rsidRPr="008E04E9">
        <w:rPr>
          <w:rFonts w:ascii="Calibri" w:eastAsia="Times New Roman" w:hAnsi="Calibri" w:cs="Calibri"/>
          <w:color w:val="000000"/>
          <w:lang w:eastAsia="ca-ES"/>
        </w:rPr>
        <w:tab/>
      </w:r>
      <w:sdt>
        <w:sdtPr>
          <w:rPr>
            <w:rFonts w:ascii="Calibri" w:eastAsia="Calibri" w:hAnsi="Calibri" w:cs="Calibri"/>
            <w:color w:val="000000"/>
            <w:lang w:eastAsia="ca-ES"/>
          </w:rPr>
          <w:id w:val="-1407682842"/>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Altres .........</w:t>
      </w: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2. Identificació de la informació afectada</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Per executar les prestacions derivades del compliment de l’objecte d’aquest encàrrec, l’</w:t>
      </w:r>
      <w:r w:rsidRPr="008E04E9">
        <w:rPr>
          <w:rFonts w:ascii="Calibri" w:eastAsia="Times New Roman" w:hAnsi="Calibri" w:cs="Calibri"/>
          <w:color w:val="808080"/>
          <w:lang w:eastAsia="ca-ES"/>
        </w:rPr>
        <w:t>(</w:t>
      </w:r>
      <w:r w:rsidRPr="008E04E9">
        <w:rPr>
          <w:rFonts w:ascii="Calibri" w:eastAsia="Times New Roman" w:hAnsi="Calibri" w:cs="Calibri"/>
          <w:i/>
          <w:iCs/>
          <w:color w:val="808080"/>
          <w:lang w:eastAsia="ca-ES"/>
        </w:rPr>
        <w:t>òrgan de contractació)</w:t>
      </w:r>
      <w:r w:rsidRPr="008E04E9">
        <w:rPr>
          <w:rFonts w:ascii="Calibri" w:eastAsia="Times New Roman" w:hAnsi="Calibri" w:cs="Calibri"/>
          <w:color w:val="000000"/>
          <w:lang w:eastAsia="ca-ES"/>
        </w:rPr>
        <w:t xml:space="preserve">, responsable del tractament, posa a disposició del </w:t>
      </w:r>
      <w:r w:rsidRPr="008E04E9">
        <w:rPr>
          <w:rFonts w:ascii="Calibri" w:eastAsia="Times New Roman" w:hAnsi="Calibri" w:cs="Calibri"/>
          <w:i/>
          <w:iCs/>
          <w:color w:val="808080"/>
          <w:lang w:eastAsia="ca-ES"/>
        </w:rPr>
        <w:t>(contractista)</w:t>
      </w:r>
      <w:r w:rsidRPr="008E04E9">
        <w:rPr>
          <w:rFonts w:ascii="Calibri" w:eastAsia="Times New Roman" w:hAnsi="Calibri" w:cs="Calibri"/>
          <w:color w:val="000000"/>
          <w:lang w:eastAsia="ca-ES"/>
        </w:rPr>
        <w:t>, encarregat del tractament, la informació que es descriu a continuació: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 xml:space="preserve">• Dades </w:t>
      </w:r>
      <w:proofErr w:type="spellStart"/>
      <w:r w:rsidRPr="008E04E9">
        <w:rPr>
          <w:rFonts w:ascii="Calibri" w:eastAsia="Times New Roman" w:hAnsi="Calibri" w:cs="Calibri"/>
          <w:b/>
          <w:bCs/>
          <w:color w:val="000000"/>
          <w:lang w:eastAsia="ca-ES"/>
        </w:rPr>
        <w:t>identificatives</w:t>
      </w:r>
      <w:proofErr w:type="spellEnd"/>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 Dades sociodemogràfiques</w:t>
      </w: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 Dades d’estrangeria</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808080"/>
          <w:lang w:eastAsia="ca-ES"/>
        </w:rPr>
      </w:pPr>
      <w:r w:rsidRPr="008E04E9">
        <w:rPr>
          <w:rFonts w:ascii="Calibri" w:eastAsia="Times New Roman" w:hAnsi="Calibri" w:cs="Calibri"/>
          <w:color w:val="000000"/>
          <w:lang w:eastAsia="ca-ES"/>
        </w:rPr>
        <w:t xml:space="preserve">Categories de persones interessades: </w:t>
      </w:r>
      <w:r w:rsidRPr="008E04E9">
        <w:rPr>
          <w:rFonts w:ascii="Calibri" w:eastAsia="Times New Roman" w:hAnsi="Calibri" w:cs="Calibri"/>
          <w:i/>
          <w:iCs/>
          <w:lang w:eastAsia="ca-ES"/>
        </w:rPr>
        <w:t xml:space="preserve">usuaris del servei </w:t>
      </w: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3. Durada</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000000"/>
          <w:lang w:eastAsia="ca-ES"/>
        </w:rPr>
      </w:pPr>
      <w:r w:rsidRPr="008E04E9">
        <w:rPr>
          <w:rFonts w:ascii="Calibri" w:eastAsia="Times New Roman" w:hAnsi="Calibri" w:cs="Calibri"/>
          <w:color w:val="000000"/>
          <w:lang w:eastAsia="ca-ES"/>
        </w:rPr>
        <w:t>Aquest encàrrec té la durada d’aquest contracte de serveis</w:t>
      </w:r>
      <w:r w:rsidRPr="008E04E9">
        <w:rPr>
          <w:rFonts w:ascii="Calibri" w:eastAsia="Times New Roman" w:hAnsi="Calibri" w:cs="Calibri"/>
          <w:i/>
          <w:iCs/>
          <w:color w:val="000000"/>
          <w:lang w:eastAsia="ca-ES"/>
        </w:rPr>
        <w:t>, incloses les pròrrogues.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b/>
          <w:bCs/>
          <w:color w:val="000000"/>
          <w:lang w:eastAsia="ca-ES"/>
        </w:rPr>
      </w:pPr>
      <w:r w:rsidRPr="008E04E9">
        <w:rPr>
          <w:rFonts w:ascii="Calibri" w:eastAsia="Times New Roman" w:hAnsi="Calibri" w:cs="Calibri"/>
          <w:b/>
          <w:bCs/>
          <w:color w:val="000000"/>
          <w:lang w:eastAsia="ca-ES"/>
        </w:rPr>
        <w:t>4. Obligacions de l’encarregat del tractament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L’encarregat del tractament i tot el seu personal s’obliga a:</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a) Utilitzar les dades personals objecte de tractament, o les que reculli per a la seva inclusió, només per a la finalitat objecte d'aquest encàrrec. En cap cas pot utilitzar les dades per a finalitats pròpies.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 xml:space="preserve">b) Tractar les dades d’acord amb les instruccions del responsable del tractament </w:t>
      </w:r>
      <w:r w:rsidRPr="008E04E9">
        <w:rPr>
          <w:rFonts w:ascii="Calibri" w:eastAsia="Times New Roman" w:hAnsi="Calibri" w:cs="Calibri"/>
          <w:i/>
          <w:iCs/>
          <w:color w:val="000000"/>
          <w:lang w:eastAsia="ca-ES"/>
        </w:rPr>
        <w:t>(òrgan de contractació)</w:t>
      </w:r>
      <w:r w:rsidRPr="008E04E9">
        <w:rPr>
          <w:rFonts w:ascii="Calibri" w:eastAsia="Times New Roman" w:hAnsi="Calibri" w:cs="Calibri"/>
          <w:color w:val="000000"/>
          <w:lang w:eastAsia="ca-ES"/>
        </w:rPr>
        <w: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lastRenderedPageBreak/>
        <w:t xml:space="preserve">c) Incorporar els tractaments que duu a terme en execució d’aquest encàrrec al seu Registre de les categories d’activitats de tractament efectuades per compte del responsable </w:t>
      </w:r>
      <w:r w:rsidRPr="008E04E9">
        <w:rPr>
          <w:rFonts w:ascii="Calibri" w:eastAsia="Times New Roman" w:hAnsi="Calibri" w:cs="Calibri"/>
          <w:i/>
          <w:iCs/>
          <w:color w:val="000000"/>
          <w:lang w:eastAsia="ca-ES"/>
        </w:rPr>
        <w:t>(òrgan de contractació)</w:t>
      </w:r>
      <w:r w:rsidRPr="008E04E9">
        <w:rPr>
          <w:rFonts w:ascii="Calibri" w:eastAsia="Times New Roman" w:hAnsi="Calibri" w:cs="Calibri"/>
          <w:color w:val="000000"/>
          <w:lang w:eastAsia="ca-ES"/>
        </w:rPr>
        <w:t>, amb el contingut de l’article 30.2 de l’RGPD</w:t>
      </w:r>
      <w:r w:rsidRPr="008E04E9">
        <w:rPr>
          <w:rFonts w:ascii="Calibri" w:eastAsia="Times New Roman" w:hAnsi="Calibri" w:cs="Calibri"/>
          <w:color w:val="000000"/>
          <w:vertAlign w:val="superscript"/>
          <w:lang w:eastAsia="ca-ES"/>
        </w:rPr>
        <w:footnoteReference w:id="1"/>
      </w:r>
      <w:r w:rsidRPr="008E04E9">
        <w:rPr>
          <w:rFonts w:ascii="Calibri" w:eastAsia="Times New Roman" w:hAnsi="Calibri" w:cs="Calibri"/>
          <w:color w:val="000000"/>
          <w:lang w:eastAsia="ca-ES"/>
        </w:rPr>
        <w: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1. El nom i cognoms, i dades de contacte de l'encarregat i del responsable del tractament, i del delegat de protecció de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2. Les categories de tractaments efectuats per compte del responsable.</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4. Una descripció general de les mesures tècniques i organitzatives de seguretat relatives a:</w:t>
      </w:r>
    </w:p>
    <w:p w:rsidR="008E04E9" w:rsidRPr="008E04E9" w:rsidRDefault="008E04E9" w:rsidP="008E04E9">
      <w:pPr>
        <w:autoSpaceDE w:val="0"/>
        <w:autoSpaceDN w:val="0"/>
        <w:adjustRightInd w:val="0"/>
        <w:spacing w:after="0" w:line="240" w:lineRule="auto"/>
        <w:rPr>
          <w:rFonts w:ascii="Calibri" w:eastAsia="Times New Roman" w:hAnsi="Calibri" w:cs="Calibri"/>
          <w:color w:val="000000"/>
          <w:lang w:eastAsia="ca-ES"/>
        </w:rPr>
      </w:pPr>
      <w:sdt>
        <w:sdtPr>
          <w:rPr>
            <w:rFonts w:ascii="Calibri" w:eastAsia="Calibri" w:hAnsi="Calibri" w:cs="Calibri"/>
            <w:color w:val="000000"/>
            <w:lang w:eastAsia="ca-ES"/>
          </w:rPr>
          <w:id w:val="1455214259"/>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Times New Roman" w:hAnsi="Calibri" w:cs="Calibri"/>
          <w:color w:val="000000"/>
          <w:lang w:eastAsia="ca-ES"/>
        </w:rPr>
        <w:t xml:space="preserve"> La </w:t>
      </w:r>
      <w:proofErr w:type="spellStart"/>
      <w:r w:rsidRPr="008E04E9">
        <w:rPr>
          <w:rFonts w:ascii="Calibri" w:eastAsia="Times New Roman" w:hAnsi="Calibri" w:cs="Calibri"/>
          <w:color w:val="000000"/>
          <w:lang w:eastAsia="ca-ES"/>
        </w:rPr>
        <w:t>pseudonimització</w:t>
      </w:r>
      <w:proofErr w:type="spellEnd"/>
      <w:r w:rsidRPr="008E04E9">
        <w:rPr>
          <w:rFonts w:ascii="Calibri" w:eastAsia="Times New Roman" w:hAnsi="Calibri" w:cs="Calibri"/>
          <w:color w:val="000000"/>
          <w:lang w:eastAsia="ca-ES"/>
        </w:rPr>
        <w:t xml:space="preserve"> i el xifrat de dades personals.</w:t>
      </w:r>
    </w:p>
    <w:p w:rsidR="008E04E9" w:rsidRPr="008E04E9" w:rsidRDefault="008E04E9" w:rsidP="008E04E9">
      <w:pPr>
        <w:autoSpaceDE w:val="0"/>
        <w:autoSpaceDN w:val="0"/>
        <w:adjustRightInd w:val="0"/>
        <w:spacing w:after="0" w:line="240" w:lineRule="auto"/>
        <w:rPr>
          <w:rFonts w:ascii="Calibri" w:eastAsia="Times New Roman" w:hAnsi="Calibri" w:cs="Calibri"/>
          <w:color w:val="000000"/>
          <w:lang w:eastAsia="ca-ES"/>
        </w:rPr>
      </w:pPr>
      <w:sdt>
        <w:sdtPr>
          <w:rPr>
            <w:rFonts w:ascii="Calibri" w:eastAsia="Calibri" w:hAnsi="Calibri" w:cs="Calibri"/>
            <w:color w:val="000000"/>
            <w:lang w:eastAsia="ca-ES"/>
          </w:rPr>
          <w:id w:val="-80836034"/>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Calibri" w:hAnsi="Calibri" w:cs="Calibri"/>
          <w:color w:val="000000"/>
          <w:lang w:eastAsia="ca-ES"/>
        </w:rPr>
        <w:t xml:space="preserve"> La capacitat de garantir la confidencialitat, la integritat, la disponibilitat i la resiliència</w:t>
      </w:r>
      <w:r w:rsidRPr="008E04E9">
        <w:rPr>
          <w:rFonts w:ascii="Calibri" w:eastAsia="Times New Roman" w:hAnsi="Calibri" w:cs="Calibri"/>
          <w:color w:val="000000"/>
          <w:lang w:eastAsia="ca-ES"/>
        </w:rPr>
        <w:t xml:space="preserve"> permanents dels sistemes i serveis de tractament.</w:t>
      </w:r>
    </w:p>
    <w:p w:rsidR="008E04E9" w:rsidRPr="008E04E9" w:rsidRDefault="008E04E9" w:rsidP="008E04E9">
      <w:pPr>
        <w:autoSpaceDE w:val="0"/>
        <w:autoSpaceDN w:val="0"/>
        <w:adjustRightInd w:val="0"/>
        <w:spacing w:after="0" w:line="240" w:lineRule="auto"/>
        <w:rPr>
          <w:rFonts w:ascii="Calibri" w:eastAsia="Times New Roman" w:hAnsi="Calibri" w:cs="Calibri"/>
          <w:color w:val="000000"/>
          <w:lang w:eastAsia="ca-ES"/>
        </w:rPr>
      </w:pPr>
      <w:sdt>
        <w:sdtPr>
          <w:rPr>
            <w:rFonts w:ascii="Calibri" w:eastAsia="Calibri" w:hAnsi="Calibri" w:cs="Calibri"/>
            <w:color w:val="000000"/>
            <w:lang w:eastAsia="ca-ES"/>
          </w:rPr>
          <w:id w:val="841664111"/>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SymbolMT" w:hAnsi="Calibri" w:cs="Calibri"/>
          <w:color w:val="000000"/>
          <w:lang w:eastAsia="ca-ES"/>
        </w:rPr>
        <w:t xml:space="preserve"> </w:t>
      </w:r>
      <w:r w:rsidRPr="008E04E9">
        <w:rPr>
          <w:rFonts w:ascii="Calibri" w:eastAsia="Times New Roman" w:hAnsi="Calibri" w:cs="Calibri"/>
          <w:color w:val="000000"/>
          <w:lang w:eastAsia="ca-ES"/>
        </w:rPr>
        <w:t>La capacitat de restaurar la disponibilitat i l’accés a les dades personals de forma ràpida, en cas d’incident físic o tècnic.</w:t>
      </w:r>
    </w:p>
    <w:p w:rsidR="008E04E9" w:rsidRPr="008E04E9" w:rsidRDefault="008E04E9" w:rsidP="008E04E9">
      <w:pPr>
        <w:autoSpaceDE w:val="0"/>
        <w:autoSpaceDN w:val="0"/>
        <w:adjustRightInd w:val="0"/>
        <w:spacing w:after="0" w:line="240" w:lineRule="auto"/>
        <w:rPr>
          <w:rFonts w:ascii="Calibri" w:eastAsia="Times New Roman" w:hAnsi="Calibri" w:cs="Calibri"/>
          <w:color w:val="000000"/>
          <w:lang w:eastAsia="ca-ES"/>
        </w:rPr>
      </w:pPr>
      <w:sdt>
        <w:sdtPr>
          <w:rPr>
            <w:rFonts w:ascii="Calibri" w:eastAsia="Calibri" w:hAnsi="Calibri" w:cs="Calibri"/>
            <w:color w:val="000000"/>
            <w:lang w:eastAsia="ca-ES"/>
          </w:rPr>
          <w:id w:val="-2131468637"/>
          <w14:checkbox>
            <w14:checked w14:val="1"/>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SymbolMT" w:hAnsi="Calibri" w:cs="Calibri"/>
          <w:color w:val="000000"/>
          <w:lang w:eastAsia="ca-ES"/>
        </w:rPr>
        <w:t xml:space="preserve"> </w:t>
      </w:r>
      <w:r w:rsidRPr="008E04E9">
        <w:rPr>
          <w:rFonts w:ascii="Calibri" w:eastAsia="Times New Roman" w:hAnsi="Calibri" w:cs="Calibri"/>
          <w:color w:val="000000"/>
          <w:lang w:eastAsia="ca-ES"/>
        </w:rPr>
        <w:t>El procés de verificació, avaluació i valoració regulars de l’eficàcia de les mesures tècniques i organitzatives que garanteixen l’eficàcia del tractament.</w:t>
      </w:r>
    </w:p>
    <w:p w:rsidR="008E04E9" w:rsidRPr="008E04E9" w:rsidRDefault="008E04E9" w:rsidP="008E04E9">
      <w:pPr>
        <w:autoSpaceDE w:val="0"/>
        <w:autoSpaceDN w:val="0"/>
        <w:adjustRightInd w:val="0"/>
        <w:spacing w:after="0" w:line="240" w:lineRule="auto"/>
        <w:rPr>
          <w:rFonts w:ascii="Calibri" w:eastAsia="Times New Roman" w:hAnsi="Calibri" w:cs="Calibri"/>
          <w:i/>
          <w:iCs/>
          <w:color w:val="808080"/>
          <w:lang w:eastAsia="ca-ES"/>
        </w:rPr>
      </w:pPr>
      <w:sdt>
        <w:sdtPr>
          <w:rPr>
            <w:rFonts w:ascii="Calibri" w:eastAsia="Calibri" w:hAnsi="Calibri" w:cs="Calibri"/>
            <w:color w:val="000000"/>
            <w:lang w:eastAsia="ca-ES"/>
          </w:rPr>
          <w:id w:val="2078395935"/>
          <w14:checkbox>
            <w14:checked w14:val="0"/>
            <w14:checkedState w14:val="2612" w14:font="MS Gothic"/>
            <w14:uncheckedState w14:val="2610" w14:font="MS Gothic"/>
          </w14:checkbox>
        </w:sdtPr>
        <w:sdtContent>
          <w:r w:rsidRPr="008E04E9">
            <w:rPr>
              <w:rFonts w:ascii="Segoe UI Symbol" w:eastAsia="Calibri" w:hAnsi="Segoe UI Symbol" w:cs="Segoe UI Symbol"/>
              <w:color w:val="000000"/>
              <w:lang w:eastAsia="ca-ES"/>
            </w:rPr>
            <w:t>☐</w:t>
          </w:r>
        </w:sdtContent>
      </w:sdt>
      <w:r w:rsidRPr="008E04E9">
        <w:rPr>
          <w:rFonts w:ascii="Calibri" w:eastAsia="SymbolMT" w:hAnsi="Calibri" w:cs="Calibri"/>
          <w:color w:val="808080"/>
          <w:lang w:eastAsia="ca-ES"/>
        </w:rPr>
        <w:t xml:space="preserve"> </w:t>
      </w:r>
      <w:r w:rsidRPr="008E04E9">
        <w:rPr>
          <w:rFonts w:ascii="Calibri" w:eastAsia="Times New Roman" w:hAnsi="Calibri" w:cs="Calibri"/>
          <w:i/>
          <w:iCs/>
          <w:color w:val="808080"/>
          <w:lang w:eastAsia="ca-ES"/>
        </w:rPr>
        <w:t>(L’encarregat del tractament pot establir altres mesures tècniques i organitzatives que consideri adients).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d) No comunicar les dades a terceres persones, tret que tingui l'autorització expressa del responsable del tractament, en els supòsits legalment admissibles.</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80808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i/>
          <w:iCs/>
          <w:color w:val="808080"/>
          <w:lang w:eastAsia="ca-ES"/>
        </w:rPr>
        <w:t xml:space="preserve">(El contractista) </w:t>
      </w:r>
      <w:r w:rsidRPr="008E04E9">
        <w:rPr>
          <w:rFonts w:ascii="Calibri" w:eastAsia="Times New Roman" w:hAnsi="Calibri" w:cs="Calibri"/>
          <w:color w:val="000000"/>
          <w:lang w:eastAsia="ca-ES"/>
        </w:rPr>
        <w:t xml:space="preserve">pot comunicar les dades a altres contractistes, encarregats del tractament del mateix responsable, d'acord amb les instruccions de </w:t>
      </w:r>
      <w:r w:rsidRPr="008E04E9">
        <w:rPr>
          <w:rFonts w:ascii="Calibri" w:eastAsia="Times New Roman" w:hAnsi="Calibri" w:cs="Calibri"/>
          <w:i/>
          <w:iCs/>
          <w:color w:val="808080"/>
          <w:lang w:eastAsia="ca-ES"/>
        </w:rPr>
        <w:t xml:space="preserve">(l’òrgan de contractació) </w:t>
      </w:r>
      <w:r w:rsidRPr="008E04E9">
        <w:rPr>
          <w:rFonts w:ascii="Calibri" w:eastAsia="Times New Roman" w:hAnsi="Calibri" w:cs="Calibri"/>
          <w:color w:val="000000"/>
          <w:lang w:eastAsia="ca-ES"/>
        </w:rPr>
        <w:t>responsable. En aquest cas, l’òrgan de contractació ha d’identificar, prèviament, el contractista o contractistes als quals s'han de comunicar les dades, les dades a comunicar i les mesures de seguretat que cal aplicar per procedir a la comunicació.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e) Mantenir el deure de secret respecte de les dades de caràcter personal a les quals hagi tingut accés en virtut d’aquest encàrrec, fins i tot després que en finalitzi l’objecte.</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f)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g) Mantenir a disposició del responsable la documentació que acredita que es compleix l'obligació que estableix l'apartat anterior.</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h) Garantir la formació necessària en matèria de protecció de dades personals de les persones autoritzades per tractar dades personals.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i) En relació amb l’exercici dels drets següents: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1. Accés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2. Rectificació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3. Supressió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4. Limitació del tractament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5. Portabilitat de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6. Oposició (així com els drets relacionats amb les decisions individuals automatitzades, inclosa la realització de perfils)</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80808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Cs/>
          <w:lang w:eastAsia="ca-ES"/>
        </w:rPr>
      </w:pPr>
      <w:r w:rsidRPr="008E04E9">
        <w:rPr>
          <w:rFonts w:ascii="Calibri" w:eastAsia="Times New Roman" w:hAnsi="Calibri" w:cs="Calibri"/>
          <w:iCs/>
          <w:lang w:eastAsia="ca-ES"/>
        </w:rPr>
        <w:t>Quan les persones afectades exerceixin algun d’aquests drets, davant l'encarregat del tractament, aquest ho ha de comunicar per correu electrònic a l'adreça.............. (adreça que indiqui el responsable). La comunicació s’ha de fer de forma immediata i en cap cas més enllà de l’endemà del dia hàbil en què s’ha rebut la sol·licitud, juntament, si escau, amb altres informacions que puguin ser rellevants per resoldre la sol·licitud.</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80808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j) Dret d’informació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L'encarregat del tractament, en el moment de recollir les dades, ha de facilitar que el responsable informi dels tractaments de dades que es duran a terme en els termes establerts per la normativa vigent en matèria de protecció de dades personals.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k) Notificació de violacions de la seguretat de les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Si se’n disposa, cal facilitar, com a mínim, la informació següent: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1. Descripció de la naturalesa de la violació de la seguretat de les dades personals, incloses, quan sigui possible, les categories i el nombre aproximat d'interessats afectats i les categories i el nombre aproximat de registres de dades personals afectats.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2. Nom i dades de contacte del delegat de protecció de dades o d'un altre punt de contacte en el qual es pugui obtenir més informació.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3. Descripció de les possibles conseqüències de la violació de la seguretat de les dades personals.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4. Descripció de les mesures adoptades o proposades per posar remei a la violació de la seguretat de les dades personals, incloses, si escau, les mesures adoptades per mitigar els possibles efectes negatius.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Si no és possible facilitar la informació simultàniament, i en la mesura en què no ho sigui, la informació s’ha de facilitar de manera gradual sense dilació indeguda.</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L’incompliment d’aquesta obligació constitueix una infracció (greu o lleu) sotmès al règim sancionador previst al Títol IX de la LOPDGDD.</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La comunicació s’ha de fer en un llenguatge clar i senzill i, com a mínim, cal:</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Explicar la naturalesa de la violació de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iCs/>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Indicar el nom i les dades de contacte del delegat de protecció de dades o d’un altre punt de contacte en què es pugui obtenir més informació.</w:t>
      </w:r>
    </w:p>
    <w:p w:rsidR="008E04E9" w:rsidRPr="008E04E9" w:rsidRDefault="008E04E9" w:rsidP="008E04E9">
      <w:pPr>
        <w:autoSpaceDE w:val="0"/>
        <w:autoSpaceDN w:val="0"/>
        <w:adjustRightInd w:val="0"/>
        <w:spacing w:after="0" w:line="240" w:lineRule="auto"/>
        <w:ind w:left="360"/>
        <w:jc w:val="both"/>
        <w:rPr>
          <w:rFonts w:ascii="Calibri" w:eastAsia="Times New Roman" w:hAnsi="Calibri" w:cs="Calibri"/>
          <w:iCs/>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Descriure les possibles conseqüències de la violació de la seguretat de les dades personals.</w:t>
      </w:r>
    </w:p>
    <w:p w:rsidR="008E04E9" w:rsidRPr="008E04E9" w:rsidRDefault="008E04E9" w:rsidP="008E04E9">
      <w:pPr>
        <w:autoSpaceDE w:val="0"/>
        <w:autoSpaceDN w:val="0"/>
        <w:adjustRightInd w:val="0"/>
        <w:spacing w:after="0" w:line="240" w:lineRule="auto"/>
        <w:jc w:val="both"/>
        <w:rPr>
          <w:rFonts w:ascii="Calibri" w:eastAsia="Times New Roman" w:hAnsi="Calibri" w:cs="Calibri"/>
          <w:iCs/>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Descriure les mesures adoptades o proposades pel responsable del tractament per posar remei a la violació de la seguretat de les dades personals, incloses, si escau, les mesures adoptades per mitigar els possibles efectes negatius.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Valorar, conjuntament amb el responsable del tractament, si procedeix la realització de l’avaluació d’impacte en la protecció de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Valorar, conjuntament amb el responsable del tractament, si procedeix la realització de la consulta prèvia a l’APDCAT.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Aplicar, conjuntament amb el responsable del tractament, les mesures tècniques i organitzatives apropiades per garantir un nivell de seguretat apropiat al risc, que en tot cas, inclogui antre altres, les següents:</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2"/>
        </w:numPr>
        <w:suppressAutoHyphens/>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 xml:space="preserve">La </w:t>
      </w:r>
      <w:proofErr w:type="spellStart"/>
      <w:r w:rsidRPr="008E04E9">
        <w:rPr>
          <w:rFonts w:ascii="Calibri" w:eastAsia="Times New Roman" w:hAnsi="Calibri" w:cs="Calibri"/>
          <w:color w:val="000000"/>
          <w:lang w:eastAsia="ca-ES"/>
        </w:rPr>
        <w:t>pseudonimització</w:t>
      </w:r>
      <w:proofErr w:type="spellEnd"/>
      <w:r w:rsidRPr="008E04E9">
        <w:rPr>
          <w:rFonts w:ascii="Calibri" w:eastAsia="Times New Roman" w:hAnsi="Calibri" w:cs="Calibri"/>
          <w:color w:val="000000"/>
          <w:lang w:eastAsia="ca-ES"/>
        </w:rPr>
        <w:t xml:space="preserve"> i el xifrat de les dades personals.</w:t>
      </w:r>
    </w:p>
    <w:p w:rsidR="008E04E9" w:rsidRPr="008E04E9" w:rsidRDefault="008E04E9" w:rsidP="008E04E9">
      <w:pPr>
        <w:autoSpaceDE w:val="0"/>
        <w:autoSpaceDN w:val="0"/>
        <w:adjustRightInd w:val="0"/>
        <w:spacing w:after="0" w:line="240" w:lineRule="auto"/>
        <w:ind w:left="284"/>
        <w:jc w:val="both"/>
        <w:rPr>
          <w:rFonts w:ascii="Calibri" w:eastAsia="Times New Roman" w:hAnsi="Calibri" w:cs="Calibri"/>
          <w:color w:val="000000"/>
          <w:lang w:eastAsia="ca-ES"/>
        </w:rPr>
      </w:pPr>
    </w:p>
    <w:p w:rsidR="008E04E9" w:rsidRPr="008E04E9" w:rsidRDefault="008E04E9" w:rsidP="008E04E9">
      <w:pPr>
        <w:widowControl w:val="0"/>
        <w:numPr>
          <w:ilvl w:val="0"/>
          <w:numId w:val="2"/>
        </w:numPr>
        <w:suppressAutoHyphens/>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La capacitat de garantir la confidencialitat, integritat, disponibilitat i resiliència permanents dels sistemes i serveis de tractament.</w:t>
      </w:r>
    </w:p>
    <w:p w:rsidR="008E04E9" w:rsidRPr="008E04E9" w:rsidRDefault="008E04E9" w:rsidP="008E04E9">
      <w:pPr>
        <w:autoSpaceDE w:val="0"/>
        <w:autoSpaceDN w:val="0"/>
        <w:adjustRightInd w:val="0"/>
        <w:spacing w:after="0" w:line="240" w:lineRule="auto"/>
        <w:ind w:left="284"/>
        <w:jc w:val="both"/>
        <w:rPr>
          <w:rFonts w:ascii="Calibri" w:eastAsia="Times New Roman" w:hAnsi="Calibri" w:cs="Calibri"/>
          <w:color w:val="000000"/>
          <w:lang w:eastAsia="ca-ES"/>
        </w:rPr>
      </w:pPr>
    </w:p>
    <w:p w:rsidR="008E04E9" w:rsidRPr="008E04E9" w:rsidRDefault="008E04E9" w:rsidP="008E04E9">
      <w:pPr>
        <w:widowControl w:val="0"/>
        <w:numPr>
          <w:ilvl w:val="0"/>
          <w:numId w:val="2"/>
        </w:numPr>
        <w:suppressAutoHyphens/>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La capacitat de restaurar la disponibilitat i l'accés a les dades personals de forma ràpida, en cas d'incident físic o tècnic.</w:t>
      </w:r>
    </w:p>
    <w:p w:rsidR="008E04E9" w:rsidRPr="008E04E9" w:rsidRDefault="008E04E9" w:rsidP="008E04E9">
      <w:pPr>
        <w:autoSpaceDE w:val="0"/>
        <w:autoSpaceDN w:val="0"/>
        <w:adjustRightInd w:val="0"/>
        <w:spacing w:after="0" w:line="240" w:lineRule="auto"/>
        <w:ind w:left="284"/>
        <w:jc w:val="both"/>
        <w:rPr>
          <w:rFonts w:ascii="Calibri" w:eastAsia="Times New Roman" w:hAnsi="Calibri" w:cs="Calibri"/>
          <w:color w:val="000000"/>
          <w:lang w:eastAsia="ca-ES"/>
        </w:rPr>
      </w:pPr>
    </w:p>
    <w:p w:rsidR="008E04E9" w:rsidRPr="008E04E9" w:rsidRDefault="008E04E9" w:rsidP="008E04E9">
      <w:pPr>
        <w:widowControl w:val="0"/>
        <w:numPr>
          <w:ilvl w:val="0"/>
          <w:numId w:val="2"/>
        </w:numPr>
        <w:suppressAutoHyphens/>
        <w:autoSpaceDE w:val="0"/>
        <w:autoSpaceDN w:val="0"/>
        <w:adjustRightInd w:val="0"/>
        <w:spacing w:after="0" w:line="240" w:lineRule="auto"/>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Un procés de verificació, avaluació i valoració de l'eficàcia de les mesures tècniques i organitzatives implantades per garantir la seguretat del tractament.</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ind w:left="644"/>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rsidR="008E04E9" w:rsidRPr="008E04E9" w:rsidRDefault="008E04E9" w:rsidP="008E04E9">
      <w:pPr>
        <w:autoSpaceDE w:val="0"/>
        <w:autoSpaceDN w:val="0"/>
        <w:adjustRightInd w:val="0"/>
        <w:spacing w:after="0" w:line="240" w:lineRule="auto"/>
        <w:ind w:left="644"/>
        <w:jc w:val="both"/>
        <w:rPr>
          <w:rFonts w:ascii="Calibri" w:eastAsia="Times New Roman" w:hAnsi="Calibri" w:cs="Calibri"/>
          <w:color w:val="000000"/>
          <w:lang w:eastAsia="ca-ES"/>
        </w:rPr>
      </w:pPr>
    </w:p>
    <w:p w:rsidR="008E04E9" w:rsidRPr="008E04E9" w:rsidRDefault="008E04E9" w:rsidP="008E04E9">
      <w:pPr>
        <w:autoSpaceDE w:val="0"/>
        <w:autoSpaceDN w:val="0"/>
        <w:adjustRightInd w:val="0"/>
        <w:spacing w:after="0" w:line="240" w:lineRule="auto"/>
        <w:ind w:left="644"/>
        <w:jc w:val="both"/>
        <w:rPr>
          <w:rFonts w:ascii="Calibri" w:eastAsia="Times New Roman" w:hAnsi="Calibri" w:cs="Calibri"/>
          <w:color w:val="000000"/>
          <w:lang w:eastAsia="ca-ES"/>
        </w:rPr>
      </w:pPr>
      <w:r w:rsidRPr="008E04E9">
        <w:rPr>
          <w:rFonts w:ascii="Calibri" w:eastAsia="Times New Roman" w:hAnsi="Calibri" w:cs="Calibri"/>
          <w:color w:val="000000"/>
          <w:lang w:eastAsia="ca-ES"/>
        </w:rPr>
        <w:t>També ha d’adoptar totes aquelles altres mesures que, tenint en compte el conjunt de tractaments que duu a terme, siguin necessàries per garantir un nivell de seguretat adequat al risc.</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Designar, d’acord amb l’article 34 de la LOPDGDD, un delegat de protecció de dades i comunicar-ne la identitat i les dades de contacte al responsable.</w:t>
      </w:r>
    </w:p>
    <w:p w:rsidR="008E04E9" w:rsidRPr="008E04E9" w:rsidRDefault="008E04E9" w:rsidP="008E04E9">
      <w:pPr>
        <w:autoSpaceDE w:val="0"/>
        <w:autoSpaceDN w:val="0"/>
        <w:adjustRightInd w:val="0"/>
        <w:spacing w:after="0" w:line="240" w:lineRule="auto"/>
        <w:ind w:left="360"/>
        <w:jc w:val="both"/>
        <w:rPr>
          <w:rFonts w:ascii="Calibri" w:eastAsia="Times New Roman" w:hAnsi="Calibri" w:cs="Calibri"/>
          <w:iCs/>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Destí de les dades</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color w:val="000000"/>
          <w:lang w:eastAsia="ca-ES"/>
        </w:rPr>
      </w:pPr>
    </w:p>
    <w:p w:rsidR="008E04E9" w:rsidRPr="008E04E9" w:rsidRDefault="008E04E9" w:rsidP="008E04E9">
      <w:pPr>
        <w:autoSpaceDE w:val="0"/>
        <w:autoSpaceDN w:val="0"/>
        <w:adjustRightInd w:val="0"/>
        <w:spacing w:after="0" w:line="240" w:lineRule="auto"/>
        <w:ind w:left="360"/>
        <w:jc w:val="both"/>
        <w:rPr>
          <w:rFonts w:ascii="Calibri" w:eastAsia="Times New Roman" w:hAnsi="Calibri" w:cs="Calibri"/>
          <w:i/>
          <w:iCs/>
          <w:color w:val="000000"/>
          <w:lang w:eastAsia="ca-ES"/>
        </w:rPr>
      </w:pPr>
      <w:r w:rsidRPr="008E04E9">
        <w:rPr>
          <w:rFonts w:ascii="Calibri" w:eastAsia="Times New Roman" w:hAnsi="Calibri" w:cs="Calibri"/>
          <w:i/>
          <w:iCs/>
          <w:color w:val="000000"/>
          <w:lang w:eastAsia="ca-ES"/>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rsidR="008E04E9" w:rsidRPr="008E04E9" w:rsidRDefault="008E04E9" w:rsidP="008E04E9">
      <w:pPr>
        <w:autoSpaceDE w:val="0"/>
        <w:autoSpaceDN w:val="0"/>
        <w:adjustRightInd w:val="0"/>
        <w:spacing w:after="0" w:line="240" w:lineRule="auto"/>
        <w:jc w:val="both"/>
        <w:rPr>
          <w:rFonts w:ascii="Calibri" w:eastAsia="Times New Roman" w:hAnsi="Calibri" w:cs="Calibri"/>
          <w:color w:val="000000"/>
          <w:lang w:eastAsia="ca-ES"/>
        </w:rPr>
      </w:pPr>
    </w:p>
    <w:p w:rsidR="008E04E9" w:rsidRPr="008E04E9" w:rsidRDefault="008E04E9" w:rsidP="008E04E9">
      <w:pPr>
        <w:widowControl w:val="0"/>
        <w:numPr>
          <w:ilvl w:val="0"/>
          <w:numId w:val="1"/>
        </w:numPr>
        <w:suppressAutoHyphens/>
        <w:autoSpaceDE w:val="0"/>
        <w:autoSpaceDN w:val="0"/>
        <w:adjustRightInd w:val="0"/>
        <w:spacing w:after="0" w:line="240" w:lineRule="auto"/>
        <w:jc w:val="both"/>
        <w:rPr>
          <w:rFonts w:ascii="Calibri" w:eastAsia="Times New Roman" w:hAnsi="Calibri" w:cs="Calibri"/>
          <w:iCs/>
          <w:color w:val="000000"/>
          <w:lang w:eastAsia="ca-ES"/>
        </w:rPr>
      </w:pPr>
      <w:r w:rsidRPr="008E04E9">
        <w:rPr>
          <w:rFonts w:ascii="Calibri" w:eastAsia="Times New Roman" w:hAnsi="Calibri" w:cs="Calibri"/>
          <w:iCs/>
          <w:color w:val="000000"/>
          <w:lang w:eastAsia="ca-ES"/>
        </w:rPr>
        <w:t>Subcontractació</w:t>
      </w:r>
    </w:p>
    <w:p w:rsidR="008E04E9" w:rsidRPr="008E04E9" w:rsidRDefault="008E04E9" w:rsidP="008E04E9">
      <w:pPr>
        <w:autoSpaceDE w:val="0"/>
        <w:autoSpaceDN w:val="0"/>
        <w:adjustRightInd w:val="0"/>
        <w:spacing w:after="0" w:line="240" w:lineRule="auto"/>
        <w:jc w:val="both"/>
        <w:rPr>
          <w:rFonts w:ascii="Calibri" w:eastAsia="Times New Roman" w:hAnsi="Calibri" w:cs="Calibri"/>
          <w:iCs/>
          <w:color w:val="808080"/>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lang w:eastAsia="ca-ES"/>
        </w:rPr>
      </w:pPr>
      <w:r w:rsidRPr="008E04E9">
        <w:rPr>
          <w:rFonts w:ascii="Calibri" w:eastAsia="Times New Roman" w:hAnsi="Calibri" w:cs="Calibri"/>
          <w:i/>
          <w:iCs/>
          <w:lang w:eastAsia="ca-ES"/>
        </w:rPr>
        <w:t>No subcontractar cap de les prestacions que formin part de l'objecte d'aquest encàrrec que comportin el tractament de dades personals, tret dels serveis auxiliars necessaris per al normal funcionament dels serveis de l'encarregat.</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lang w:eastAsia="ca-ES"/>
        </w:rPr>
      </w:pPr>
      <w:r w:rsidRPr="008E04E9">
        <w:rPr>
          <w:rFonts w:ascii="Calibri" w:eastAsia="Times New Roman" w:hAnsi="Calibri" w:cs="Calibri"/>
          <w:i/>
          <w:iCs/>
          <w:lang w:eastAsia="ca-ES"/>
        </w:rPr>
        <w:t xml:space="preserve">Si cal subcontractar algun tractament, s’ha de comunicar prèviament de forma fefaent al responsable, amb una antelació d’un mes. Cal indicar els tractaments que es pretén subcontractar i identificar de forma clara i inequívoca l'empresa </w:t>
      </w:r>
      <w:proofErr w:type="spellStart"/>
      <w:r w:rsidRPr="008E04E9">
        <w:rPr>
          <w:rFonts w:ascii="Calibri" w:eastAsia="Times New Roman" w:hAnsi="Calibri" w:cs="Calibri"/>
          <w:i/>
          <w:iCs/>
          <w:lang w:eastAsia="ca-ES"/>
        </w:rPr>
        <w:t>subcontractista</w:t>
      </w:r>
      <w:proofErr w:type="spellEnd"/>
      <w:r w:rsidRPr="008E04E9">
        <w:rPr>
          <w:rFonts w:ascii="Calibri" w:eastAsia="Times New Roman" w:hAnsi="Calibri" w:cs="Calibri"/>
          <w:i/>
          <w:iCs/>
          <w:lang w:eastAsia="ca-ES"/>
        </w:rPr>
        <w:t xml:space="preserve"> i les seves dades de contacte. La subcontractació es pot dur a terme si el responsable no manifesta la seva oposició en un termini de 10 dies.</w:t>
      </w: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lang w:eastAsia="ca-ES"/>
        </w:rPr>
      </w:pPr>
    </w:p>
    <w:p w:rsidR="008E04E9" w:rsidRPr="008E04E9" w:rsidRDefault="008E04E9" w:rsidP="008E04E9">
      <w:pPr>
        <w:autoSpaceDE w:val="0"/>
        <w:autoSpaceDN w:val="0"/>
        <w:adjustRightInd w:val="0"/>
        <w:spacing w:after="0" w:line="240" w:lineRule="auto"/>
        <w:jc w:val="both"/>
        <w:rPr>
          <w:rFonts w:ascii="Calibri" w:eastAsia="Times New Roman" w:hAnsi="Calibri" w:cs="Calibri"/>
          <w:i/>
          <w:iCs/>
          <w:lang w:eastAsia="ca-ES"/>
        </w:rPr>
      </w:pPr>
      <w:r w:rsidRPr="008E04E9">
        <w:rPr>
          <w:rFonts w:ascii="Calibri" w:eastAsia="Times New Roman" w:hAnsi="Calibri" w:cs="Calibri"/>
          <w:i/>
          <w:iCs/>
          <w:lang w:eastAsia="ca-ES"/>
        </w:rPr>
        <w:t xml:space="preserve">Els encarregats </w:t>
      </w:r>
      <w:proofErr w:type="spellStart"/>
      <w:r w:rsidRPr="008E04E9">
        <w:rPr>
          <w:rFonts w:ascii="Calibri" w:eastAsia="Times New Roman" w:hAnsi="Calibri" w:cs="Calibri"/>
          <w:i/>
          <w:iCs/>
          <w:lang w:eastAsia="ca-ES"/>
        </w:rPr>
        <w:t>subcontractistes</w:t>
      </w:r>
      <w:proofErr w:type="spellEnd"/>
      <w:r w:rsidRPr="008E04E9">
        <w:rPr>
          <w:rFonts w:ascii="Calibri" w:eastAsia="Times New Roman" w:hAnsi="Calibri" w:cs="Calibri"/>
          <w:i/>
          <w:iCs/>
          <w:lang w:eastAsia="ca-ES"/>
        </w:rPr>
        <w:t>, als quals els hi són d’aplicació les obligacions d’aquest apartat 4 d’aquest encàrrec, queden obligats solament davant l’encarregat principal que assumirà la responsabilitat total de l’execució de l’encàrrec.</w:t>
      </w:r>
    </w:p>
    <w:p w:rsidR="00555D49" w:rsidRDefault="008E04E9"/>
    <w:sectPr w:rsidR="00555D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E9" w:rsidRDefault="008E04E9" w:rsidP="008E04E9">
      <w:pPr>
        <w:spacing w:after="0" w:line="240" w:lineRule="auto"/>
      </w:pPr>
      <w:r>
        <w:separator/>
      </w:r>
    </w:p>
  </w:endnote>
  <w:endnote w:type="continuationSeparator" w:id="0">
    <w:p w:rsidR="008E04E9" w:rsidRDefault="008E04E9" w:rsidP="008E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E9" w:rsidRDefault="008E04E9" w:rsidP="008E04E9">
      <w:pPr>
        <w:spacing w:after="0" w:line="240" w:lineRule="auto"/>
      </w:pPr>
      <w:r>
        <w:separator/>
      </w:r>
    </w:p>
  </w:footnote>
  <w:footnote w:type="continuationSeparator" w:id="0">
    <w:p w:rsidR="008E04E9" w:rsidRDefault="008E04E9" w:rsidP="008E04E9">
      <w:pPr>
        <w:spacing w:after="0" w:line="240" w:lineRule="auto"/>
      </w:pPr>
      <w:r>
        <w:continuationSeparator/>
      </w:r>
    </w:p>
  </w:footnote>
  <w:footnote w:id="1">
    <w:p w:rsidR="008E04E9" w:rsidRPr="009E1C10" w:rsidRDefault="008E04E9" w:rsidP="008E04E9">
      <w:pPr>
        <w:autoSpaceDE w:val="0"/>
        <w:autoSpaceDN w:val="0"/>
        <w:adjustRightInd w:val="0"/>
        <w:jc w:val="both"/>
        <w:rPr>
          <w:lang w:val="es-ES_tradnl"/>
        </w:rPr>
      </w:pPr>
      <w:r>
        <w:rPr>
          <w:rStyle w:val="Refdenotaalpie"/>
        </w:rPr>
        <w:footnoteRef/>
      </w:r>
      <w:r>
        <w:t xml:space="preserve"> </w:t>
      </w:r>
      <w:r>
        <w:rPr>
          <w:rFonts w:ascii="ArialMT" w:eastAsia="Times New Roman" w:hAnsi="ArialMT" w:cs="ArialMT"/>
          <w:sz w:val="20"/>
          <w:szCs w:val="20"/>
          <w:lang w:eastAsia="ca-ES"/>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1C6"/>
    <w:multiLevelType w:val="hybridMultilevel"/>
    <w:tmpl w:val="76504E9E"/>
    <w:lvl w:ilvl="0" w:tplc="2020E9A0">
      <w:start w:val="1"/>
      <w:numFmt w:val="lowerRoman"/>
      <w:lvlText w:val="%1."/>
      <w:lvlJc w:val="right"/>
      <w:pPr>
        <w:ind w:left="1004" w:hanging="360"/>
      </w:pPr>
    </w:lvl>
    <w:lvl w:ilvl="1" w:tplc="65AE2C70" w:tentative="1">
      <w:start w:val="1"/>
      <w:numFmt w:val="lowerLetter"/>
      <w:lvlText w:val="%2."/>
      <w:lvlJc w:val="left"/>
      <w:pPr>
        <w:ind w:left="1724" w:hanging="360"/>
      </w:pPr>
    </w:lvl>
    <w:lvl w:ilvl="2" w:tplc="2772B96E" w:tentative="1">
      <w:start w:val="1"/>
      <w:numFmt w:val="lowerRoman"/>
      <w:lvlText w:val="%3."/>
      <w:lvlJc w:val="right"/>
      <w:pPr>
        <w:ind w:left="2444" w:hanging="180"/>
      </w:pPr>
    </w:lvl>
    <w:lvl w:ilvl="3" w:tplc="429CAFBA" w:tentative="1">
      <w:start w:val="1"/>
      <w:numFmt w:val="decimal"/>
      <w:lvlText w:val="%4."/>
      <w:lvlJc w:val="left"/>
      <w:pPr>
        <w:ind w:left="3164" w:hanging="360"/>
      </w:pPr>
    </w:lvl>
    <w:lvl w:ilvl="4" w:tplc="0E94ADCC" w:tentative="1">
      <w:start w:val="1"/>
      <w:numFmt w:val="lowerLetter"/>
      <w:lvlText w:val="%5."/>
      <w:lvlJc w:val="left"/>
      <w:pPr>
        <w:ind w:left="3884" w:hanging="360"/>
      </w:pPr>
    </w:lvl>
    <w:lvl w:ilvl="5" w:tplc="E910CB6C" w:tentative="1">
      <w:start w:val="1"/>
      <w:numFmt w:val="lowerRoman"/>
      <w:lvlText w:val="%6."/>
      <w:lvlJc w:val="right"/>
      <w:pPr>
        <w:ind w:left="4604" w:hanging="180"/>
      </w:pPr>
    </w:lvl>
    <w:lvl w:ilvl="6" w:tplc="A262016C" w:tentative="1">
      <w:start w:val="1"/>
      <w:numFmt w:val="decimal"/>
      <w:lvlText w:val="%7."/>
      <w:lvlJc w:val="left"/>
      <w:pPr>
        <w:ind w:left="5324" w:hanging="360"/>
      </w:pPr>
    </w:lvl>
    <w:lvl w:ilvl="7" w:tplc="F6304BB2" w:tentative="1">
      <w:start w:val="1"/>
      <w:numFmt w:val="lowerLetter"/>
      <w:lvlText w:val="%8."/>
      <w:lvlJc w:val="left"/>
      <w:pPr>
        <w:ind w:left="6044" w:hanging="360"/>
      </w:pPr>
    </w:lvl>
    <w:lvl w:ilvl="8" w:tplc="54B4F458" w:tentative="1">
      <w:start w:val="1"/>
      <w:numFmt w:val="lowerRoman"/>
      <w:lvlText w:val="%9."/>
      <w:lvlJc w:val="right"/>
      <w:pPr>
        <w:ind w:left="6764" w:hanging="180"/>
      </w:pPr>
    </w:lvl>
  </w:abstractNum>
  <w:abstractNum w:abstractNumId="1" w15:restartNumberingAfterBreak="0">
    <w:nsid w:val="7F72161E"/>
    <w:multiLevelType w:val="hybridMultilevel"/>
    <w:tmpl w:val="5FFE15F8"/>
    <w:lvl w:ilvl="0" w:tplc="685E6BE8">
      <w:start w:val="1"/>
      <w:numFmt w:val="lowerLetter"/>
      <w:lvlText w:val="%1)"/>
      <w:lvlJc w:val="left"/>
      <w:pPr>
        <w:ind w:left="360" w:hanging="360"/>
      </w:pPr>
    </w:lvl>
    <w:lvl w:ilvl="1" w:tplc="05B42C7A" w:tentative="1">
      <w:start w:val="1"/>
      <w:numFmt w:val="lowerLetter"/>
      <w:lvlText w:val="%2."/>
      <w:lvlJc w:val="left"/>
      <w:pPr>
        <w:ind w:left="1080" w:hanging="360"/>
      </w:pPr>
    </w:lvl>
    <w:lvl w:ilvl="2" w:tplc="B7F00836" w:tentative="1">
      <w:start w:val="1"/>
      <w:numFmt w:val="lowerRoman"/>
      <w:lvlText w:val="%3."/>
      <w:lvlJc w:val="right"/>
      <w:pPr>
        <w:ind w:left="1800" w:hanging="180"/>
      </w:pPr>
    </w:lvl>
    <w:lvl w:ilvl="3" w:tplc="6082C1A2" w:tentative="1">
      <w:start w:val="1"/>
      <w:numFmt w:val="decimal"/>
      <w:lvlText w:val="%4."/>
      <w:lvlJc w:val="left"/>
      <w:pPr>
        <w:ind w:left="2520" w:hanging="360"/>
      </w:pPr>
    </w:lvl>
    <w:lvl w:ilvl="4" w:tplc="169A6CDA" w:tentative="1">
      <w:start w:val="1"/>
      <w:numFmt w:val="lowerLetter"/>
      <w:lvlText w:val="%5."/>
      <w:lvlJc w:val="left"/>
      <w:pPr>
        <w:ind w:left="3240" w:hanging="360"/>
      </w:pPr>
    </w:lvl>
    <w:lvl w:ilvl="5" w:tplc="4F84DCB6" w:tentative="1">
      <w:start w:val="1"/>
      <w:numFmt w:val="lowerRoman"/>
      <w:lvlText w:val="%6."/>
      <w:lvlJc w:val="right"/>
      <w:pPr>
        <w:ind w:left="3960" w:hanging="180"/>
      </w:pPr>
    </w:lvl>
    <w:lvl w:ilvl="6" w:tplc="F2E614CE" w:tentative="1">
      <w:start w:val="1"/>
      <w:numFmt w:val="decimal"/>
      <w:lvlText w:val="%7."/>
      <w:lvlJc w:val="left"/>
      <w:pPr>
        <w:ind w:left="4680" w:hanging="360"/>
      </w:pPr>
    </w:lvl>
    <w:lvl w:ilvl="7" w:tplc="6E703AA2" w:tentative="1">
      <w:start w:val="1"/>
      <w:numFmt w:val="lowerLetter"/>
      <w:lvlText w:val="%8."/>
      <w:lvlJc w:val="left"/>
      <w:pPr>
        <w:ind w:left="5400" w:hanging="360"/>
      </w:pPr>
    </w:lvl>
    <w:lvl w:ilvl="8" w:tplc="E388566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E9"/>
    <w:rsid w:val="006006E2"/>
    <w:rsid w:val="006D6928"/>
    <w:rsid w:val="008E04E9"/>
    <w:rsid w:val="00A8298B"/>
    <w:rsid w:val="00AD4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317F"/>
  <w15:chartTrackingRefBased/>
  <w15:docId w15:val="{600075C2-72D2-47A0-B3DE-59D9259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8E0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10339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Zaracho, Cynthia Laura</dc:creator>
  <cp:keywords/>
  <dc:description/>
  <cp:lastModifiedBy>Delgado Zaracho, Cynthia Laura</cp:lastModifiedBy>
  <cp:revision>1</cp:revision>
  <dcterms:created xsi:type="dcterms:W3CDTF">2026-03-25T08:51:00Z</dcterms:created>
  <dcterms:modified xsi:type="dcterms:W3CDTF">2026-03-25T08:52:00Z</dcterms:modified>
</cp:coreProperties>
</file>