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703" w:rsidRDefault="00296703" w:rsidP="00296703">
      <w:pPr>
        <w:pageBreakBefore/>
        <w:widowControl w:val="0"/>
        <w:spacing w:after="0"/>
        <w:jc w:val="both"/>
        <w:rPr>
          <w:rFonts w:ascii="Arial" w:hAnsi="Arial" w:cs="Arial"/>
          <w:b/>
          <w:bCs/>
          <w:strike/>
          <w:color w:val="FF0000"/>
          <w:sz w:val="22"/>
          <w:szCs w:val="22"/>
        </w:rPr>
      </w:pPr>
      <w:r>
        <w:rPr>
          <w:rFonts w:ascii="Arial" w:hAnsi="Arial" w:cs="Arial"/>
          <w:b/>
          <w:bCs/>
          <w:sz w:val="22"/>
          <w:szCs w:val="22"/>
        </w:rPr>
        <w:t>ANNEX 2</w:t>
      </w:r>
      <w:r>
        <w:rPr>
          <w:rFonts w:ascii="Arial" w:hAnsi="Arial" w:cs="Arial"/>
          <w:b/>
          <w:bCs/>
          <w:sz w:val="22"/>
          <w:szCs w:val="22"/>
        </w:rPr>
        <w:tab/>
        <w:t xml:space="preserve">MODEL OFERTA ECONÒMICA I/O CRITERIS AVALUABLES MITJANÇANT FÓRMULA </w:t>
      </w:r>
    </w:p>
    <w:p w:rsidR="00296703" w:rsidRDefault="00296703" w:rsidP="00296703">
      <w:pPr>
        <w:widowControl w:val="0"/>
        <w:spacing w:after="0"/>
        <w:jc w:val="both"/>
        <w:rPr>
          <w:rFonts w:ascii="Arial" w:hAnsi="Arial" w:cs="Arial"/>
          <w:b/>
          <w:bCs/>
          <w:strike/>
          <w:color w:val="FF0000"/>
          <w:sz w:val="22"/>
          <w:szCs w:val="22"/>
        </w:rPr>
      </w:pPr>
    </w:p>
    <w:p w:rsidR="00296703" w:rsidRDefault="00296703" w:rsidP="00296703">
      <w:pPr>
        <w:widowControl w:val="0"/>
        <w:spacing w:after="0"/>
        <w:jc w:val="both"/>
      </w:pPr>
      <w:r>
        <w:rPr>
          <w:rFonts w:ascii="Arial" w:hAnsi="Arial" w:cs="Arial"/>
          <w:color w:val="333333"/>
          <w:sz w:val="22"/>
          <w:szCs w:val="22"/>
        </w:rPr>
        <w:t xml:space="preserve">El/la Sr./Sra............................................................................................ amb residència </w:t>
      </w:r>
      <w:r>
        <w:rPr>
          <w:rFonts w:ascii="Arial" w:hAnsi="Arial" w:cs="Arial"/>
          <w:sz w:val="22"/>
        </w:rPr>
        <w:t xml:space="preserve">a ......................................., al carrer.................................número............, </w:t>
      </w:r>
      <w:r>
        <w:rPr>
          <w:rFonts w:ascii="Arial" w:hAnsi="Arial" w:cs="Arial"/>
          <w:color w:val="auto"/>
          <w:sz w:val="22"/>
          <w:szCs w:val="22"/>
        </w:rPr>
        <w:t>i amb DNI ......................... , en nom propi (o en representació de l’empresa ................................. , amb domicili a ..................................................., al carrer de ......................................, número ..............., i NIF...........................</w:t>
      </w:r>
      <w:r>
        <w:rPr>
          <w:rFonts w:ascii="Arial" w:hAnsi="Arial" w:cs="Arial"/>
          <w:sz w:val="22"/>
        </w:rPr>
        <w:t>, declara que, assabentat/</w:t>
      </w:r>
      <w:proofErr w:type="spellStart"/>
      <w:r>
        <w:rPr>
          <w:rFonts w:ascii="Arial" w:hAnsi="Arial" w:cs="Arial"/>
          <w:sz w:val="22"/>
        </w:rPr>
        <w:t>ada</w:t>
      </w:r>
      <w:proofErr w:type="spellEnd"/>
      <w:r>
        <w:rPr>
          <w:rFonts w:ascii="Arial" w:hAnsi="Arial" w:cs="Arial"/>
          <w:sz w:val="22"/>
        </w:rPr>
        <w:t xml:space="preserve"> de les condicions i els requisits que s’exigeixen per poder ser l’empresa adjudicatària del contracte per a la </w:t>
      </w:r>
      <w:r w:rsidRPr="001F2E22">
        <w:rPr>
          <w:rFonts w:ascii="Arial" w:eastAsia="Times New Roman" w:hAnsi="Arial" w:cs="Arial"/>
          <w:color w:val="auto"/>
          <w:kern w:val="0"/>
          <w:sz w:val="22"/>
          <w:szCs w:val="22"/>
          <w:lang w:eastAsia="es-ES"/>
        </w:rPr>
        <w:t>prestació del s</w:t>
      </w:r>
      <w:r w:rsidRPr="001F2E22">
        <w:rPr>
          <w:rFonts w:ascii="Arimo-Regular" w:eastAsia="Times New Roman" w:hAnsi="Arimo-Regular" w:cs="Arimo-Regular"/>
          <w:color w:val="auto"/>
          <w:kern w:val="0"/>
          <w:sz w:val="22"/>
          <w:szCs w:val="22"/>
          <w:lang w:eastAsia="es-ES"/>
        </w:rPr>
        <w:t>ervei de coordinació i producció global dels actes unitaris de promoció cultural als barris de Sant Adrià de Besòs</w:t>
      </w:r>
      <w:r w:rsidRPr="001F2E22">
        <w:rPr>
          <w:rFonts w:ascii="Arial" w:eastAsia="Times New Roman" w:hAnsi="Arial" w:cs="Arial"/>
          <w:color w:val="auto"/>
          <w:kern w:val="0"/>
          <w:sz w:val="22"/>
          <w:szCs w:val="22"/>
          <w:lang w:eastAsia="es-ES"/>
        </w:rPr>
        <w:t xml:space="preserve"> (expedient </w:t>
      </w:r>
      <w:r w:rsidRPr="001F2E22">
        <w:rPr>
          <w:rFonts w:ascii="Arial" w:hAnsi="Arial" w:cs="Arial"/>
          <w:bCs/>
          <w:color w:val="auto"/>
          <w:sz w:val="22"/>
          <w:szCs w:val="22"/>
        </w:rPr>
        <w:t xml:space="preserve">SAB_2026000025 </w:t>
      </w:r>
      <w:r>
        <w:rPr>
          <w:rFonts w:ascii="Arial" w:hAnsi="Arial" w:cs="Arial"/>
          <w:bCs/>
          <w:color w:val="auto"/>
          <w:sz w:val="22"/>
          <w:szCs w:val="22"/>
        </w:rPr>
        <w:t xml:space="preserve">i </w:t>
      </w:r>
      <w:proofErr w:type="spellStart"/>
      <w:r w:rsidRPr="001F2E22">
        <w:rPr>
          <w:rFonts w:ascii="Arial" w:hAnsi="Arial" w:cs="Arial"/>
          <w:bCs/>
          <w:color w:val="auto"/>
          <w:sz w:val="22"/>
          <w:szCs w:val="22"/>
        </w:rPr>
        <w:t>Mytao</w:t>
      </w:r>
      <w:proofErr w:type="spellEnd"/>
      <w:r w:rsidRPr="001F2E22">
        <w:rPr>
          <w:rFonts w:ascii="Arial" w:hAnsi="Arial" w:cs="Arial"/>
          <w:bCs/>
          <w:color w:val="auto"/>
          <w:sz w:val="22"/>
          <w:szCs w:val="22"/>
        </w:rPr>
        <w:t xml:space="preserve"> 2026/2897</w:t>
      </w:r>
      <w:r w:rsidRPr="001F2E22">
        <w:rPr>
          <w:rFonts w:ascii="Arial" w:eastAsia="Times New Roman" w:hAnsi="Arial" w:cs="Arial"/>
          <w:color w:val="auto"/>
          <w:kern w:val="0"/>
          <w:sz w:val="22"/>
          <w:szCs w:val="22"/>
          <w:lang w:eastAsia="es-ES"/>
        </w:rPr>
        <w:t>)</w:t>
      </w:r>
      <w:r>
        <w:rPr>
          <w:rFonts w:ascii="Arial" w:hAnsi="Arial" w:cs="Arial"/>
          <w:sz w:val="22"/>
        </w:rPr>
        <w:t xml:space="preserve">, es compromet (en nom propi / en nom i representació de l’empresa) a executar-lo amb estricta subjecció als requisits i condicions estipulats, per la quantitat total de: </w:t>
      </w:r>
    </w:p>
    <w:p w:rsidR="00296703" w:rsidRDefault="00296703" w:rsidP="00296703">
      <w:pPr>
        <w:widowControl w:val="0"/>
        <w:spacing w:after="0"/>
        <w:jc w:val="both"/>
        <w:rPr>
          <w:rFonts w:ascii="Arial" w:hAnsi="Arial" w:cs="Arial"/>
          <w:sz w:val="22"/>
        </w:rPr>
      </w:pPr>
    </w:p>
    <w:p w:rsidR="00296703" w:rsidRDefault="00296703" w:rsidP="00296703">
      <w:pPr>
        <w:widowControl w:val="0"/>
        <w:spacing w:after="0"/>
        <w:jc w:val="both"/>
      </w:pPr>
      <w:r>
        <w:rPr>
          <w:rFonts w:ascii="Arial" w:hAnsi="Arial" w:cs="Arial"/>
          <w:color w:val="0000FF"/>
          <w:sz w:val="22"/>
        </w:rPr>
        <w:t>...........................€ (xifra en lletres i en números), de les quals...........................................€, es corresponen al preu del contracte i .........................€ es corresponen a l'Impost sobre el Valor Afegit (IVA).</w:t>
      </w:r>
    </w:p>
    <w:p w:rsidR="00296703" w:rsidRDefault="00296703" w:rsidP="00296703">
      <w:pPr>
        <w:widowControl w:val="0"/>
        <w:spacing w:after="0"/>
        <w:jc w:val="both"/>
        <w:rPr>
          <w:rFonts w:ascii="Arial" w:hAnsi="Arial" w:cs="Arial"/>
          <w:sz w:val="22"/>
        </w:rPr>
      </w:pPr>
    </w:p>
    <w:p w:rsidR="00296703" w:rsidRDefault="00296703" w:rsidP="00296703">
      <w:pPr>
        <w:widowControl w:val="0"/>
        <w:spacing w:after="0"/>
        <w:jc w:val="both"/>
        <w:rPr>
          <w:rFonts w:ascii="Arial" w:hAnsi="Arial" w:cs="Arial"/>
          <w:sz w:val="22"/>
        </w:rPr>
      </w:pPr>
      <w:r>
        <w:rPr>
          <w:rFonts w:ascii="Arial" w:hAnsi="Arial" w:cs="Arial"/>
          <w:sz w:val="22"/>
        </w:rPr>
        <w:t>Omplir el quadre següent:</w:t>
      </w:r>
    </w:p>
    <w:p w:rsidR="00296703" w:rsidRDefault="00296703" w:rsidP="00296703">
      <w:pPr>
        <w:widowControl w:val="0"/>
        <w:spacing w:after="0"/>
        <w:jc w:val="both"/>
        <w:rPr>
          <w:rFonts w:ascii="Arial" w:hAnsi="Arial" w:cs="Arial"/>
          <w:sz w:val="22"/>
        </w:rPr>
      </w:pPr>
    </w:p>
    <w:tbl>
      <w:tblPr>
        <w:tblW w:w="8667" w:type="dxa"/>
        <w:tblCellMar>
          <w:left w:w="70" w:type="dxa"/>
          <w:right w:w="70" w:type="dxa"/>
        </w:tblCellMar>
        <w:tblLook w:val="04A0" w:firstRow="1" w:lastRow="0" w:firstColumn="1" w:lastColumn="0" w:noHBand="0" w:noVBand="1"/>
      </w:tblPr>
      <w:tblGrid>
        <w:gridCol w:w="5680"/>
        <w:gridCol w:w="1901"/>
        <w:gridCol w:w="1827"/>
        <w:gridCol w:w="2476"/>
      </w:tblGrid>
      <w:tr w:rsidR="00296703" w:rsidRPr="008C4B89" w:rsidTr="009B4800">
        <w:trPr>
          <w:trHeight w:val="328"/>
        </w:trPr>
        <w:tc>
          <w:tcPr>
            <w:tcW w:w="0" w:type="auto"/>
            <w:tcBorders>
              <w:top w:val="single" w:sz="4" w:space="0" w:color="auto"/>
              <w:left w:val="single" w:sz="4" w:space="0" w:color="auto"/>
              <w:bottom w:val="single" w:sz="4" w:space="0" w:color="auto"/>
              <w:right w:val="nil"/>
            </w:tcBorders>
            <w:shd w:val="clear" w:color="BDD7EE" w:fill="DDDDDD"/>
            <w:noWrap/>
            <w:vAlign w:val="bottom"/>
            <w:hideMark/>
          </w:tcPr>
          <w:p w:rsidR="00296703" w:rsidRPr="008C4B89" w:rsidRDefault="00296703" w:rsidP="009B4800">
            <w:pPr>
              <w:suppressAutoHyphens w:val="0"/>
              <w:spacing w:after="0"/>
              <w:jc w:val="center"/>
              <w:rPr>
                <w:rFonts w:ascii="Arial" w:eastAsia="Times New Roman" w:hAnsi="Arial" w:cs="Arial"/>
                <w:b/>
                <w:bCs/>
                <w:color w:val="000000"/>
                <w:kern w:val="0"/>
                <w:sz w:val="22"/>
                <w:szCs w:val="22"/>
                <w:lang w:eastAsia="es-ES"/>
              </w:rPr>
            </w:pPr>
            <w:r w:rsidRPr="008C4B89">
              <w:rPr>
                <w:rFonts w:ascii="Arial" w:eastAsia="Times New Roman" w:hAnsi="Arial" w:cs="Arial"/>
                <w:b/>
                <w:bCs/>
                <w:color w:val="000000"/>
                <w:kern w:val="0"/>
                <w:sz w:val="22"/>
                <w:szCs w:val="22"/>
                <w:lang w:eastAsia="es-ES"/>
              </w:rPr>
              <w:t>Concepte (veure condicions al plec tècnic)</w:t>
            </w:r>
          </w:p>
        </w:tc>
        <w:tc>
          <w:tcPr>
            <w:tcW w:w="0" w:type="auto"/>
            <w:tcBorders>
              <w:top w:val="single" w:sz="4" w:space="0" w:color="auto"/>
              <w:left w:val="single" w:sz="4" w:space="0" w:color="auto"/>
              <w:bottom w:val="single" w:sz="4" w:space="0" w:color="auto"/>
              <w:right w:val="nil"/>
            </w:tcBorders>
            <w:shd w:val="clear" w:color="BDD7EE" w:fill="DDDDDD"/>
            <w:noWrap/>
            <w:vAlign w:val="bottom"/>
            <w:hideMark/>
          </w:tcPr>
          <w:p w:rsidR="00296703" w:rsidRPr="008C4B89" w:rsidRDefault="00296703" w:rsidP="009B4800">
            <w:pPr>
              <w:suppressAutoHyphens w:val="0"/>
              <w:spacing w:after="0"/>
              <w:jc w:val="both"/>
              <w:rPr>
                <w:rFonts w:ascii="Arial" w:eastAsia="Times New Roman" w:hAnsi="Arial" w:cs="Arial"/>
                <w:b/>
                <w:bCs/>
                <w:color w:val="000000"/>
                <w:kern w:val="0"/>
                <w:sz w:val="22"/>
                <w:szCs w:val="22"/>
                <w:lang w:eastAsia="es-ES"/>
              </w:rPr>
            </w:pPr>
            <w:r w:rsidRPr="008C4B89">
              <w:rPr>
                <w:rFonts w:ascii="Arial" w:eastAsia="Times New Roman" w:hAnsi="Arial" w:cs="Arial"/>
                <w:b/>
                <w:bCs/>
                <w:color w:val="000000"/>
                <w:kern w:val="0"/>
                <w:sz w:val="22"/>
                <w:szCs w:val="22"/>
                <w:lang w:eastAsia="es-ES"/>
              </w:rPr>
              <w:t>Preu unitari/hora</w:t>
            </w:r>
          </w:p>
        </w:tc>
        <w:tc>
          <w:tcPr>
            <w:tcW w:w="0" w:type="auto"/>
            <w:tcBorders>
              <w:top w:val="single" w:sz="4" w:space="0" w:color="auto"/>
              <w:left w:val="single" w:sz="4" w:space="0" w:color="auto"/>
              <w:bottom w:val="single" w:sz="4" w:space="0" w:color="auto"/>
              <w:right w:val="nil"/>
            </w:tcBorders>
            <w:shd w:val="clear" w:color="BDD7EE" w:fill="DDDDDD"/>
            <w:noWrap/>
            <w:vAlign w:val="bottom"/>
            <w:hideMark/>
          </w:tcPr>
          <w:p w:rsidR="00296703" w:rsidRPr="008C4B89" w:rsidRDefault="00296703" w:rsidP="009B4800">
            <w:pPr>
              <w:suppressAutoHyphens w:val="0"/>
              <w:spacing w:after="0"/>
              <w:jc w:val="center"/>
              <w:rPr>
                <w:rFonts w:ascii="Arial" w:eastAsia="Times New Roman" w:hAnsi="Arial" w:cs="Arial"/>
                <w:b/>
                <w:bCs/>
                <w:color w:val="000000"/>
                <w:kern w:val="0"/>
                <w:sz w:val="22"/>
                <w:szCs w:val="22"/>
                <w:lang w:eastAsia="es-ES"/>
              </w:rPr>
            </w:pPr>
            <w:r w:rsidRPr="008C4B89">
              <w:rPr>
                <w:rFonts w:ascii="Arial" w:eastAsia="Times New Roman" w:hAnsi="Arial" w:cs="Arial"/>
                <w:b/>
                <w:bCs/>
                <w:color w:val="000000"/>
                <w:kern w:val="0"/>
                <w:sz w:val="22"/>
                <w:szCs w:val="22"/>
                <w:lang w:eastAsia="es-ES"/>
              </w:rPr>
              <w:t>Quantitat/ hores</w:t>
            </w:r>
          </w:p>
        </w:tc>
        <w:tc>
          <w:tcPr>
            <w:tcW w:w="0" w:type="auto"/>
            <w:tcBorders>
              <w:top w:val="single" w:sz="4" w:space="0" w:color="auto"/>
              <w:left w:val="single" w:sz="4" w:space="0" w:color="auto"/>
              <w:bottom w:val="single" w:sz="4" w:space="0" w:color="auto"/>
              <w:right w:val="single" w:sz="4" w:space="0" w:color="auto"/>
            </w:tcBorders>
            <w:shd w:val="clear" w:color="BDD7EE" w:fill="DDDDDD"/>
            <w:noWrap/>
            <w:vAlign w:val="bottom"/>
            <w:hideMark/>
          </w:tcPr>
          <w:p w:rsidR="00296703" w:rsidRPr="008C4B89" w:rsidRDefault="00296703" w:rsidP="009B4800">
            <w:pPr>
              <w:suppressAutoHyphens w:val="0"/>
              <w:spacing w:after="0"/>
              <w:jc w:val="both"/>
              <w:rPr>
                <w:rFonts w:ascii="Arial" w:eastAsia="Times New Roman" w:hAnsi="Arial" w:cs="Arial"/>
                <w:b/>
                <w:bCs/>
                <w:color w:val="000000"/>
                <w:kern w:val="0"/>
                <w:sz w:val="22"/>
                <w:szCs w:val="22"/>
                <w:lang w:eastAsia="es-ES"/>
              </w:rPr>
            </w:pPr>
            <w:r w:rsidRPr="008C4B89">
              <w:rPr>
                <w:rFonts w:ascii="Arial" w:eastAsia="Times New Roman" w:hAnsi="Arial" w:cs="Arial"/>
                <w:b/>
                <w:bCs/>
                <w:color w:val="000000"/>
                <w:kern w:val="0"/>
                <w:sz w:val="22"/>
                <w:szCs w:val="22"/>
                <w:lang w:eastAsia="es-ES"/>
              </w:rPr>
              <w:t>Preu total (IVA exclòs)</w:t>
            </w:r>
          </w:p>
        </w:tc>
      </w:tr>
      <w:tr w:rsidR="00296703" w:rsidRPr="008C4B89" w:rsidTr="009B4800">
        <w:trPr>
          <w:trHeight w:val="13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both"/>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Generador de 8kva</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center"/>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6</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r>
      <w:tr w:rsidR="00296703" w:rsidRPr="008C4B89" w:rsidTr="009B4800">
        <w:trPr>
          <w:trHeight w:val="1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both"/>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Berenar popular per a 500 persones</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center"/>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500</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r>
      <w:tr w:rsidR="00296703" w:rsidRPr="008C4B89" w:rsidTr="009B4800">
        <w:trPr>
          <w:trHeight w:val="20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both"/>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Equip de so i llum (sonorització 4 grups) incloent tècnic</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center"/>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1</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r>
      <w:tr w:rsidR="00296703" w:rsidRPr="008C4B89" w:rsidTr="009B4800">
        <w:trPr>
          <w:trHeight w:val="19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both"/>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Equip de so i llum (actuació grups de ball) incloent tècnic</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center"/>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1</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r>
      <w:tr w:rsidR="00296703" w:rsidRPr="008C4B89" w:rsidTr="009B4800">
        <w:trPr>
          <w:trHeight w:val="169"/>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both"/>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Animació infantil</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center"/>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6</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r>
      <w:tr w:rsidR="00296703" w:rsidRPr="008C4B89" w:rsidTr="009B4800">
        <w:trPr>
          <w:trHeight w:val="157"/>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both"/>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Parc Inflable</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center"/>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4</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r>
      <w:tr w:rsidR="00296703" w:rsidRPr="008C4B89" w:rsidTr="009B4800">
        <w:trPr>
          <w:trHeight w:val="1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both"/>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Circuit de jocs populars</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center"/>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2</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r>
      <w:tr w:rsidR="00296703" w:rsidRPr="008C4B89" w:rsidTr="009B4800">
        <w:trPr>
          <w:trHeight w:val="12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both"/>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 xml:space="preserve">Festa </w:t>
            </w:r>
            <w:proofErr w:type="spellStart"/>
            <w:r w:rsidRPr="008C4B89">
              <w:rPr>
                <w:rFonts w:ascii="Arial" w:eastAsia="Times New Roman" w:hAnsi="Arial" w:cs="Arial"/>
                <w:color w:val="000000"/>
                <w:kern w:val="0"/>
                <w:sz w:val="22"/>
                <w:szCs w:val="22"/>
                <w:lang w:eastAsia="es-ES"/>
              </w:rPr>
              <w:t>Holi</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center"/>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1</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r>
      <w:tr w:rsidR="00296703" w:rsidRPr="008C4B89" w:rsidTr="009B4800">
        <w:trPr>
          <w:trHeight w:val="136"/>
        </w:trPr>
        <w:tc>
          <w:tcPr>
            <w:tcW w:w="0" w:type="auto"/>
            <w:tcBorders>
              <w:top w:val="nil"/>
              <w:left w:val="nil"/>
              <w:bottom w:val="nil"/>
              <w:right w:val="nil"/>
            </w:tcBorders>
            <w:shd w:val="clear" w:color="auto" w:fill="auto"/>
            <w:noWrap/>
            <w:vAlign w:val="bottom"/>
            <w:hideMark/>
          </w:tcPr>
          <w:p w:rsidR="00296703" w:rsidRPr="008C4B89" w:rsidRDefault="00296703" w:rsidP="009B4800">
            <w:pPr>
              <w:suppressAutoHyphens w:val="0"/>
              <w:spacing w:after="0"/>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Espectacle familiar</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c>
          <w:tcPr>
            <w:tcW w:w="0" w:type="auto"/>
            <w:tcBorders>
              <w:top w:val="nil"/>
              <w:left w:val="nil"/>
              <w:bottom w:val="nil"/>
              <w:right w:val="nil"/>
            </w:tcBorders>
            <w:shd w:val="clear" w:color="auto" w:fill="auto"/>
            <w:noWrap/>
            <w:vAlign w:val="bottom"/>
            <w:hideMark/>
          </w:tcPr>
          <w:p w:rsidR="00296703" w:rsidRPr="008C4B89" w:rsidRDefault="00296703" w:rsidP="009B4800">
            <w:pPr>
              <w:suppressAutoHyphens w:val="0"/>
              <w:spacing w:after="0"/>
              <w:jc w:val="center"/>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4</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r>
      <w:tr w:rsidR="00296703" w:rsidRPr="008C4B89" w:rsidTr="009B4800">
        <w:trPr>
          <w:trHeight w:val="147"/>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both"/>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Tabalada</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center"/>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4</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r>
      <w:tr w:rsidR="00296703" w:rsidRPr="008C4B89" w:rsidTr="009B4800">
        <w:trPr>
          <w:trHeight w:val="124"/>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both"/>
              <w:rPr>
                <w:rFonts w:ascii="Arial" w:eastAsia="Times New Roman" w:hAnsi="Arial" w:cs="Arial"/>
                <w:color w:val="000000"/>
                <w:kern w:val="0"/>
                <w:sz w:val="22"/>
                <w:szCs w:val="22"/>
                <w:lang w:eastAsia="es-ES"/>
              </w:rPr>
            </w:pPr>
            <w:proofErr w:type="spellStart"/>
            <w:r w:rsidRPr="008C4B89">
              <w:rPr>
                <w:rFonts w:ascii="Arial" w:eastAsia="Times New Roman" w:hAnsi="Arial" w:cs="Arial"/>
                <w:color w:val="000000"/>
                <w:kern w:val="0"/>
                <w:sz w:val="22"/>
                <w:szCs w:val="22"/>
                <w:lang w:eastAsia="es-ES"/>
              </w:rPr>
              <w:t>Disco</w:t>
            </w:r>
            <w:proofErr w:type="spellEnd"/>
            <w:r w:rsidRPr="008C4B89">
              <w:rPr>
                <w:rFonts w:ascii="Arial" w:eastAsia="Times New Roman" w:hAnsi="Arial" w:cs="Arial"/>
                <w:color w:val="000000"/>
                <w:kern w:val="0"/>
                <w:sz w:val="22"/>
                <w:szCs w:val="22"/>
                <w:lang w:eastAsia="es-ES"/>
              </w:rPr>
              <w:t xml:space="preserve"> mòbil</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center"/>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6</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r>
      <w:tr w:rsidR="00296703" w:rsidRPr="008C4B89" w:rsidTr="009B4800">
        <w:trPr>
          <w:trHeight w:val="15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both"/>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Orquestra ball de festa</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center"/>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3</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r>
      <w:tr w:rsidR="00296703" w:rsidRPr="008C4B89" w:rsidTr="009B4800">
        <w:trPr>
          <w:trHeight w:val="16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both"/>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Concerts festius-musicals</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center"/>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1</w:t>
            </w:r>
          </w:p>
        </w:tc>
        <w:tc>
          <w:tcPr>
            <w:tcW w:w="0" w:type="auto"/>
            <w:tcBorders>
              <w:top w:val="nil"/>
              <w:left w:val="nil"/>
              <w:bottom w:val="single" w:sz="4" w:space="0" w:color="auto"/>
              <w:right w:val="single" w:sz="4" w:space="0" w:color="auto"/>
            </w:tcBorders>
            <w:shd w:val="clear" w:color="auto" w:fill="auto"/>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r>
      <w:tr w:rsidR="00296703" w:rsidRPr="008C4B89" w:rsidTr="009B4800">
        <w:trPr>
          <w:trHeight w:val="130"/>
        </w:trPr>
        <w:tc>
          <w:tcPr>
            <w:tcW w:w="0" w:type="auto"/>
            <w:tcBorders>
              <w:top w:val="nil"/>
              <w:left w:val="single" w:sz="4" w:space="0" w:color="auto"/>
              <w:bottom w:val="single" w:sz="4" w:space="0" w:color="auto"/>
              <w:right w:val="single" w:sz="4" w:space="0" w:color="auto"/>
            </w:tcBorders>
            <w:shd w:val="clear" w:color="BDD7EE" w:fill="DDDDDD"/>
            <w:noWrap/>
            <w:vAlign w:val="bottom"/>
            <w:hideMark/>
          </w:tcPr>
          <w:p w:rsidR="00296703" w:rsidRPr="008C4B89" w:rsidRDefault="00296703" w:rsidP="009B4800">
            <w:pPr>
              <w:suppressAutoHyphens w:val="0"/>
              <w:spacing w:after="0"/>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PREU TOTAL (IVA exclòs)</w:t>
            </w:r>
          </w:p>
        </w:tc>
        <w:tc>
          <w:tcPr>
            <w:tcW w:w="0" w:type="auto"/>
            <w:tcBorders>
              <w:top w:val="nil"/>
              <w:left w:val="nil"/>
              <w:bottom w:val="single" w:sz="4" w:space="0" w:color="auto"/>
              <w:right w:val="single" w:sz="4" w:space="0" w:color="auto"/>
            </w:tcBorders>
            <w:shd w:val="clear" w:color="BDD7EE" w:fill="DDDDDD"/>
            <w:noWrap/>
            <w:vAlign w:val="bottom"/>
            <w:hideMark/>
          </w:tcPr>
          <w:p w:rsidR="00296703" w:rsidRPr="008C4B89" w:rsidRDefault="00296703" w:rsidP="009B4800">
            <w:pPr>
              <w:suppressAutoHyphens w:val="0"/>
              <w:spacing w:after="0"/>
              <w:jc w:val="right"/>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 </w:t>
            </w:r>
          </w:p>
        </w:tc>
        <w:tc>
          <w:tcPr>
            <w:tcW w:w="0" w:type="auto"/>
            <w:tcBorders>
              <w:top w:val="nil"/>
              <w:left w:val="nil"/>
              <w:bottom w:val="single" w:sz="4" w:space="0" w:color="auto"/>
              <w:right w:val="single" w:sz="4" w:space="0" w:color="auto"/>
            </w:tcBorders>
            <w:shd w:val="clear" w:color="BDD7EE" w:fill="DDDDDD"/>
            <w:noWrap/>
            <w:vAlign w:val="bottom"/>
            <w:hideMark/>
          </w:tcPr>
          <w:p w:rsidR="00296703" w:rsidRPr="008C4B89" w:rsidRDefault="00296703" w:rsidP="009B4800">
            <w:pPr>
              <w:suppressAutoHyphens w:val="0"/>
              <w:spacing w:after="0"/>
              <w:jc w:val="center"/>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 </w:t>
            </w:r>
          </w:p>
        </w:tc>
        <w:tc>
          <w:tcPr>
            <w:tcW w:w="0" w:type="auto"/>
            <w:tcBorders>
              <w:top w:val="nil"/>
              <w:left w:val="nil"/>
              <w:bottom w:val="single" w:sz="4" w:space="0" w:color="auto"/>
              <w:right w:val="single" w:sz="4" w:space="0" w:color="auto"/>
            </w:tcBorders>
            <w:shd w:val="clear" w:color="000000" w:fill="D9D9D9"/>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r>
      <w:tr w:rsidR="00296703" w:rsidRPr="008C4B89" w:rsidTr="009B4800">
        <w:trPr>
          <w:trHeight w:val="130"/>
        </w:trPr>
        <w:tc>
          <w:tcPr>
            <w:tcW w:w="0" w:type="auto"/>
            <w:tcBorders>
              <w:top w:val="nil"/>
              <w:left w:val="single" w:sz="4" w:space="0" w:color="auto"/>
              <w:bottom w:val="single" w:sz="4" w:space="0" w:color="auto"/>
              <w:right w:val="single" w:sz="4" w:space="0" w:color="auto"/>
            </w:tcBorders>
            <w:shd w:val="clear" w:color="BDD7EE" w:fill="DDDDDD"/>
            <w:noWrap/>
            <w:vAlign w:val="bottom"/>
            <w:hideMark/>
          </w:tcPr>
          <w:p w:rsidR="00296703" w:rsidRPr="008C4B89" w:rsidRDefault="00296703" w:rsidP="009B4800">
            <w:pPr>
              <w:suppressAutoHyphens w:val="0"/>
              <w:spacing w:after="0"/>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IVA (21%)</w:t>
            </w:r>
          </w:p>
        </w:tc>
        <w:tc>
          <w:tcPr>
            <w:tcW w:w="0" w:type="auto"/>
            <w:tcBorders>
              <w:top w:val="nil"/>
              <w:left w:val="nil"/>
              <w:bottom w:val="single" w:sz="4" w:space="0" w:color="auto"/>
              <w:right w:val="single" w:sz="4" w:space="0" w:color="auto"/>
            </w:tcBorders>
            <w:shd w:val="clear" w:color="BDD7EE" w:fill="DDDDDD"/>
            <w:noWrap/>
            <w:vAlign w:val="bottom"/>
            <w:hideMark/>
          </w:tcPr>
          <w:p w:rsidR="00296703" w:rsidRPr="008C4B89" w:rsidRDefault="00296703" w:rsidP="009B4800">
            <w:pPr>
              <w:suppressAutoHyphens w:val="0"/>
              <w:spacing w:after="0"/>
              <w:jc w:val="center"/>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 </w:t>
            </w:r>
          </w:p>
        </w:tc>
        <w:tc>
          <w:tcPr>
            <w:tcW w:w="0" w:type="auto"/>
            <w:tcBorders>
              <w:top w:val="nil"/>
              <w:left w:val="nil"/>
              <w:bottom w:val="single" w:sz="4" w:space="0" w:color="auto"/>
              <w:right w:val="single" w:sz="4" w:space="0" w:color="auto"/>
            </w:tcBorders>
            <w:shd w:val="clear" w:color="BDD7EE" w:fill="DDDDDD"/>
            <w:noWrap/>
            <w:vAlign w:val="bottom"/>
            <w:hideMark/>
          </w:tcPr>
          <w:p w:rsidR="00296703" w:rsidRPr="008C4B89" w:rsidRDefault="00296703" w:rsidP="009B4800">
            <w:pPr>
              <w:suppressAutoHyphens w:val="0"/>
              <w:spacing w:after="0"/>
              <w:jc w:val="center"/>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 </w:t>
            </w:r>
          </w:p>
        </w:tc>
        <w:tc>
          <w:tcPr>
            <w:tcW w:w="0" w:type="auto"/>
            <w:tcBorders>
              <w:top w:val="nil"/>
              <w:left w:val="nil"/>
              <w:bottom w:val="single" w:sz="4" w:space="0" w:color="auto"/>
              <w:right w:val="single" w:sz="4" w:space="0" w:color="auto"/>
            </w:tcBorders>
            <w:shd w:val="clear" w:color="000000" w:fill="D9D9D9"/>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r>
      <w:tr w:rsidR="00296703" w:rsidRPr="008C4B89" w:rsidTr="009B4800">
        <w:trPr>
          <w:trHeight w:val="390"/>
        </w:trPr>
        <w:tc>
          <w:tcPr>
            <w:tcW w:w="0" w:type="auto"/>
            <w:tcBorders>
              <w:top w:val="nil"/>
              <w:left w:val="single" w:sz="4" w:space="0" w:color="auto"/>
              <w:bottom w:val="single" w:sz="4" w:space="0" w:color="auto"/>
              <w:right w:val="single" w:sz="4" w:space="0" w:color="auto"/>
            </w:tcBorders>
            <w:shd w:val="clear" w:color="BDD7EE" w:fill="DDDDDD"/>
            <w:noWrap/>
            <w:vAlign w:val="bottom"/>
            <w:hideMark/>
          </w:tcPr>
          <w:p w:rsidR="00296703" w:rsidRPr="008C4B89" w:rsidRDefault="00296703" w:rsidP="009B4800">
            <w:pPr>
              <w:suppressAutoHyphens w:val="0"/>
              <w:spacing w:after="0"/>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PREU TOTAL (IVA inclòs)</w:t>
            </w:r>
          </w:p>
        </w:tc>
        <w:tc>
          <w:tcPr>
            <w:tcW w:w="0" w:type="auto"/>
            <w:tcBorders>
              <w:top w:val="nil"/>
              <w:left w:val="nil"/>
              <w:bottom w:val="single" w:sz="4" w:space="0" w:color="auto"/>
              <w:right w:val="single" w:sz="4" w:space="0" w:color="auto"/>
            </w:tcBorders>
            <w:shd w:val="clear" w:color="BDD7EE" w:fill="DDDDDD"/>
            <w:noWrap/>
            <w:vAlign w:val="bottom"/>
            <w:hideMark/>
          </w:tcPr>
          <w:p w:rsidR="00296703" w:rsidRPr="008C4B89" w:rsidRDefault="00296703" w:rsidP="009B4800">
            <w:pPr>
              <w:suppressAutoHyphens w:val="0"/>
              <w:spacing w:after="0"/>
              <w:jc w:val="center"/>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 </w:t>
            </w:r>
          </w:p>
        </w:tc>
        <w:tc>
          <w:tcPr>
            <w:tcW w:w="0" w:type="auto"/>
            <w:tcBorders>
              <w:top w:val="nil"/>
              <w:left w:val="nil"/>
              <w:bottom w:val="single" w:sz="4" w:space="0" w:color="auto"/>
              <w:right w:val="single" w:sz="4" w:space="0" w:color="auto"/>
            </w:tcBorders>
            <w:shd w:val="clear" w:color="BDD7EE" w:fill="DDDDDD"/>
            <w:noWrap/>
            <w:vAlign w:val="bottom"/>
            <w:hideMark/>
          </w:tcPr>
          <w:p w:rsidR="00296703" w:rsidRPr="008C4B89" w:rsidRDefault="00296703" w:rsidP="009B4800">
            <w:pPr>
              <w:suppressAutoHyphens w:val="0"/>
              <w:spacing w:after="0"/>
              <w:jc w:val="center"/>
              <w:rPr>
                <w:rFonts w:ascii="Arial" w:eastAsia="Times New Roman" w:hAnsi="Arial" w:cs="Arial"/>
                <w:color w:val="000000"/>
                <w:kern w:val="0"/>
                <w:sz w:val="22"/>
                <w:szCs w:val="22"/>
                <w:lang w:eastAsia="es-ES"/>
              </w:rPr>
            </w:pPr>
            <w:r w:rsidRPr="008C4B89">
              <w:rPr>
                <w:rFonts w:ascii="Arial" w:eastAsia="Times New Roman" w:hAnsi="Arial" w:cs="Arial"/>
                <w:color w:val="000000"/>
                <w:kern w:val="0"/>
                <w:sz w:val="22"/>
                <w:szCs w:val="22"/>
                <w:lang w:eastAsia="es-ES"/>
              </w:rPr>
              <w:t> </w:t>
            </w:r>
          </w:p>
        </w:tc>
        <w:tc>
          <w:tcPr>
            <w:tcW w:w="0" w:type="auto"/>
            <w:tcBorders>
              <w:top w:val="nil"/>
              <w:left w:val="nil"/>
              <w:bottom w:val="single" w:sz="4" w:space="0" w:color="auto"/>
              <w:right w:val="single" w:sz="4" w:space="0" w:color="auto"/>
            </w:tcBorders>
            <w:shd w:val="clear" w:color="000000" w:fill="D9D9D9"/>
            <w:noWrap/>
            <w:vAlign w:val="bottom"/>
            <w:hideMark/>
          </w:tcPr>
          <w:p w:rsidR="00296703" w:rsidRPr="008C4B89" w:rsidRDefault="00296703" w:rsidP="009B4800">
            <w:pPr>
              <w:suppressAutoHyphens w:val="0"/>
              <w:spacing w:after="0"/>
              <w:jc w:val="right"/>
              <w:rPr>
                <w:rFonts w:ascii="Arial" w:eastAsia="Times New Roman" w:hAnsi="Arial" w:cs="Arial"/>
                <w:b/>
                <w:bCs/>
                <w:color w:val="4472C4"/>
                <w:kern w:val="0"/>
                <w:sz w:val="22"/>
                <w:szCs w:val="22"/>
                <w:lang w:eastAsia="es-ES"/>
              </w:rPr>
            </w:pPr>
            <w:r w:rsidRPr="008C4B89">
              <w:rPr>
                <w:rFonts w:ascii="Arial" w:eastAsia="Times New Roman" w:hAnsi="Arial" w:cs="Arial"/>
                <w:b/>
                <w:bCs/>
                <w:color w:val="4472C4"/>
                <w:kern w:val="0"/>
                <w:sz w:val="22"/>
                <w:szCs w:val="22"/>
                <w:lang w:eastAsia="es-ES"/>
              </w:rPr>
              <w:t>………. €</w:t>
            </w:r>
          </w:p>
        </w:tc>
      </w:tr>
    </w:tbl>
    <w:p w:rsidR="00296703" w:rsidRDefault="00296703" w:rsidP="00296703">
      <w:pPr>
        <w:widowControl w:val="0"/>
        <w:spacing w:after="0"/>
        <w:jc w:val="both"/>
        <w:rPr>
          <w:rFonts w:ascii="Arial" w:hAnsi="Arial" w:cs="Arial"/>
          <w:sz w:val="22"/>
        </w:rPr>
      </w:pPr>
    </w:p>
    <w:p w:rsidR="00296703" w:rsidRPr="00A27196" w:rsidRDefault="00296703" w:rsidP="00296703">
      <w:pPr>
        <w:suppressAutoHyphens w:val="0"/>
        <w:spacing w:before="100" w:beforeAutospacing="1" w:after="0"/>
        <w:rPr>
          <w:rFonts w:ascii="Times New Roman" w:eastAsia="Times New Roman" w:hAnsi="Times New Roman" w:cs="Times New Roman"/>
          <w:color w:val="auto"/>
          <w:kern w:val="0"/>
          <w:lang w:eastAsia="es-ES"/>
        </w:rPr>
      </w:pPr>
      <w:r w:rsidRPr="00A27196">
        <w:rPr>
          <w:rFonts w:ascii="Arial" w:eastAsia="Times New Roman" w:hAnsi="Arial" w:cs="Arial"/>
          <w:b/>
          <w:bCs/>
          <w:color w:val="auto"/>
          <w:kern w:val="0"/>
          <w:sz w:val="22"/>
          <w:szCs w:val="22"/>
          <w:lang w:eastAsia="es-ES"/>
        </w:rPr>
        <w:t>CRITERIS AUTOMÀTICS DE QUALITAT (fins a 51 punts)</w:t>
      </w:r>
    </w:p>
    <w:p w:rsidR="00296703" w:rsidRPr="00A27196" w:rsidRDefault="00296703" w:rsidP="00296703">
      <w:pPr>
        <w:suppressAutoHyphens w:val="0"/>
        <w:spacing w:before="100" w:beforeAutospacing="1" w:after="0"/>
        <w:jc w:val="both"/>
        <w:rPr>
          <w:rFonts w:ascii="Times New Roman" w:eastAsia="Times New Roman" w:hAnsi="Times New Roman" w:cs="Times New Roman"/>
          <w:color w:val="auto"/>
          <w:kern w:val="0"/>
          <w:lang w:eastAsia="es-ES"/>
        </w:rPr>
      </w:pPr>
      <w:r w:rsidRPr="00A27196">
        <w:rPr>
          <w:rFonts w:ascii="Arial" w:eastAsia="Times New Roman" w:hAnsi="Arial" w:cs="Arial"/>
          <w:color w:val="auto"/>
          <w:kern w:val="0"/>
          <w:sz w:val="22"/>
          <w:szCs w:val="22"/>
          <w:lang w:eastAsia="es-ES"/>
        </w:rPr>
        <w:t>La qualitat de les ofertes s’avaluarà mitjançant criteris automàtics, mesurables i objectivables, destinats a valorar les millores proposades respecte de les condicions mínimes exigides al Plec de Característiques Tècniques (PCT).</w:t>
      </w:r>
    </w:p>
    <w:p w:rsidR="00296703" w:rsidRPr="00A27196" w:rsidRDefault="00296703" w:rsidP="00296703">
      <w:pPr>
        <w:suppressAutoHyphens w:val="0"/>
        <w:spacing w:before="100" w:beforeAutospacing="1" w:after="0"/>
        <w:rPr>
          <w:rFonts w:ascii="Times New Roman" w:eastAsia="Times New Roman" w:hAnsi="Times New Roman" w:cs="Times New Roman"/>
          <w:color w:val="auto"/>
          <w:kern w:val="0"/>
          <w:lang w:eastAsia="es-ES"/>
        </w:rPr>
      </w:pPr>
      <w:r w:rsidRPr="00A27196">
        <w:rPr>
          <w:rFonts w:ascii="Arial" w:eastAsia="Times New Roman" w:hAnsi="Arial" w:cs="Arial"/>
          <w:b/>
          <w:bCs/>
          <w:color w:val="000000"/>
          <w:kern w:val="0"/>
          <w:sz w:val="22"/>
          <w:szCs w:val="22"/>
          <w:lang w:eastAsia="es-ES"/>
        </w:rPr>
        <w:t xml:space="preserve">Per augmentar el número de sobres de colors de la festa </w:t>
      </w:r>
      <w:proofErr w:type="spellStart"/>
      <w:r w:rsidRPr="00A27196">
        <w:rPr>
          <w:rFonts w:ascii="Arial" w:eastAsia="Times New Roman" w:hAnsi="Arial" w:cs="Arial"/>
          <w:b/>
          <w:bCs/>
          <w:color w:val="000000"/>
          <w:kern w:val="0"/>
          <w:sz w:val="22"/>
          <w:szCs w:val="22"/>
          <w:lang w:eastAsia="es-ES"/>
        </w:rPr>
        <w:t>Holi</w:t>
      </w:r>
      <w:proofErr w:type="spellEnd"/>
      <w:r w:rsidRPr="00A27196">
        <w:rPr>
          <w:rFonts w:ascii="Arial" w:eastAsia="Times New Roman" w:hAnsi="Arial" w:cs="Arial"/>
          <w:b/>
          <w:bCs/>
          <w:color w:val="000000"/>
          <w:kern w:val="0"/>
          <w:sz w:val="22"/>
          <w:szCs w:val="22"/>
          <w:lang w:eastAsia="es-ES"/>
        </w:rPr>
        <w:t>: (fins a 20 punts)</w:t>
      </w:r>
    </w:p>
    <w:p w:rsidR="00296703" w:rsidRPr="00A27196" w:rsidRDefault="00296703" w:rsidP="00296703">
      <w:pPr>
        <w:suppressAutoHyphens w:val="0"/>
        <w:spacing w:before="100" w:beforeAutospacing="1" w:after="0"/>
        <w:jc w:val="both"/>
        <w:rPr>
          <w:rFonts w:ascii="Times New Roman" w:eastAsia="Times New Roman" w:hAnsi="Times New Roman" w:cs="Times New Roman"/>
          <w:color w:val="auto"/>
          <w:kern w:val="0"/>
          <w:lang w:eastAsia="es-ES"/>
        </w:rPr>
      </w:pPr>
      <w:r w:rsidRPr="00A27196">
        <w:rPr>
          <w:rFonts w:ascii="Arial" w:eastAsia="Times New Roman" w:hAnsi="Arial" w:cs="Arial"/>
          <w:color w:val="000000"/>
          <w:kern w:val="0"/>
          <w:sz w:val="22"/>
          <w:szCs w:val="22"/>
          <w:lang w:eastAsia="es-ES"/>
        </w:rPr>
        <w:t xml:space="preserve">La Festa </w:t>
      </w:r>
      <w:proofErr w:type="spellStart"/>
      <w:r w:rsidRPr="00A27196">
        <w:rPr>
          <w:rFonts w:ascii="Arial" w:eastAsia="Times New Roman" w:hAnsi="Arial" w:cs="Arial"/>
          <w:color w:val="000000"/>
          <w:kern w:val="0"/>
          <w:sz w:val="22"/>
          <w:szCs w:val="22"/>
          <w:lang w:eastAsia="es-ES"/>
        </w:rPr>
        <w:t>Holi</w:t>
      </w:r>
      <w:proofErr w:type="spellEnd"/>
      <w:r w:rsidRPr="00A27196">
        <w:rPr>
          <w:rFonts w:ascii="Arial" w:eastAsia="Times New Roman" w:hAnsi="Arial" w:cs="Arial"/>
          <w:color w:val="000000"/>
          <w:kern w:val="0"/>
          <w:sz w:val="22"/>
          <w:szCs w:val="22"/>
          <w:lang w:eastAsia="es-ES"/>
        </w:rPr>
        <w:t xml:space="preserve">, també denominada festa dels colors, és una activitat on es reparteixen sobres de pols de diferents colors amb l'objectiu de que els participants s'embrutin amb aquests pols, fent una batalla de colors divertida. L'activitat es contracta incloent-hi 500 </w:t>
      </w:r>
      <w:r w:rsidRPr="00A27196">
        <w:rPr>
          <w:rFonts w:ascii="Arial" w:eastAsia="Times New Roman" w:hAnsi="Arial" w:cs="Arial"/>
          <w:color w:val="000000"/>
          <w:kern w:val="0"/>
          <w:sz w:val="22"/>
          <w:szCs w:val="22"/>
          <w:lang w:eastAsia="es-ES"/>
        </w:rPr>
        <w:lastRenderedPageBreak/>
        <w:t>sobres. Augmentant el número de sobres que es facin servir, s'augmentarà la qualitat de l'activitat.</w:t>
      </w:r>
    </w:p>
    <w:p w:rsidR="00296703" w:rsidRPr="00A27196" w:rsidRDefault="00296703" w:rsidP="00296703">
      <w:pPr>
        <w:numPr>
          <w:ilvl w:val="1"/>
          <w:numId w:val="3"/>
        </w:numPr>
        <w:suppressAutoHyphens w:val="0"/>
        <w:spacing w:before="100" w:beforeAutospacing="1" w:after="0"/>
        <w:rPr>
          <w:rFonts w:ascii="Times New Roman" w:eastAsia="Times New Roman" w:hAnsi="Times New Roman" w:cs="Times New Roman"/>
          <w:color w:val="auto"/>
          <w:kern w:val="0"/>
          <w:lang w:eastAsia="es-ES"/>
        </w:rPr>
      </w:pPr>
      <w:r w:rsidRPr="00A27196">
        <w:rPr>
          <w:rFonts w:ascii="Arial" w:eastAsia="Times New Roman" w:hAnsi="Arial" w:cs="Arial"/>
          <w:color w:val="000000"/>
          <w:kern w:val="0"/>
          <w:sz w:val="22"/>
          <w:szCs w:val="22"/>
          <w:lang w:eastAsia="es-ES"/>
        </w:rPr>
        <w:t>Augmentar en 50 sobres: 5 punts</w:t>
      </w:r>
    </w:p>
    <w:p w:rsidR="00296703" w:rsidRPr="00A27196" w:rsidRDefault="00296703" w:rsidP="00296703">
      <w:pPr>
        <w:numPr>
          <w:ilvl w:val="1"/>
          <w:numId w:val="3"/>
        </w:numPr>
        <w:suppressAutoHyphens w:val="0"/>
        <w:spacing w:before="100" w:beforeAutospacing="1" w:after="0"/>
        <w:rPr>
          <w:rFonts w:ascii="Times New Roman" w:eastAsia="Times New Roman" w:hAnsi="Times New Roman" w:cs="Times New Roman"/>
          <w:color w:val="auto"/>
          <w:kern w:val="0"/>
          <w:lang w:eastAsia="es-ES"/>
        </w:rPr>
      </w:pPr>
      <w:r w:rsidRPr="00A27196">
        <w:rPr>
          <w:rFonts w:ascii="Arial" w:eastAsia="Times New Roman" w:hAnsi="Arial" w:cs="Arial"/>
          <w:color w:val="000000"/>
          <w:kern w:val="0"/>
          <w:sz w:val="22"/>
          <w:szCs w:val="22"/>
          <w:lang w:eastAsia="es-ES"/>
        </w:rPr>
        <w:t>Augmentar en 100 sobres: 10 punts</w:t>
      </w:r>
      <w:r w:rsidRPr="00A27196">
        <w:rPr>
          <w:rFonts w:ascii="Arial" w:eastAsia="Times New Roman" w:hAnsi="Arial" w:cs="Arial"/>
          <w:b/>
          <w:bCs/>
          <w:color w:val="000000"/>
          <w:kern w:val="0"/>
          <w:sz w:val="22"/>
          <w:szCs w:val="22"/>
          <w:lang w:eastAsia="es-ES"/>
        </w:rPr>
        <w:t xml:space="preserve"> </w:t>
      </w:r>
    </w:p>
    <w:p w:rsidR="00296703" w:rsidRPr="00A27196" w:rsidRDefault="00296703" w:rsidP="00296703">
      <w:pPr>
        <w:numPr>
          <w:ilvl w:val="1"/>
          <w:numId w:val="3"/>
        </w:numPr>
        <w:suppressAutoHyphens w:val="0"/>
        <w:spacing w:before="100" w:beforeAutospacing="1" w:after="0"/>
        <w:rPr>
          <w:rFonts w:ascii="Times New Roman" w:eastAsia="Times New Roman" w:hAnsi="Times New Roman" w:cs="Times New Roman"/>
          <w:color w:val="auto"/>
          <w:kern w:val="0"/>
          <w:lang w:eastAsia="es-ES"/>
        </w:rPr>
      </w:pPr>
      <w:r w:rsidRPr="00A27196">
        <w:rPr>
          <w:rFonts w:ascii="Arial" w:eastAsia="Times New Roman" w:hAnsi="Arial" w:cs="Arial"/>
          <w:color w:val="000000"/>
          <w:kern w:val="0"/>
          <w:sz w:val="22"/>
          <w:szCs w:val="22"/>
          <w:lang w:eastAsia="es-ES"/>
        </w:rPr>
        <w:t>Augmentar en 150 sobres: 20 punts</w:t>
      </w:r>
      <w:r w:rsidRPr="00A27196">
        <w:rPr>
          <w:rFonts w:ascii="Arial" w:eastAsia="Times New Roman" w:hAnsi="Arial" w:cs="Arial"/>
          <w:b/>
          <w:bCs/>
          <w:color w:val="000000"/>
          <w:kern w:val="0"/>
          <w:sz w:val="22"/>
          <w:szCs w:val="22"/>
          <w:lang w:eastAsia="es-ES"/>
        </w:rPr>
        <w:t xml:space="preserve"> </w:t>
      </w:r>
    </w:p>
    <w:p w:rsidR="00296703" w:rsidRPr="00F82194" w:rsidRDefault="00296703" w:rsidP="00296703">
      <w:pPr>
        <w:suppressAutoHyphens w:val="0"/>
        <w:spacing w:before="100" w:beforeAutospacing="1" w:after="0"/>
        <w:rPr>
          <w:rFonts w:ascii="Arial" w:hAnsi="Arial" w:cs="Arial"/>
          <w:color w:val="0000FF"/>
          <w:sz w:val="22"/>
        </w:rPr>
      </w:pPr>
      <w:r w:rsidRPr="00F82194">
        <w:rPr>
          <w:rFonts w:ascii="Arial" w:hAnsi="Arial" w:cs="Arial"/>
          <w:color w:val="0000FF"/>
          <w:sz w:val="22"/>
        </w:rPr>
        <w:t xml:space="preserve">S’augmentarà al número de sobres de colors de la festa </w:t>
      </w:r>
      <w:proofErr w:type="spellStart"/>
      <w:r w:rsidRPr="00F82194">
        <w:rPr>
          <w:rFonts w:ascii="Arial" w:hAnsi="Arial" w:cs="Arial"/>
          <w:color w:val="0000FF"/>
          <w:sz w:val="22"/>
        </w:rPr>
        <w:t>Holi</w:t>
      </w:r>
      <w:proofErr w:type="spellEnd"/>
      <w:r w:rsidRPr="00F82194">
        <w:rPr>
          <w:rFonts w:ascii="Arial" w:hAnsi="Arial" w:cs="Arial"/>
          <w:color w:val="0000FF"/>
          <w:sz w:val="22"/>
        </w:rPr>
        <w:t>? ………. Si la resposta és afirmativa, en quin número? ………</w:t>
      </w:r>
    </w:p>
    <w:p w:rsidR="00296703" w:rsidRPr="00A27196" w:rsidRDefault="00296703" w:rsidP="00296703">
      <w:pPr>
        <w:suppressAutoHyphens w:val="0"/>
        <w:spacing w:before="100" w:beforeAutospacing="1" w:after="0"/>
        <w:rPr>
          <w:rFonts w:ascii="Times New Roman" w:eastAsia="Times New Roman" w:hAnsi="Times New Roman" w:cs="Times New Roman"/>
          <w:color w:val="auto"/>
          <w:kern w:val="0"/>
          <w:lang w:eastAsia="es-ES"/>
        </w:rPr>
      </w:pPr>
      <w:r w:rsidRPr="00A27196">
        <w:rPr>
          <w:rFonts w:ascii="Arial" w:eastAsia="Times New Roman" w:hAnsi="Arial" w:cs="Arial"/>
          <w:b/>
          <w:bCs/>
          <w:color w:val="auto"/>
          <w:kern w:val="0"/>
          <w:sz w:val="22"/>
          <w:szCs w:val="22"/>
          <w:lang w:eastAsia="es-ES"/>
        </w:rPr>
        <w:t xml:space="preserve">Incorporació d’un element de dinamització </w:t>
      </w:r>
      <w:r w:rsidRPr="00F82194">
        <w:rPr>
          <w:rFonts w:ascii="Arial" w:eastAsia="Times New Roman" w:hAnsi="Arial" w:cs="Arial"/>
          <w:b/>
          <w:bCs/>
          <w:color w:val="auto"/>
          <w:kern w:val="0"/>
          <w:sz w:val="22"/>
          <w:szCs w:val="22"/>
          <w:lang w:eastAsia="es-ES"/>
        </w:rPr>
        <w:t>el primer dia de les activitats de promoció cultural de cada barri</w:t>
      </w:r>
      <w:r w:rsidRPr="00A27196">
        <w:rPr>
          <w:rFonts w:ascii="Arial" w:eastAsia="Times New Roman" w:hAnsi="Arial" w:cs="Arial"/>
          <w:b/>
          <w:bCs/>
          <w:color w:val="auto"/>
          <w:kern w:val="0"/>
          <w:sz w:val="22"/>
          <w:szCs w:val="22"/>
          <w:lang w:eastAsia="es-ES"/>
        </w:rPr>
        <w:t xml:space="preserve"> (fins a 20 punts)</w:t>
      </w:r>
    </w:p>
    <w:p w:rsidR="00296703" w:rsidRPr="00A27196" w:rsidRDefault="00296703" w:rsidP="00296703">
      <w:pPr>
        <w:suppressAutoHyphens w:val="0"/>
        <w:spacing w:before="100" w:beforeAutospacing="1" w:after="0"/>
        <w:jc w:val="both"/>
        <w:rPr>
          <w:rFonts w:ascii="Times New Roman" w:eastAsia="Times New Roman" w:hAnsi="Times New Roman" w:cs="Times New Roman"/>
          <w:color w:val="auto"/>
          <w:kern w:val="0"/>
          <w:lang w:eastAsia="es-ES"/>
        </w:rPr>
      </w:pPr>
      <w:r w:rsidRPr="00A27196">
        <w:rPr>
          <w:rFonts w:ascii="Arial" w:eastAsia="Times New Roman" w:hAnsi="Arial" w:cs="Arial"/>
          <w:color w:val="auto"/>
          <w:kern w:val="0"/>
          <w:sz w:val="22"/>
          <w:szCs w:val="22"/>
          <w:lang w:eastAsia="es-ES"/>
        </w:rPr>
        <w:t>Es valorarà la incorporació, com a millora, d’un mestre de cerimònies, speaker o professional equivalent, encarregat de dinamitzar i amenitzar l’activitat, el primer dia de les activitats de promoció cultural de cada barri, amb la finalitat de millorar la participació de l’acte.</w:t>
      </w:r>
    </w:p>
    <w:p w:rsidR="00296703" w:rsidRPr="00F82194" w:rsidRDefault="00296703" w:rsidP="00296703">
      <w:pPr>
        <w:suppressAutoHyphens w:val="0"/>
        <w:spacing w:before="28" w:after="28"/>
        <w:jc w:val="both"/>
        <w:rPr>
          <w:rFonts w:ascii="Arial" w:eastAsia="Times New Roman" w:hAnsi="Arial" w:cs="Arial"/>
          <w:color w:val="auto"/>
          <w:kern w:val="0"/>
          <w:sz w:val="22"/>
          <w:szCs w:val="22"/>
          <w:lang w:eastAsia="es-ES"/>
        </w:rPr>
      </w:pPr>
    </w:p>
    <w:p w:rsidR="00296703" w:rsidRPr="00A27196" w:rsidRDefault="00296703" w:rsidP="00296703">
      <w:pPr>
        <w:suppressAutoHyphens w:val="0"/>
        <w:spacing w:before="28" w:after="28"/>
        <w:rPr>
          <w:rFonts w:ascii="Times New Roman" w:eastAsia="Times New Roman" w:hAnsi="Times New Roman" w:cs="Times New Roman"/>
          <w:color w:val="auto"/>
          <w:kern w:val="0"/>
          <w:lang w:eastAsia="es-ES"/>
        </w:rPr>
      </w:pPr>
      <w:r w:rsidRPr="00A27196">
        <w:rPr>
          <w:rFonts w:ascii="Arial" w:eastAsia="Times New Roman" w:hAnsi="Arial" w:cs="Arial"/>
          <w:color w:val="auto"/>
          <w:kern w:val="0"/>
          <w:sz w:val="22"/>
          <w:szCs w:val="22"/>
          <w:lang w:eastAsia="es-ES"/>
        </w:rPr>
        <w:t>La puntuació s’atorgarà de la següent manera:</w:t>
      </w:r>
    </w:p>
    <w:p w:rsidR="00296703" w:rsidRPr="00A27196" w:rsidRDefault="00296703" w:rsidP="00296703">
      <w:pPr>
        <w:numPr>
          <w:ilvl w:val="0"/>
          <w:numId w:val="4"/>
        </w:numPr>
        <w:suppressAutoHyphens w:val="0"/>
        <w:spacing w:before="28" w:after="0"/>
        <w:rPr>
          <w:rFonts w:ascii="Times New Roman" w:eastAsia="Times New Roman" w:hAnsi="Times New Roman" w:cs="Times New Roman"/>
          <w:color w:val="auto"/>
          <w:kern w:val="0"/>
          <w:lang w:eastAsia="es-ES"/>
        </w:rPr>
      </w:pPr>
      <w:r w:rsidRPr="00A27196">
        <w:rPr>
          <w:rFonts w:ascii="Arial" w:eastAsia="Times New Roman" w:hAnsi="Arial" w:cs="Arial"/>
          <w:color w:val="auto"/>
          <w:kern w:val="0"/>
          <w:sz w:val="22"/>
          <w:szCs w:val="22"/>
          <w:lang w:eastAsia="es-ES"/>
        </w:rPr>
        <w:t>Incorporació del servei a un barri (indicar nom del barri): 5 punts</w:t>
      </w:r>
    </w:p>
    <w:p w:rsidR="00296703" w:rsidRPr="00A27196" w:rsidRDefault="00296703" w:rsidP="00296703">
      <w:pPr>
        <w:numPr>
          <w:ilvl w:val="0"/>
          <w:numId w:val="4"/>
        </w:numPr>
        <w:suppressAutoHyphens w:val="0"/>
        <w:spacing w:before="100" w:beforeAutospacing="1" w:after="28"/>
        <w:rPr>
          <w:rFonts w:ascii="Times New Roman" w:eastAsia="Times New Roman" w:hAnsi="Times New Roman" w:cs="Times New Roman"/>
          <w:color w:val="auto"/>
          <w:kern w:val="0"/>
          <w:lang w:eastAsia="es-ES"/>
        </w:rPr>
      </w:pPr>
      <w:r w:rsidRPr="00A27196">
        <w:rPr>
          <w:rFonts w:ascii="Arial" w:eastAsia="Times New Roman" w:hAnsi="Arial" w:cs="Arial"/>
          <w:color w:val="auto"/>
          <w:kern w:val="0"/>
          <w:sz w:val="22"/>
          <w:szCs w:val="22"/>
          <w:lang w:eastAsia="es-ES"/>
        </w:rPr>
        <w:t>Incorporació del servei a tres dels barris (indicar nom dels barris): 10 punts</w:t>
      </w:r>
    </w:p>
    <w:p w:rsidR="00296703" w:rsidRPr="00A27196" w:rsidRDefault="00296703" w:rsidP="00296703">
      <w:pPr>
        <w:numPr>
          <w:ilvl w:val="0"/>
          <w:numId w:val="4"/>
        </w:numPr>
        <w:suppressAutoHyphens w:val="0"/>
        <w:spacing w:before="100" w:beforeAutospacing="1" w:after="28"/>
        <w:rPr>
          <w:rFonts w:ascii="Times New Roman" w:eastAsia="Times New Roman" w:hAnsi="Times New Roman" w:cs="Times New Roman"/>
          <w:color w:val="auto"/>
          <w:kern w:val="0"/>
          <w:lang w:eastAsia="es-ES"/>
        </w:rPr>
      </w:pPr>
      <w:r w:rsidRPr="00A27196">
        <w:rPr>
          <w:rFonts w:ascii="Arial" w:eastAsia="Times New Roman" w:hAnsi="Arial" w:cs="Arial"/>
          <w:color w:val="auto"/>
          <w:kern w:val="0"/>
          <w:sz w:val="22"/>
          <w:szCs w:val="22"/>
          <w:lang w:eastAsia="es-ES"/>
        </w:rPr>
        <w:t>Incorporació del servei a tots els barris: 20 punts</w:t>
      </w:r>
    </w:p>
    <w:p w:rsidR="00296703" w:rsidRPr="00A27196" w:rsidRDefault="00296703" w:rsidP="00296703">
      <w:pPr>
        <w:suppressAutoHyphens w:val="0"/>
        <w:spacing w:before="100" w:beforeAutospacing="1" w:after="0"/>
        <w:jc w:val="both"/>
        <w:rPr>
          <w:rFonts w:ascii="Times New Roman" w:eastAsia="Times New Roman" w:hAnsi="Times New Roman" w:cs="Times New Roman"/>
          <w:color w:val="auto"/>
          <w:kern w:val="0"/>
          <w:lang w:eastAsia="es-ES"/>
        </w:rPr>
      </w:pPr>
      <w:r w:rsidRPr="00A27196">
        <w:rPr>
          <w:rFonts w:ascii="Arial" w:eastAsia="Times New Roman" w:hAnsi="Arial" w:cs="Arial"/>
          <w:color w:val="auto"/>
          <w:kern w:val="0"/>
          <w:sz w:val="22"/>
          <w:szCs w:val="22"/>
          <w:lang w:eastAsia="es-ES"/>
        </w:rPr>
        <w:t>Una resposta diferent a les opcions exposades puntuarà per sota dels barems proposats. Exemple: si la resposta és dos barris, la puntuació serà 5 punts, si la resposta és quatre barris, la puntuació serà 10 punts, etc.</w:t>
      </w:r>
    </w:p>
    <w:p w:rsidR="00296703" w:rsidRPr="00F82194" w:rsidRDefault="00296703" w:rsidP="00296703">
      <w:pPr>
        <w:suppressAutoHyphens w:val="0"/>
        <w:spacing w:before="100" w:beforeAutospacing="1" w:after="0"/>
        <w:jc w:val="both"/>
        <w:rPr>
          <w:rFonts w:ascii="Arial" w:hAnsi="Arial" w:cs="Arial"/>
          <w:color w:val="0000FF"/>
          <w:sz w:val="22"/>
        </w:rPr>
      </w:pPr>
      <w:r w:rsidRPr="00F82194">
        <w:rPr>
          <w:rFonts w:ascii="Arial" w:hAnsi="Arial" w:cs="Arial"/>
          <w:color w:val="0000FF"/>
          <w:sz w:val="22"/>
        </w:rPr>
        <w:t>S’incorporarà un</w:t>
      </w:r>
      <w:r w:rsidRPr="00A27196">
        <w:rPr>
          <w:rFonts w:ascii="Arial" w:hAnsi="Arial" w:cs="Arial"/>
          <w:color w:val="0000FF"/>
          <w:sz w:val="22"/>
        </w:rPr>
        <w:t xml:space="preserve"> mestre de cerimònies, speaker o professional equivalent, encarregat de dinamitzar i amenitzar l’activitat, el primer dia de les activitats de promoció cultural de cada barri, amb la finalitat de millorar la participació de l’acte</w:t>
      </w:r>
      <w:r w:rsidRPr="00F82194">
        <w:rPr>
          <w:rFonts w:ascii="Arial" w:hAnsi="Arial" w:cs="Arial"/>
          <w:color w:val="0000FF"/>
          <w:sz w:val="22"/>
        </w:rPr>
        <w:t>?………. Si la resposta és afirmativa, a quants barris? ………</w:t>
      </w:r>
    </w:p>
    <w:p w:rsidR="00296703" w:rsidRPr="00A27196" w:rsidRDefault="00296703" w:rsidP="00296703">
      <w:pPr>
        <w:suppressAutoHyphens w:val="0"/>
        <w:spacing w:before="100" w:beforeAutospacing="1" w:after="0"/>
        <w:rPr>
          <w:rFonts w:ascii="Arial" w:eastAsia="Times New Roman" w:hAnsi="Arial" w:cs="Arial"/>
          <w:b/>
          <w:bCs/>
          <w:color w:val="auto"/>
          <w:kern w:val="0"/>
          <w:sz w:val="22"/>
          <w:szCs w:val="22"/>
          <w:lang w:eastAsia="es-ES"/>
        </w:rPr>
      </w:pPr>
      <w:r w:rsidRPr="00A27196">
        <w:rPr>
          <w:rFonts w:ascii="Arial" w:eastAsia="Times New Roman" w:hAnsi="Arial" w:cs="Arial"/>
          <w:b/>
          <w:bCs/>
          <w:color w:val="auto"/>
          <w:kern w:val="0"/>
          <w:sz w:val="22"/>
          <w:szCs w:val="22"/>
          <w:lang w:eastAsia="es-ES"/>
        </w:rPr>
        <w:t>Ampliació de la composició del grup de tabalada: (fins a 11 punts)</w:t>
      </w:r>
    </w:p>
    <w:p w:rsidR="00296703" w:rsidRPr="00A27196" w:rsidRDefault="00296703" w:rsidP="00296703">
      <w:pPr>
        <w:suppressAutoHyphens w:val="0"/>
        <w:spacing w:before="100" w:beforeAutospacing="1" w:after="0"/>
        <w:jc w:val="both"/>
        <w:rPr>
          <w:rFonts w:ascii="Times New Roman" w:eastAsia="Times New Roman" w:hAnsi="Times New Roman" w:cs="Times New Roman"/>
          <w:color w:val="auto"/>
          <w:kern w:val="0"/>
          <w:lang w:eastAsia="es-ES"/>
        </w:rPr>
      </w:pPr>
      <w:bookmarkStart w:id="0" w:name="_GoBack"/>
      <w:bookmarkEnd w:id="0"/>
      <w:r w:rsidRPr="00A27196">
        <w:rPr>
          <w:rFonts w:ascii="Arial" w:eastAsia="Times New Roman" w:hAnsi="Arial" w:cs="Arial"/>
          <w:color w:val="auto"/>
          <w:kern w:val="0"/>
          <w:sz w:val="22"/>
          <w:szCs w:val="22"/>
          <w:lang w:eastAsia="es-ES"/>
        </w:rPr>
        <w:t>Es valorarà, com a millora, l’augment del nombre de músics actuants del grup de tabalada respecte de la composició mínima exigida al Plec de Prescripcions Tècniques (5 músics). Aquest augment s’entén per a totes les actuacions de tabalades sol·licitades al plec (4 en total).</w:t>
      </w:r>
    </w:p>
    <w:p w:rsidR="00296703" w:rsidRPr="00A27196" w:rsidRDefault="00296703" w:rsidP="00296703">
      <w:pPr>
        <w:suppressAutoHyphens w:val="0"/>
        <w:spacing w:before="28" w:after="28"/>
        <w:rPr>
          <w:rFonts w:ascii="Times New Roman" w:eastAsia="Times New Roman" w:hAnsi="Times New Roman" w:cs="Times New Roman"/>
          <w:color w:val="auto"/>
          <w:kern w:val="0"/>
          <w:lang w:eastAsia="es-ES"/>
        </w:rPr>
      </w:pPr>
      <w:r w:rsidRPr="00A27196">
        <w:rPr>
          <w:rFonts w:ascii="Arial" w:eastAsia="Times New Roman" w:hAnsi="Arial" w:cs="Arial"/>
          <w:color w:val="auto"/>
          <w:kern w:val="0"/>
          <w:sz w:val="22"/>
          <w:szCs w:val="22"/>
          <w:lang w:eastAsia="es-ES"/>
        </w:rPr>
        <w:t>La puntuació s’atorgarà segons el nombre total de músics addicionals oferts:</w:t>
      </w:r>
    </w:p>
    <w:p w:rsidR="00296703" w:rsidRPr="00A27196" w:rsidRDefault="00296703" w:rsidP="00296703">
      <w:pPr>
        <w:numPr>
          <w:ilvl w:val="0"/>
          <w:numId w:val="5"/>
        </w:numPr>
        <w:suppressAutoHyphens w:val="0"/>
        <w:spacing w:before="28" w:after="0"/>
        <w:rPr>
          <w:rFonts w:ascii="Times New Roman" w:eastAsia="Times New Roman" w:hAnsi="Times New Roman" w:cs="Times New Roman"/>
          <w:color w:val="auto"/>
          <w:kern w:val="0"/>
          <w:lang w:eastAsia="es-ES"/>
        </w:rPr>
      </w:pPr>
      <w:r w:rsidRPr="00A27196">
        <w:rPr>
          <w:rFonts w:ascii="Arial" w:eastAsia="Times New Roman" w:hAnsi="Arial" w:cs="Arial"/>
          <w:color w:val="auto"/>
          <w:kern w:val="0"/>
          <w:sz w:val="22"/>
          <w:szCs w:val="22"/>
          <w:lang w:eastAsia="es-ES"/>
        </w:rPr>
        <w:t>Increment d’1 músic: 3 punts</w:t>
      </w:r>
    </w:p>
    <w:p w:rsidR="00296703" w:rsidRPr="00A27196" w:rsidRDefault="00296703" w:rsidP="00296703">
      <w:pPr>
        <w:numPr>
          <w:ilvl w:val="0"/>
          <w:numId w:val="5"/>
        </w:numPr>
        <w:suppressAutoHyphens w:val="0"/>
        <w:spacing w:before="100" w:beforeAutospacing="1" w:after="0"/>
        <w:rPr>
          <w:rFonts w:ascii="Times New Roman" w:eastAsia="Times New Roman" w:hAnsi="Times New Roman" w:cs="Times New Roman"/>
          <w:color w:val="auto"/>
          <w:kern w:val="0"/>
          <w:lang w:eastAsia="es-ES"/>
        </w:rPr>
      </w:pPr>
      <w:r w:rsidRPr="00A27196">
        <w:rPr>
          <w:rFonts w:ascii="Arial" w:eastAsia="Times New Roman" w:hAnsi="Arial" w:cs="Arial"/>
          <w:color w:val="auto"/>
          <w:kern w:val="0"/>
          <w:sz w:val="22"/>
          <w:szCs w:val="22"/>
          <w:lang w:eastAsia="es-ES"/>
        </w:rPr>
        <w:t>Increment de 2 músics: 6 punts</w:t>
      </w:r>
    </w:p>
    <w:p w:rsidR="00296703" w:rsidRPr="00A27196" w:rsidRDefault="00296703" w:rsidP="00296703">
      <w:pPr>
        <w:numPr>
          <w:ilvl w:val="0"/>
          <w:numId w:val="5"/>
        </w:numPr>
        <w:suppressAutoHyphens w:val="0"/>
        <w:spacing w:before="100" w:beforeAutospacing="1" w:after="28"/>
        <w:rPr>
          <w:rFonts w:ascii="Times New Roman" w:eastAsia="Times New Roman" w:hAnsi="Times New Roman" w:cs="Times New Roman"/>
          <w:color w:val="auto"/>
          <w:kern w:val="0"/>
          <w:lang w:eastAsia="es-ES"/>
        </w:rPr>
      </w:pPr>
      <w:r w:rsidRPr="00A27196">
        <w:rPr>
          <w:rFonts w:ascii="Arial" w:eastAsia="Times New Roman" w:hAnsi="Arial" w:cs="Arial"/>
          <w:color w:val="auto"/>
          <w:kern w:val="0"/>
          <w:sz w:val="22"/>
          <w:szCs w:val="22"/>
          <w:lang w:eastAsia="es-ES"/>
        </w:rPr>
        <w:t>Increment de 3 o més músics: 11 punts</w:t>
      </w:r>
    </w:p>
    <w:p w:rsidR="00296703" w:rsidRPr="00A27196" w:rsidRDefault="00296703" w:rsidP="00296703">
      <w:pPr>
        <w:suppressAutoHyphens w:val="0"/>
        <w:spacing w:before="100" w:beforeAutospacing="1" w:after="0"/>
        <w:jc w:val="both"/>
        <w:rPr>
          <w:rFonts w:ascii="Times New Roman" w:eastAsia="Times New Roman" w:hAnsi="Times New Roman" w:cs="Times New Roman"/>
          <w:color w:val="auto"/>
          <w:kern w:val="0"/>
          <w:lang w:eastAsia="es-ES"/>
        </w:rPr>
      </w:pPr>
      <w:r w:rsidRPr="00A27196">
        <w:rPr>
          <w:rFonts w:ascii="Arial" w:eastAsia="Times New Roman" w:hAnsi="Arial" w:cs="Arial"/>
          <w:color w:val="auto"/>
          <w:kern w:val="0"/>
          <w:sz w:val="22"/>
          <w:szCs w:val="22"/>
          <w:lang w:eastAsia="es-ES"/>
        </w:rPr>
        <w:t xml:space="preserve">A l’efecte de puntuació, únicament es tindran en compte </w:t>
      </w:r>
      <w:r w:rsidRPr="00A27196">
        <w:rPr>
          <w:rFonts w:ascii="Arial" w:eastAsia="Times New Roman" w:hAnsi="Arial" w:cs="Arial"/>
          <w:b/>
          <w:bCs/>
          <w:color w:val="auto"/>
          <w:kern w:val="0"/>
          <w:sz w:val="22"/>
          <w:szCs w:val="22"/>
          <w:lang w:eastAsia="es-ES"/>
        </w:rPr>
        <w:t>músics actuants</w:t>
      </w:r>
      <w:r w:rsidRPr="00A27196">
        <w:rPr>
          <w:rFonts w:ascii="Arial" w:eastAsia="Times New Roman" w:hAnsi="Arial" w:cs="Arial"/>
          <w:color w:val="auto"/>
          <w:kern w:val="0"/>
          <w:sz w:val="22"/>
          <w:szCs w:val="22"/>
          <w:lang w:eastAsia="es-ES"/>
        </w:rPr>
        <w:t xml:space="preserve">, no computant-se personal de suport, producció, representació o similars. La composició del grup haurà de quedar clarament especificada a l’oferta, indicant quin instrument tocarà cadascun dels components de la composició mínima requerida (els 5 músics), així com quin instrument tocarà cadascun dels músics addicionals oferts. </w:t>
      </w:r>
      <w:r w:rsidRPr="00A27196">
        <w:rPr>
          <w:rFonts w:ascii="Arial" w:eastAsia="Times New Roman" w:hAnsi="Arial" w:cs="Arial"/>
          <w:color w:val="auto"/>
          <w:kern w:val="0"/>
          <w:sz w:val="22"/>
          <w:szCs w:val="22"/>
          <w:u w:val="single"/>
          <w:lang w:eastAsia="es-ES"/>
        </w:rPr>
        <w:t>En cas de que no quedi especificada a l’oferta la composició del grup, la puntuació atorgada serà de 0 punts, encara que s’hagi ofert increment de músics</w:t>
      </w:r>
      <w:r w:rsidRPr="00A27196">
        <w:rPr>
          <w:rFonts w:ascii="Arial" w:eastAsia="Times New Roman" w:hAnsi="Arial" w:cs="Arial"/>
          <w:color w:val="auto"/>
          <w:kern w:val="0"/>
          <w:sz w:val="22"/>
          <w:szCs w:val="22"/>
          <w:lang w:eastAsia="es-ES"/>
        </w:rPr>
        <w:t xml:space="preserve">. </w:t>
      </w:r>
    </w:p>
    <w:p w:rsidR="00296703" w:rsidRPr="00F82194" w:rsidRDefault="00296703" w:rsidP="00296703">
      <w:pPr>
        <w:suppressAutoHyphens w:val="0"/>
        <w:spacing w:before="100" w:beforeAutospacing="1" w:after="0"/>
        <w:jc w:val="both"/>
        <w:rPr>
          <w:rFonts w:ascii="Arial" w:hAnsi="Arial" w:cs="Arial"/>
          <w:color w:val="0000FF"/>
          <w:sz w:val="22"/>
        </w:rPr>
      </w:pPr>
      <w:r w:rsidRPr="00F82194">
        <w:rPr>
          <w:rFonts w:ascii="Arial" w:hAnsi="Arial" w:cs="Arial"/>
          <w:color w:val="0000FF"/>
          <w:sz w:val="22"/>
        </w:rPr>
        <w:lastRenderedPageBreak/>
        <w:t xml:space="preserve">S’augmentarà el nombre de músics actuants del grup de tabalada respecte </w:t>
      </w:r>
      <w:r w:rsidRPr="00A27196">
        <w:rPr>
          <w:rFonts w:ascii="Arial" w:hAnsi="Arial" w:cs="Arial"/>
          <w:color w:val="0000FF"/>
          <w:sz w:val="22"/>
        </w:rPr>
        <w:t>de la composició mínima exigida al Plec de Prescripcions Tècniques (5 músics)</w:t>
      </w:r>
      <w:r w:rsidRPr="00F82194">
        <w:rPr>
          <w:rFonts w:ascii="Arial" w:hAnsi="Arial" w:cs="Arial"/>
          <w:color w:val="0000FF"/>
          <w:sz w:val="22"/>
        </w:rPr>
        <w:t>? ....... Si la resposta és afirmativa, en quin nombre? .......</w:t>
      </w:r>
    </w:p>
    <w:p w:rsidR="00296703" w:rsidRPr="00F82194" w:rsidRDefault="00296703" w:rsidP="00296703">
      <w:pPr>
        <w:suppressAutoHyphens w:val="0"/>
        <w:spacing w:before="100" w:beforeAutospacing="1" w:after="0"/>
        <w:jc w:val="both"/>
        <w:rPr>
          <w:rFonts w:ascii="Arial" w:hAnsi="Arial" w:cs="Arial"/>
          <w:color w:val="0000FF"/>
          <w:sz w:val="22"/>
        </w:rPr>
      </w:pPr>
      <w:r w:rsidRPr="00F82194">
        <w:rPr>
          <w:rFonts w:ascii="Arial" w:hAnsi="Arial" w:cs="Arial"/>
          <w:color w:val="0000FF"/>
          <w:sz w:val="22"/>
        </w:rPr>
        <w:t xml:space="preserve">Indicar-ne la composició del grup amb la expressa indicació de quin instrument tocarà cadascun dels components, tant dels </w:t>
      </w:r>
      <w:r w:rsidRPr="00A27196">
        <w:rPr>
          <w:rFonts w:ascii="Arial" w:hAnsi="Arial" w:cs="Arial"/>
          <w:color w:val="0000FF"/>
          <w:sz w:val="22"/>
        </w:rPr>
        <w:t>components de la composició mínima requerida (els 5 músics), així com dels músics addicionals oferts</w:t>
      </w:r>
      <w:r w:rsidRPr="00F82194">
        <w:rPr>
          <w:rFonts w:ascii="Arial" w:hAnsi="Arial" w:cs="Arial"/>
          <w:color w:val="0000FF"/>
          <w:sz w:val="22"/>
        </w:rPr>
        <w:t>:</w:t>
      </w:r>
    </w:p>
    <w:p w:rsidR="00296703" w:rsidRPr="00F82194" w:rsidRDefault="00296703" w:rsidP="00296703">
      <w:pPr>
        <w:widowControl w:val="0"/>
        <w:spacing w:after="0"/>
        <w:jc w:val="both"/>
        <w:rPr>
          <w:rFonts w:ascii="Arial" w:hAnsi="Arial" w:cs="Arial"/>
          <w:color w:val="0000FF"/>
          <w:sz w:val="22"/>
        </w:rPr>
      </w:pPr>
    </w:p>
    <w:p w:rsidR="00296703" w:rsidRPr="00F82194" w:rsidRDefault="00296703" w:rsidP="00296703">
      <w:pPr>
        <w:widowControl w:val="0"/>
        <w:spacing w:after="0"/>
        <w:jc w:val="both"/>
        <w:rPr>
          <w:rFonts w:ascii="Arial" w:hAnsi="Arial" w:cs="Arial"/>
          <w:color w:val="0000FF"/>
          <w:sz w:val="22"/>
        </w:rPr>
      </w:pPr>
      <w:r w:rsidRPr="00F82194">
        <w:rPr>
          <w:rFonts w:ascii="Arial" w:hAnsi="Arial" w:cs="Arial"/>
          <w:color w:val="0000FF"/>
          <w:sz w:val="22"/>
        </w:rPr>
        <w:t>......................................................................................................................................................................................................................................................................................</w:t>
      </w:r>
    </w:p>
    <w:p w:rsidR="00296703" w:rsidRPr="00F82194" w:rsidRDefault="00296703" w:rsidP="00296703">
      <w:pPr>
        <w:widowControl w:val="0"/>
        <w:spacing w:after="0"/>
        <w:jc w:val="both"/>
        <w:rPr>
          <w:rFonts w:ascii="Arial" w:hAnsi="Arial" w:cs="Arial"/>
          <w:color w:val="0000FF"/>
          <w:sz w:val="22"/>
        </w:rPr>
      </w:pPr>
      <w:r w:rsidRPr="00F82194">
        <w:rPr>
          <w:rFonts w:ascii="Arial" w:hAnsi="Arial" w:cs="Arial"/>
          <w:color w:val="0000FF"/>
          <w:sz w:val="22"/>
        </w:rPr>
        <w:t>......................................................................................................................................................................................................................................................................................</w:t>
      </w:r>
    </w:p>
    <w:p w:rsidR="00296703" w:rsidRPr="00F82194" w:rsidRDefault="00296703" w:rsidP="00296703">
      <w:pPr>
        <w:widowControl w:val="0"/>
        <w:spacing w:after="0"/>
        <w:jc w:val="both"/>
        <w:rPr>
          <w:rFonts w:ascii="Arial" w:hAnsi="Arial" w:cs="Arial"/>
          <w:color w:val="0000FF"/>
          <w:sz w:val="22"/>
        </w:rPr>
      </w:pPr>
      <w:r w:rsidRPr="00F82194">
        <w:rPr>
          <w:rFonts w:ascii="Arial" w:hAnsi="Arial" w:cs="Arial"/>
          <w:color w:val="0000FF"/>
          <w:sz w:val="22"/>
        </w:rPr>
        <w:t>......................................................................................................................................................................................................................................................................................</w:t>
      </w:r>
    </w:p>
    <w:p w:rsidR="00296703" w:rsidRPr="00F82194" w:rsidRDefault="00296703" w:rsidP="00296703">
      <w:pPr>
        <w:widowControl w:val="0"/>
        <w:spacing w:after="0"/>
        <w:jc w:val="both"/>
        <w:rPr>
          <w:rFonts w:ascii="Arial" w:hAnsi="Arial" w:cs="Arial"/>
          <w:color w:val="0000FF"/>
          <w:sz w:val="22"/>
        </w:rPr>
      </w:pPr>
      <w:r w:rsidRPr="00F82194">
        <w:rPr>
          <w:rFonts w:ascii="Arial" w:hAnsi="Arial" w:cs="Arial"/>
          <w:color w:val="0000FF"/>
          <w:sz w:val="22"/>
        </w:rPr>
        <w:t>......................................................................................................................................................................................................................................................................................</w:t>
      </w:r>
    </w:p>
    <w:p w:rsidR="00296703" w:rsidRPr="00F82194" w:rsidRDefault="00296703" w:rsidP="00296703">
      <w:pPr>
        <w:widowControl w:val="0"/>
        <w:spacing w:after="0"/>
        <w:jc w:val="both"/>
        <w:rPr>
          <w:rFonts w:ascii="Arial" w:hAnsi="Arial" w:cs="Arial"/>
          <w:color w:val="0000FF"/>
          <w:sz w:val="22"/>
        </w:rPr>
      </w:pPr>
      <w:r w:rsidRPr="00F82194">
        <w:rPr>
          <w:rFonts w:ascii="Arial" w:hAnsi="Arial" w:cs="Arial"/>
          <w:color w:val="0000FF"/>
          <w:sz w:val="22"/>
        </w:rPr>
        <w:t>......................................................................................................................................................................................................................................................................................</w:t>
      </w:r>
    </w:p>
    <w:p w:rsidR="00296703" w:rsidRPr="00F82194" w:rsidRDefault="00296703" w:rsidP="00296703">
      <w:pPr>
        <w:widowControl w:val="0"/>
        <w:spacing w:after="0"/>
        <w:jc w:val="both"/>
        <w:rPr>
          <w:rFonts w:ascii="Arial" w:hAnsi="Arial" w:cs="Arial"/>
          <w:sz w:val="22"/>
        </w:rPr>
      </w:pPr>
    </w:p>
    <w:p w:rsidR="00296703" w:rsidRPr="00F82194" w:rsidRDefault="00296703" w:rsidP="00296703">
      <w:pPr>
        <w:widowControl w:val="0"/>
        <w:spacing w:after="0"/>
        <w:jc w:val="both"/>
        <w:rPr>
          <w:rFonts w:ascii="Arial" w:hAnsi="Arial" w:cs="Arial"/>
          <w:sz w:val="22"/>
        </w:rPr>
      </w:pPr>
    </w:p>
    <w:p w:rsidR="00296703" w:rsidRPr="00F82194" w:rsidRDefault="00296703" w:rsidP="00296703">
      <w:r w:rsidRPr="00F82194">
        <w:rPr>
          <w:rFonts w:ascii="Arial" w:hAnsi="Arial" w:cs="Arial"/>
          <w:sz w:val="22"/>
        </w:rPr>
        <w:t>I per què consti, signo aquesta oferta econòmica.</w:t>
      </w:r>
    </w:p>
    <w:p w:rsidR="00296703" w:rsidRDefault="00296703" w:rsidP="00296703">
      <w:r>
        <w:rPr>
          <w:rFonts w:ascii="Arial" w:hAnsi="Arial" w:cs="Arial"/>
          <w:sz w:val="22"/>
        </w:rPr>
        <w:t>(lloc i data )</w:t>
      </w:r>
    </w:p>
    <w:p w:rsidR="00296703" w:rsidRDefault="00296703" w:rsidP="00296703">
      <w:r>
        <w:rPr>
          <w:rFonts w:ascii="Arial" w:hAnsi="Arial" w:cs="Arial"/>
          <w:sz w:val="22"/>
        </w:rPr>
        <w:t>Signatura</w:t>
      </w:r>
    </w:p>
    <w:p w:rsidR="00E91CF1" w:rsidRPr="00296703" w:rsidRDefault="00E91CF1" w:rsidP="00296703"/>
    <w:sectPr w:rsidR="00E91CF1" w:rsidRPr="0029670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70B" w:rsidRDefault="00CF570B" w:rsidP="00CF570B">
      <w:pPr>
        <w:spacing w:after="0"/>
      </w:pPr>
      <w:r>
        <w:separator/>
      </w:r>
    </w:p>
  </w:endnote>
  <w:endnote w:type="continuationSeparator" w:id="0">
    <w:p w:rsidR="00CF570B" w:rsidRDefault="00CF570B" w:rsidP="00CF57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mo-Regular">
    <w:altName w:val="Arim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70B" w:rsidRDefault="00CF570B" w:rsidP="00CF570B">
      <w:pPr>
        <w:spacing w:after="0"/>
      </w:pPr>
      <w:r>
        <w:separator/>
      </w:r>
    </w:p>
  </w:footnote>
  <w:footnote w:type="continuationSeparator" w:id="0">
    <w:p w:rsidR="00CF570B" w:rsidRDefault="00CF570B" w:rsidP="00CF57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70B" w:rsidRDefault="00CF570B">
    <w:pPr>
      <w:pStyle w:val="Encabezado"/>
    </w:pPr>
    <w:r w:rsidRPr="00922FEA">
      <w:rPr>
        <w:noProof/>
      </w:rPr>
      <w:drawing>
        <wp:inline distT="0" distB="0" distL="0" distR="0" wp14:anchorId="15C96475" wp14:editId="6A1F8B68">
          <wp:extent cx="5400040" cy="60407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0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pStyle w:val="Ttulo2"/>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OpenSymbol"/>
      </w:rPr>
    </w:lvl>
  </w:abstractNum>
  <w:abstractNum w:abstractNumId="2" w15:restartNumberingAfterBreak="0">
    <w:nsid w:val="63101826"/>
    <w:multiLevelType w:val="multilevel"/>
    <w:tmpl w:val="3686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9B09BE"/>
    <w:multiLevelType w:val="multilevel"/>
    <w:tmpl w:val="FFDEA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AA481E"/>
    <w:multiLevelType w:val="multilevel"/>
    <w:tmpl w:val="BFC0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0B"/>
    <w:rsid w:val="00296703"/>
    <w:rsid w:val="00CF570B"/>
    <w:rsid w:val="00E91C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D1D30-7B40-486E-AA30-540076009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570B"/>
    <w:pPr>
      <w:suppressAutoHyphens/>
      <w:spacing w:after="200" w:line="240" w:lineRule="auto"/>
    </w:pPr>
    <w:rPr>
      <w:rFonts w:ascii="Cambria" w:eastAsia="Lucida Sans Unicode" w:hAnsi="Cambria" w:cs="Cambria"/>
      <w:color w:val="00000A"/>
      <w:kern w:val="2"/>
      <w:sz w:val="24"/>
      <w:szCs w:val="24"/>
      <w:lang w:val="ca-ES" w:eastAsia="zh-CN"/>
    </w:rPr>
  </w:style>
  <w:style w:type="paragraph" w:styleId="Ttulo2">
    <w:name w:val="heading 2"/>
    <w:basedOn w:val="Normal"/>
    <w:next w:val="Normal"/>
    <w:link w:val="Ttulo2Car"/>
    <w:qFormat/>
    <w:rsid w:val="00CF570B"/>
    <w:pPr>
      <w:keepNext/>
      <w:numPr>
        <w:numId w:val="1"/>
      </w:numPr>
      <w:spacing w:line="360" w:lineRule="auto"/>
      <w:jc w:val="both"/>
      <w:outlineLvl w:val="1"/>
    </w:pPr>
    <w:rPr>
      <w:rFonts w:ascii="Verdana" w:hAnsi="Verdana" w:cs="Verdana"/>
      <w:b/>
      <w:bCs/>
      <w:color w:val="333399"/>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F570B"/>
    <w:rPr>
      <w:rFonts w:ascii="Verdana" w:eastAsia="Lucida Sans Unicode" w:hAnsi="Verdana" w:cs="Verdana"/>
      <w:b/>
      <w:bCs/>
      <w:color w:val="333399"/>
      <w:kern w:val="2"/>
      <w:sz w:val="20"/>
      <w:szCs w:val="24"/>
      <w:lang w:val="ca-ES" w:eastAsia="zh-CN"/>
    </w:rPr>
  </w:style>
  <w:style w:type="paragraph" w:customStyle="1" w:styleId="Prrafodelista1">
    <w:name w:val="Párrafo de lista1"/>
    <w:basedOn w:val="Normal"/>
    <w:rsid w:val="00CF570B"/>
    <w:pPr>
      <w:ind w:left="708"/>
    </w:pPr>
  </w:style>
  <w:style w:type="paragraph" w:styleId="NormalWeb">
    <w:name w:val="Normal (Web)"/>
    <w:basedOn w:val="Normal"/>
    <w:uiPriority w:val="99"/>
    <w:rsid w:val="00CF570B"/>
    <w:pPr>
      <w:spacing w:before="280" w:after="280"/>
    </w:pPr>
    <w:rPr>
      <w:sz w:val="19"/>
      <w:szCs w:val="19"/>
    </w:rPr>
  </w:style>
  <w:style w:type="paragraph" w:styleId="Sangradetextonormal">
    <w:name w:val="Body Text Indent"/>
    <w:basedOn w:val="Normal"/>
    <w:link w:val="SangradetextonormalCar"/>
    <w:rsid w:val="00CF570B"/>
    <w:pPr>
      <w:spacing w:line="360" w:lineRule="auto"/>
      <w:ind w:firstLine="720"/>
      <w:jc w:val="both"/>
    </w:pPr>
    <w:rPr>
      <w:rFonts w:ascii="Verdana" w:hAnsi="Verdana" w:cs="Verdana"/>
      <w:sz w:val="20"/>
    </w:rPr>
  </w:style>
  <w:style w:type="character" w:customStyle="1" w:styleId="SangradetextonormalCar">
    <w:name w:val="Sangría de texto normal Car"/>
    <w:basedOn w:val="Fuentedeprrafopredeter"/>
    <w:link w:val="Sangradetextonormal"/>
    <w:rsid w:val="00CF570B"/>
    <w:rPr>
      <w:rFonts w:ascii="Verdana" w:eastAsia="Lucida Sans Unicode" w:hAnsi="Verdana" w:cs="Verdana"/>
      <w:color w:val="00000A"/>
      <w:kern w:val="2"/>
      <w:sz w:val="20"/>
      <w:szCs w:val="24"/>
      <w:lang w:val="ca-ES" w:eastAsia="zh-CN"/>
    </w:rPr>
  </w:style>
  <w:style w:type="paragraph" w:customStyle="1" w:styleId="Estilo2">
    <w:name w:val="Estilo2"/>
    <w:basedOn w:val="Normal"/>
    <w:rsid w:val="00CF570B"/>
    <w:pPr>
      <w:keepNext/>
      <w:spacing w:line="360" w:lineRule="auto"/>
      <w:jc w:val="center"/>
    </w:pPr>
    <w:rPr>
      <w:rFonts w:ascii="Verdana" w:hAnsi="Verdana" w:cs="Microsoft Sans Serif"/>
      <w:bCs/>
      <w:sz w:val="20"/>
    </w:rPr>
  </w:style>
  <w:style w:type="paragraph" w:styleId="Encabezado">
    <w:name w:val="header"/>
    <w:basedOn w:val="Normal"/>
    <w:link w:val="EncabezadoCar"/>
    <w:uiPriority w:val="99"/>
    <w:unhideWhenUsed/>
    <w:rsid w:val="00CF570B"/>
    <w:pPr>
      <w:tabs>
        <w:tab w:val="center" w:pos="4252"/>
        <w:tab w:val="right" w:pos="8504"/>
      </w:tabs>
      <w:spacing w:after="0"/>
    </w:pPr>
  </w:style>
  <w:style w:type="character" w:customStyle="1" w:styleId="EncabezadoCar">
    <w:name w:val="Encabezado Car"/>
    <w:basedOn w:val="Fuentedeprrafopredeter"/>
    <w:link w:val="Encabezado"/>
    <w:uiPriority w:val="99"/>
    <w:rsid w:val="00CF570B"/>
    <w:rPr>
      <w:rFonts w:ascii="Cambria" w:eastAsia="Lucida Sans Unicode" w:hAnsi="Cambria" w:cs="Cambria"/>
      <w:color w:val="00000A"/>
      <w:kern w:val="2"/>
      <w:sz w:val="24"/>
      <w:szCs w:val="24"/>
      <w:lang w:val="ca-ES" w:eastAsia="zh-CN"/>
    </w:rPr>
  </w:style>
  <w:style w:type="paragraph" w:styleId="Piedepgina">
    <w:name w:val="footer"/>
    <w:basedOn w:val="Normal"/>
    <w:link w:val="PiedepginaCar"/>
    <w:uiPriority w:val="99"/>
    <w:unhideWhenUsed/>
    <w:rsid w:val="00CF570B"/>
    <w:pPr>
      <w:tabs>
        <w:tab w:val="center" w:pos="4252"/>
        <w:tab w:val="right" w:pos="8504"/>
      </w:tabs>
      <w:spacing w:after="0"/>
    </w:pPr>
  </w:style>
  <w:style w:type="character" w:customStyle="1" w:styleId="PiedepginaCar">
    <w:name w:val="Pie de página Car"/>
    <w:basedOn w:val="Fuentedeprrafopredeter"/>
    <w:link w:val="Piedepgina"/>
    <w:uiPriority w:val="99"/>
    <w:rsid w:val="00CF570B"/>
    <w:rPr>
      <w:rFonts w:ascii="Cambria" w:eastAsia="Lucida Sans Unicode" w:hAnsi="Cambria" w:cs="Cambria"/>
      <w:color w:val="00000A"/>
      <w:kern w:val="2"/>
      <w:sz w:val="24"/>
      <w:szCs w:val="24"/>
      <w:lang w:val="ca-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1110</Words>
  <Characters>6105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duranj</dc:creator>
  <cp:keywords/>
  <dc:description/>
  <cp:lastModifiedBy>duranj</cp:lastModifiedBy>
  <cp:revision>2</cp:revision>
  <dcterms:created xsi:type="dcterms:W3CDTF">2026-04-28T08:56:00Z</dcterms:created>
  <dcterms:modified xsi:type="dcterms:W3CDTF">2026-04-28T08:56:00Z</dcterms:modified>
</cp:coreProperties>
</file>