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44854" w14:textId="77777777" w:rsidR="003A79D4" w:rsidRPr="00F46A78" w:rsidRDefault="00870A3F" w:rsidP="00F46A78">
      <w:pPr>
        <w:pStyle w:val="Encabezado"/>
        <w:tabs>
          <w:tab w:val="left" w:pos="3620"/>
          <w:tab w:val="left" w:pos="6335"/>
        </w:tabs>
        <w:spacing w:after="0" w:line="240" w:lineRule="auto"/>
        <w:rPr>
          <w:rFonts w:ascii="Arial" w:hAnsi="Arial" w:cs="Arial"/>
          <w:bCs/>
          <w:sz w:val="20"/>
          <w:szCs w:val="20"/>
          <w:lang w:eastAsia="es-ES"/>
        </w:rPr>
      </w:pPr>
      <w:bookmarkStart w:id="0" w:name="_GoBack"/>
      <w:bookmarkEnd w:id="0"/>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14:paraId="1807A099" w14:textId="77777777" w:rsidR="00F46A78" w:rsidRDefault="00F46A78" w:rsidP="00F46A78">
      <w:pPr>
        <w:spacing w:after="0" w:line="240" w:lineRule="auto"/>
        <w:rPr>
          <w:rFonts w:ascii="Arial" w:hAnsi="Arial" w:cs="Arial"/>
          <w:b/>
          <w:bCs/>
          <w:sz w:val="20"/>
          <w:szCs w:val="20"/>
        </w:rPr>
      </w:pPr>
    </w:p>
    <w:p w14:paraId="77A8DE80" w14:textId="35E9C786" w:rsidR="00110ECD" w:rsidRDefault="00870A3F" w:rsidP="00F46A78">
      <w:pPr>
        <w:spacing w:after="0" w:line="240" w:lineRule="auto"/>
        <w:rPr>
          <w:rFonts w:ascii="Arial" w:hAnsi="Arial" w:cs="Arial"/>
          <w:b/>
          <w:bCs/>
          <w:sz w:val="20"/>
          <w:szCs w:val="20"/>
        </w:rPr>
      </w:pPr>
      <w:r w:rsidRPr="00F46A78">
        <w:rPr>
          <w:rFonts w:ascii="Arial" w:hAnsi="Arial" w:cs="Arial"/>
          <w:b/>
          <w:bCs/>
          <w:sz w:val="20"/>
          <w:szCs w:val="20"/>
        </w:rPr>
        <w:t xml:space="preserve">ANNEX </w:t>
      </w:r>
      <w:r w:rsidR="00231E1C">
        <w:rPr>
          <w:rFonts w:ascii="Arial" w:hAnsi="Arial" w:cs="Arial"/>
          <w:b/>
          <w:bCs/>
          <w:sz w:val="20"/>
          <w:szCs w:val="20"/>
        </w:rPr>
        <w:t>8</w:t>
      </w:r>
    </w:p>
    <w:p w14:paraId="246CDB4C" w14:textId="77777777" w:rsidR="00110ECD" w:rsidRDefault="00110ECD" w:rsidP="00F46A78">
      <w:pPr>
        <w:spacing w:after="0" w:line="240" w:lineRule="auto"/>
        <w:rPr>
          <w:rFonts w:ascii="Arial" w:hAnsi="Arial" w:cs="Arial"/>
          <w:b/>
          <w:bCs/>
          <w:sz w:val="20"/>
          <w:szCs w:val="20"/>
        </w:rPr>
      </w:pPr>
    </w:p>
    <w:p w14:paraId="7F25C3C1" w14:textId="77777777" w:rsidR="00D906FF" w:rsidRPr="00F46A78" w:rsidRDefault="00870A3F" w:rsidP="00F46A78">
      <w:pPr>
        <w:spacing w:after="0" w:line="240" w:lineRule="auto"/>
        <w:rPr>
          <w:rFonts w:ascii="Arial" w:hAnsi="Arial" w:cs="Arial"/>
          <w:b/>
          <w:bCs/>
          <w:sz w:val="20"/>
          <w:szCs w:val="20"/>
        </w:rPr>
      </w:pPr>
      <w:r w:rsidRPr="00F46A78">
        <w:rPr>
          <w:rFonts w:ascii="Arial" w:hAnsi="Arial" w:cs="Arial"/>
          <w:b/>
          <w:bCs/>
          <w:sz w:val="20"/>
          <w:szCs w:val="20"/>
        </w:rPr>
        <w:t>LLISTAT DE SUBROGACIÓ DEL PERSONAL</w:t>
      </w:r>
    </w:p>
    <w:p w14:paraId="66D3B873" w14:textId="77777777" w:rsidR="00320873" w:rsidRPr="00F46A78" w:rsidRDefault="00320873" w:rsidP="00F46A78">
      <w:pPr>
        <w:spacing w:after="0" w:line="240" w:lineRule="auto"/>
        <w:jc w:val="both"/>
        <w:rPr>
          <w:rFonts w:ascii="Arial" w:hAnsi="Arial" w:cs="Arial"/>
          <w:bCs/>
          <w:sz w:val="20"/>
          <w:szCs w:val="20"/>
        </w:rPr>
      </w:pPr>
    </w:p>
    <w:p w14:paraId="6357FEFF" w14:textId="77777777" w:rsidR="001E7A19" w:rsidRPr="00F46A78" w:rsidRDefault="005842DF" w:rsidP="00F46A78">
      <w:pPr>
        <w:spacing w:after="0" w:line="240" w:lineRule="auto"/>
        <w:jc w:val="both"/>
        <w:rPr>
          <w:rFonts w:ascii="Arial" w:hAnsi="Arial" w:cs="Arial"/>
          <w:bCs/>
          <w:sz w:val="20"/>
          <w:szCs w:val="20"/>
        </w:rPr>
      </w:pPr>
      <w:r w:rsidRPr="00F46A78">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14:paraId="41DE7A11" w14:textId="77777777" w:rsidR="001E7A19" w:rsidRPr="00F46A78" w:rsidRDefault="001E7A19" w:rsidP="00F46A78">
      <w:pPr>
        <w:spacing w:after="0" w:line="240" w:lineRule="auto"/>
        <w:jc w:val="both"/>
        <w:rPr>
          <w:rFonts w:ascii="Arial" w:hAnsi="Arial" w:cs="Arial"/>
          <w:bCs/>
          <w:sz w:val="20"/>
          <w:szCs w:val="20"/>
        </w:rPr>
      </w:pPr>
    </w:p>
    <w:p w14:paraId="2FCC9B06" w14:textId="33349B48" w:rsidR="003B6642" w:rsidRPr="003B6642" w:rsidRDefault="00110ECD" w:rsidP="00F46A78">
      <w:pPr>
        <w:spacing w:after="0" w:line="240" w:lineRule="auto"/>
        <w:jc w:val="both"/>
        <w:rPr>
          <w:rFonts w:ascii="Arial" w:hAnsi="Arial" w:cs="Arial"/>
          <w:bCs/>
          <w:sz w:val="16"/>
          <w:szCs w:val="16"/>
        </w:rPr>
      </w:pPr>
      <w:r>
        <w:rPr>
          <w:rFonts w:ascii="Arial" w:hAnsi="Arial" w:cs="Arial"/>
          <w:bCs/>
          <w:sz w:val="20"/>
          <w:szCs w:val="20"/>
        </w:rPr>
        <w:t xml:space="preserve">Aquestes dades han estat facilitades en data </w:t>
      </w:r>
      <w:r w:rsidR="003B6642">
        <w:rPr>
          <w:rFonts w:ascii="Arial" w:hAnsi="Arial" w:cs="Arial"/>
          <w:bCs/>
          <w:sz w:val="20"/>
          <w:szCs w:val="20"/>
        </w:rPr>
        <w:t>20 de març de 2026</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p w14:paraId="62CE67D2" w14:textId="77777777" w:rsidR="003B6642" w:rsidRPr="003B6642" w:rsidRDefault="003B6642" w:rsidP="003B6642">
      <w:pPr>
        <w:spacing w:after="0" w:line="240" w:lineRule="auto"/>
        <w:jc w:val="both"/>
        <w:rPr>
          <w:rFonts w:ascii="Arial" w:hAnsi="Arial" w:cs="Arial"/>
          <w:bCs/>
          <w:sz w:val="16"/>
          <w:szCs w:val="16"/>
          <w:lang w:val="es-ES"/>
        </w:rPr>
      </w:pPr>
    </w:p>
    <w:p w14:paraId="1EF35C55" w14:textId="77777777" w:rsidR="00783DE7" w:rsidRPr="00226BDC" w:rsidRDefault="00783DE7" w:rsidP="00783DE7">
      <w:pPr>
        <w:spacing w:after="0" w:line="240" w:lineRule="auto"/>
        <w:jc w:val="both"/>
        <w:rPr>
          <w:rFonts w:ascii="Arial" w:hAnsi="Arial" w:cs="Arial"/>
          <w:bCs/>
        </w:rPr>
      </w:pPr>
    </w:p>
    <w:tbl>
      <w:tblPr>
        <w:tblW w:w="10146"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992"/>
        <w:gridCol w:w="1163"/>
        <w:gridCol w:w="1105"/>
        <w:gridCol w:w="993"/>
        <w:gridCol w:w="1134"/>
        <w:gridCol w:w="1282"/>
        <w:gridCol w:w="1014"/>
        <w:gridCol w:w="993"/>
      </w:tblGrid>
      <w:tr w:rsidR="00783DE7" w:rsidRPr="00226BDC" w14:paraId="195FB941" w14:textId="77777777" w:rsidTr="00E02234">
        <w:trPr>
          <w:trHeight w:val="990"/>
        </w:trPr>
        <w:tc>
          <w:tcPr>
            <w:tcW w:w="1470" w:type="dxa"/>
            <w:shd w:val="clear" w:color="auto" w:fill="auto"/>
          </w:tcPr>
          <w:p w14:paraId="7929DB74"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 xml:space="preserve">Nom, cognoms i DNI del treballador (dades </w:t>
            </w:r>
            <w:proofErr w:type="spellStart"/>
            <w:r w:rsidRPr="00226BDC">
              <w:rPr>
                <w:rFonts w:ascii="Arial" w:hAnsi="Arial" w:cs="Arial"/>
                <w:b/>
                <w:bCs/>
                <w:sz w:val="16"/>
                <w:szCs w:val="16"/>
              </w:rPr>
              <w:t>anonimitzades</w:t>
            </w:r>
            <w:proofErr w:type="spellEnd"/>
            <w:r w:rsidRPr="00226BDC">
              <w:rPr>
                <w:rFonts w:ascii="Arial" w:hAnsi="Arial" w:cs="Arial"/>
                <w:b/>
                <w:bCs/>
                <w:sz w:val="16"/>
                <w:szCs w:val="16"/>
              </w:rPr>
              <w:t>)</w:t>
            </w:r>
          </w:p>
        </w:tc>
        <w:tc>
          <w:tcPr>
            <w:tcW w:w="992" w:type="dxa"/>
            <w:shd w:val="clear" w:color="auto" w:fill="auto"/>
          </w:tcPr>
          <w:p w14:paraId="55D4E248"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Conveni Col·lectiu aplicable</w:t>
            </w:r>
          </w:p>
        </w:tc>
        <w:tc>
          <w:tcPr>
            <w:tcW w:w="1163" w:type="dxa"/>
            <w:shd w:val="clear" w:color="auto" w:fill="auto"/>
          </w:tcPr>
          <w:p w14:paraId="62F9C8C8"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Categoria laboral</w:t>
            </w:r>
          </w:p>
        </w:tc>
        <w:tc>
          <w:tcPr>
            <w:tcW w:w="1105" w:type="dxa"/>
            <w:shd w:val="clear" w:color="auto" w:fill="auto"/>
          </w:tcPr>
          <w:p w14:paraId="23989EB0"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Tipologia de contracte laboral</w:t>
            </w:r>
          </w:p>
        </w:tc>
        <w:tc>
          <w:tcPr>
            <w:tcW w:w="993" w:type="dxa"/>
            <w:shd w:val="clear" w:color="auto" w:fill="auto"/>
          </w:tcPr>
          <w:p w14:paraId="310C8D58"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Tipologia de jornada laboral</w:t>
            </w:r>
          </w:p>
        </w:tc>
        <w:tc>
          <w:tcPr>
            <w:tcW w:w="1134" w:type="dxa"/>
            <w:shd w:val="clear" w:color="auto" w:fill="auto"/>
          </w:tcPr>
          <w:p w14:paraId="499746C7"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 xml:space="preserve">Data d’antiguitat </w:t>
            </w:r>
          </w:p>
        </w:tc>
        <w:tc>
          <w:tcPr>
            <w:tcW w:w="1282" w:type="dxa"/>
            <w:shd w:val="clear" w:color="auto" w:fill="auto"/>
          </w:tcPr>
          <w:p w14:paraId="4B832A04"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Venciment del contracte</w:t>
            </w:r>
          </w:p>
        </w:tc>
        <w:tc>
          <w:tcPr>
            <w:tcW w:w="1014" w:type="dxa"/>
            <w:shd w:val="clear" w:color="auto" w:fill="auto"/>
          </w:tcPr>
          <w:p w14:paraId="01EFC09C"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sz w:val="16"/>
                <w:szCs w:val="16"/>
              </w:rPr>
              <w:t>Salari brut anual</w:t>
            </w:r>
          </w:p>
        </w:tc>
        <w:tc>
          <w:tcPr>
            <w:tcW w:w="993" w:type="dxa"/>
            <w:shd w:val="clear" w:color="auto" w:fill="auto"/>
          </w:tcPr>
          <w:p w14:paraId="65BCDC63" w14:textId="77777777" w:rsidR="00783DE7" w:rsidRPr="00226BDC" w:rsidRDefault="00783DE7" w:rsidP="008A61EC">
            <w:pPr>
              <w:spacing w:after="0" w:line="240" w:lineRule="auto"/>
              <w:rPr>
                <w:rFonts w:ascii="Arial" w:hAnsi="Arial" w:cs="Arial"/>
                <w:b/>
                <w:bCs/>
                <w:sz w:val="16"/>
                <w:szCs w:val="16"/>
              </w:rPr>
            </w:pPr>
            <w:r w:rsidRPr="00226BDC">
              <w:rPr>
                <w:rFonts w:ascii="Arial" w:hAnsi="Arial" w:cs="Arial"/>
                <w:b/>
                <w:bCs/>
                <w:i/>
                <w:sz w:val="16"/>
                <w:szCs w:val="16"/>
              </w:rPr>
              <w:t xml:space="preserve">(Si s’escau) </w:t>
            </w:r>
            <w:r w:rsidRPr="00226BDC">
              <w:rPr>
                <w:rFonts w:ascii="Arial" w:hAnsi="Arial" w:cs="Arial"/>
                <w:b/>
                <w:bCs/>
                <w:sz w:val="16"/>
                <w:szCs w:val="16"/>
              </w:rPr>
              <w:t>Altres condicions  salarials i pactes en vigor aplicables</w:t>
            </w:r>
          </w:p>
        </w:tc>
      </w:tr>
      <w:tr w:rsidR="00783DE7" w:rsidRPr="00226BDC" w14:paraId="787895B1" w14:textId="77777777" w:rsidTr="00E02234">
        <w:trPr>
          <w:trHeight w:val="990"/>
        </w:trPr>
        <w:tc>
          <w:tcPr>
            <w:tcW w:w="1470" w:type="dxa"/>
            <w:shd w:val="clear" w:color="auto" w:fill="auto"/>
          </w:tcPr>
          <w:p w14:paraId="0852C3B0" w14:textId="57905A02"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NEE 6.......G</w:t>
            </w:r>
          </w:p>
        </w:tc>
        <w:tc>
          <w:tcPr>
            <w:tcW w:w="992" w:type="dxa"/>
            <w:shd w:val="clear" w:color="auto" w:fill="auto"/>
          </w:tcPr>
          <w:p w14:paraId="6A29FEF1" w14:textId="1767869F"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codi de conveni núm. 79002295012003</w:t>
            </w:r>
          </w:p>
        </w:tc>
        <w:tc>
          <w:tcPr>
            <w:tcW w:w="1163" w:type="dxa"/>
            <w:shd w:val="clear" w:color="auto" w:fill="auto"/>
          </w:tcPr>
          <w:p w14:paraId="682652BE" w14:textId="552620D4"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Informadora </w:t>
            </w:r>
          </w:p>
        </w:tc>
        <w:tc>
          <w:tcPr>
            <w:tcW w:w="1105" w:type="dxa"/>
            <w:shd w:val="clear" w:color="auto" w:fill="auto"/>
          </w:tcPr>
          <w:p w14:paraId="21413225" w14:textId="7E70FAAB"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289</w:t>
            </w:r>
          </w:p>
        </w:tc>
        <w:tc>
          <w:tcPr>
            <w:tcW w:w="993" w:type="dxa"/>
            <w:shd w:val="clear" w:color="auto" w:fill="auto"/>
          </w:tcPr>
          <w:p w14:paraId="16AD7002" w14:textId="77777777" w:rsidR="00783DE7" w:rsidRDefault="00783DE7" w:rsidP="00783DE7">
            <w:pPr>
              <w:spacing w:after="0" w:line="240" w:lineRule="auto"/>
              <w:rPr>
                <w:rFonts w:ascii="Arial" w:hAnsi="Arial" w:cs="Arial"/>
                <w:sz w:val="16"/>
                <w:szCs w:val="16"/>
              </w:rPr>
            </w:pPr>
            <w:r w:rsidRPr="003B6642">
              <w:rPr>
                <w:rFonts w:ascii="Arial" w:hAnsi="Arial" w:cs="Arial"/>
                <w:sz w:val="16"/>
                <w:szCs w:val="16"/>
              </w:rPr>
              <w:t xml:space="preserve">Parcial </w:t>
            </w:r>
          </w:p>
          <w:p w14:paraId="5D2D773A" w14:textId="16AEB84C" w:rsidR="00783DE7" w:rsidRPr="00226BDC" w:rsidRDefault="00783DE7" w:rsidP="00783DE7">
            <w:pPr>
              <w:spacing w:after="0" w:line="240" w:lineRule="auto"/>
              <w:rPr>
                <w:rFonts w:ascii="Arial" w:hAnsi="Arial" w:cs="Arial"/>
                <w:b/>
                <w:bCs/>
                <w:sz w:val="16"/>
                <w:szCs w:val="16"/>
              </w:rPr>
            </w:pPr>
            <w:r>
              <w:rPr>
                <w:rFonts w:ascii="Arial" w:hAnsi="Arial" w:cs="Arial"/>
                <w:sz w:val="16"/>
                <w:szCs w:val="16"/>
              </w:rPr>
              <w:t>(</w:t>
            </w:r>
            <w:r w:rsidRPr="003B6642">
              <w:rPr>
                <w:rFonts w:ascii="Arial" w:hAnsi="Arial" w:cs="Arial"/>
                <w:sz w:val="16"/>
                <w:szCs w:val="16"/>
              </w:rPr>
              <w:t>34,10%</w:t>
            </w:r>
            <w:r>
              <w:rPr>
                <w:rFonts w:ascii="Arial" w:hAnsi="Arial" w:cs="Arial"/>
                <w:sz w:val="16"/>
                <w:szCs w:val="16"/>
              </w:rPr>
              <w:t xml:space="preserve"> jornada)</w:t>
            </w:r>
          </w:p>
        </w:tc>
        <w:tc>
          <w:tcPr>
            <w:tcW w:w="1134" w:type="dxa"/>
            <w:shd w:val="clear" w:color="auto" w:fill="auto"/>
          </w:tcPr>
          <w:p w14:paraId="3443D858" w14:textId="29DBD4F0"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14/08/25</w:t>
            </w:r>
          </w:p>
        </w:tc>
        <w:tc>
          <w:tcPr>
            <w:tcW w:w="1282" w:type="dxa"/>
            <w:shd w:val="clear" w:color="auto" w:fill="auto"/>
          </w:tcPr>
          <w:p w14:paraId="29CF6D81" w14:textId="041DE394"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Indefinit </w:t>
            </w:r>
          </w:p>
        </w:tc>
        <w:tc>
          <w:tcPr>
            <w:tcW w:w="1014" w:type="dxa"/>
            <w:shd w:val="clear" w:color="auto" w:fill="auto"/>
          </w:tcPr>
          <w:p w14:paraId="15A8B6EC" w14:textId="6E10A446"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6.525,00€</w:t>
            </w:r>
          </w:p>
        </w:tc>
        <w:tc>
          <w:tcPr>
            <w:tcW w:w="993" w:type="dxa"/>
            <w:shd w:val="clear" w:color="auto" w:fill="auto"/>
          </w:tcPr>
          <w:p w14:paraId="047E3309" w14:textId="49C543C9" w:rsidR="00783DE7" w:rsidRPr="00226BDC" w:rsidRDefault="00783DE7" w:rsidP="00783DE7">
            <w:pPr>
              <w:spacing w:after="0" w:line="240" w:lineRule="auto"/>
              <w:rPr>
                <w:rFonts w:ascii="Arial" w:hAnsi="Arial" w:cs="Arial"/>
                <w:b/>
                <w:bCs/>
                <w:i/>
                <w:sz w:val="16"/>
                <w:szCs w:val="16"/>
              </w:rPr>
            </w:pPr>
            <w:r w:rsidRPr="003B6642">
              <w:rPr>
                <w:rFonts w:ascii="Arial" w:hAnsi="Arial" w:cs="Arial"/>
                <w:i/>
                <w:iCs/>
                <w:sz w:val="16"/>
                <w:szCs w:val="16"/>
              </w:rPr>
              <w:t xml:space="preserve">No aplica </w:t>
            </w:r>
          </w:p>
        </w:tc>
      </w:tr>
      <w:tr w:rsidR="00783DE7" w:rsidRPr="00226BDC" w14:paraId="40613DFC" w14:textId="77777777" w:rsidTr="00E02234">
        <w:trPr>
          <w:trHeight w:val="990"/>
        </w:trPr>
        <w:tc>
          <w:tcPr>
            <w:tcW w:w="1470" w:type="dxa"/>
            <w:shd w:val="clear" w:color="auto" w:fill="auto"/>
          </w:tcPr>
          <w:p w14:paraId="451394B2" w14:textId="08E1D6CE"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MJSR 4.......J</w:t>
            </w:r>
          </w:p>
        </w:tc>
        <w:tc>
          <w:tcPr>
            <w:tcW w:w="992" w:type="dxa"/>
            <w:shd w:val="clear" w:color="auto" w:fill="auto"/>
          </w:tcPr>
          <w:p w14:paraId="1B3C5200" w14:textId="3FC33032"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codi de conveni núm. 79002295012003</w:t>
            </w:r>
          </w:p>
        </w:tc>
        <w:tc>
          <w:tcPr>
            <w:tcW w:w="1163" w:type="dxa"/>
            <w:shd w:val="clear" w:color="auto" w:fill="auto"/>
          </w:tcPr>
          <w:p w14:paraId="74227B9A" w14:textId="338D8D57"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Informador </w:t>
            </w:r>
          </w:p>
        </w:tc>
        <w:tc>
          <w:tcPr>
            <w:tcW w:w="1105" w:type="dxa"/>
            <w:shd w:val="clear" w:color="auto" w:fill="auto"/>
          </w:tcPr>
          <w:p w14:paraId="69ECA639" w14:textId="78F96023"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289 </w:t>
            </w:r>
          </w:p>
        </w:tc>
        <w:tc>
          <w:tcPr>
            <w:tcW w:w="993" w:type="dxa"/>
            <w:shd w:val="clear" w:color="auto" w:fill="auto"/>
          </w:tcPr>
          <w:p w14:paraId="172B2B4A" w14:textId="77777777" w:rsidR="00783DE7" w:rsidRDefault="00783DE7" w:rsidP="00783DE7">
            <w:pPr>
              <w:spacing w:after="0" w:line="240" w:lineRule="auto"/>
              <w:rPr>
                <w:rFonts w:ascii="Arial" w:hAnsi="Arial" w:cs="Arial"/>
                <w:sz w:val="16"/>
                <w:szCs w:val="16"/>
              </w:rPr>
            </w:pPr>
            <w:r w:rsidRPr="003B6642">
              <w:rPr>
                <w:rFonts w:ascii="Arial" w:hAnsi="Arial" w:cs="Arial"/>
                <w:sz w:val="16"/>
                <w:szCs w:val="16"/>
              </w:rPr>
              <w:t xml:space="preserve">Parcial </w:t>
            </w:r>
          </w:p>
          <w:p w14:paraId="36B1CC79" w14:textId="6E286EC0" w:rsidR="00783DE7" w:rsidRPr="00226BDC" w:rsidRDefault="00783DE7" w:rsidP="00783DE7">
            <w:pPr>
              <w:spacing w:after="0" w:line="240" w:lineRule="auto"/>
              <w:rPr>
                <w:rFonts w:ascii="Arial" w:hAnsi="Arial" w:cs="Arial"/>
                <w:b/>
                <w:bCs/>
                <w:sz w:val="16"/>
                <w:szCs w:val="16"/>
              </w:rPr>
            </w:pPr>
            <w:r>
              <w:rPr>
                <w:rFonts w:ascii="Arial" w:hAnsi="Arial" w:cs="Arial"/>
                <w:sz w:val="16"/>
                <w:szCs w:val="16"/>
              </w:rPr>
              <w:t>(</w:t>
            </w:r>
            <w:r w:rsidRPr="003B6642">
              <w:rPr>
                <w:rFonts w:ascii="Arial" w:hAnsi="Arial" w:cs="Arial"/>
                <w:sz w:val="16"/>
                <w:szCs w:val="16"/>
              </w:rPr>
              <w:t>31,59%</w:t>
            </w:r>
            <w:r>
              <w:rPr>
                <w:rFonts w:ascii="Arial" w:hAnsi="Arial" w:cs="Arial"/>
                <w:sz w:val="16"/>
                <w:szCs w:val="16"/>
              </w:rPr>
              <w:t xml:space="preserve"> jornada)</w:t>
            </w:r>
          </w:p>
        </w:tc>
        <w:tc>
          <w:tcPr>
            <w:tcW w:w="1134" w:type="dxa"/>
            <w:shd w:val="clear" w:color="auto" w:fill="auto"/>
          </w:tcPr>
          <w:p w14:paraId="5DFE09C8" w14:textId="72488C44"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24/07/25 </w:t>
            </w:r>
          </w:p>
        </w:tc>
        <w:tc>
          <w:tcPr>
            <w:tcW w:w="1282" w:type="dxa"/>
            <w:shd w:val="clear" w:color="auto" w:fill="auto"/>
          </w:tcPr>
          <w:p w14:paraId="75CA36F6" w14:textId="224A4F3D"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Indefinit</w:t>
            </w:r>
          </w:p>
        </w:tc>
        <w:tc>
          <w:tcPr>
            <w:tcW w:w="1014" w:type="dxa"/>
            <w:shd w:val="clear" w:color="auto" w:fill="auto"/>
          </w:tcPr>
          <w:p w14:paraId="69AB7E7D" w14:textId="4BA91B1F"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6.043,65€</w:t>
            </w:r>
          </w:p>
        </w:tc>
        <w:tc>
          <w:tcPr>
            <w:tcW w:w="993" w:type="dxa"/>
            <w:shd w:val="clear" w:color="auto" w:fill="auto"/>
          </w:tcPr>
          <w:p w14:paraId="73207CD0" w14:textId="79FAE040" w:rsidR="00783DE7" w:rsidRPr="00226BDC" w:rsidRDefault="00783DE7" w:rsidP="00783DE7">
            <w:pPr>
              <w:spacing w:after="0" w:line="240" w:lineRule="auto"/>
              <w:rPr>
                <w:rFonts w:ascii="Arial" w:hAnsi="Arial" w:cs="Arial"/>
                <w:b/>
                <w:bCs/>
                <w:i/>
                <w:sz w:val="16"/>
                <w:szCs w:val="16"/>
              </w:rPr>
            </w:pPr>
            <w:r w:rsidRPr="003B6642">
              <w:rPr>
                <w:rFonts w:ascii="Arial" w:hAnsi="Arial" w:cs="Arial"/>
                <w:i/>
                <w:iCs/>
                <w:sz w:val="16"/>
                <w:szCs w:val="16"/>
              </w:rPr>
              <w:t>No aplica</w:t>
            </w:r>
          </w:p>
        </w:tc>
      </w:tr>
      <w:tr w:rsidR="00783DE7" w:rsidRPr="00226BDC" w14:paraId="584F0488" w14:textId="77777777" w:rsidTr="00E02234">
        <w:trPr>
          <w:trHeight w:val="990"/>
        </w:trPr>
        <w:tc>
          <w:tcPr>
            <w:tcW w:w="1470" w:type="dxa"/>
            <w:shd w:val="clear" w:color="auto" w:fill="auto"/>
          </w:tcPr>
          <w:p w14:paraId="6D93C14A" w14:textId="2B23A057"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VLG 4.......T</w:t>
            </w:r>
          </w:p>
        </w:tc>
        <w:tc>
          <w:tcPr>
            <w:tcW w:w="992" w:type="dxa"/>
            <w:shd w:val="clear" w:color="auto" w:fill="auto"/>
          </w:tcPr>
          <w:p w14:paraId="586B1E6E" w14:textId="6182C6C5"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codi de conveni núm. 79002295012003</w:t>
            </w:r>
          </w:p>
        </w:tc>
        <w:tc>
          <w:tcPr>
            <w:tcW w:w="1163" w:type="dxa"/>
            <w:shd w:val="clear" w:color="auto" w:fill="auto"/>
          </w:tcPr>
          <w:p w14:paraId="207B4731" w14:textId="7AB45E47"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Guia</w:t>
            </w:r>
          </w:p>
        </w:tc>
        <w:tc>
          <w:tcPr>
            <w:tcW w:w="1105" w:type="dxa"/>
            <w:shd w:val="clear" w:color="auto" w:fill="auto"/>
          </w:tcPr>
          <w:p w14:paraId="3466E57D" w14:textId="40CB3D93"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289</w:t>
            </w:r>
          </w:p>
        </w:tc>
        <w:tc>
          <w:tcPr>
            <w:tcW w:w="993" w:type="dxa"/>
            <w:shd w:val="clear" w:color="auto" w:fill="auto"/>
          </w:tcPr>
          <w:p w14:paraId="59B53464" w14:textId="77777777" w:rsidR="00783DE7" w:rsidRDefault="00783DE7" w:rsidP="00783DE7">
            <w:pPr>
              <w:spacing w:after="0" w:line="240" w:lineRule="auto"/>
              <w:rPr>
                <w:rFonts w:ascii="Arial" w:hAnsi="Arial" w:cs="Arial"/>
                <w:sz w:val="16"/>
                <w:szCs w:val="16"/>
              </w:rPr>
            </w:pPr>
            <w:r w:rsidRPr="003B6642">
              <w:rPr>
                <w:rFonts w:ascii="Arial" w:hAnsi="Arial" w:cs="Arial"/>
                <w:sz w:val="16"/>
                <w:szCs w:val="16"/>
              </w:rPr>
              <w:t xml:space="preserve">Parcial </w:t>
            </w:r>
          </w:p>
          <w:p w14:paraId="6A7EB936" w14:textId="17A7C4CF" w:rsidR="00783DE7" w:rsidRPr="00226BDC" w:rsidRDefault="00783DE7" w:rsidP="00783DE7">
            <w:pPr>
              <w:spacing w:after="0" w:line="240" w:lineRule="auto"/>
              <w:rPr>
                <w:rFonts w:ascii="Arial" w:hAnsi="Arial" w:cs="Arial"/>
                <w:b/>
                <w:bCs/>
                <w:sz w:val="16"/>
                <w:szCs w:val="16"/>
              </w:rPr>
            </w:pPr>
            <w:r>
              <w:rPr>
                <w:rFonts w:ascii="Arial" w:hAnsi="Arial" w:cs="Arial"/>
                <w:sz w:val="16"/>
                <w:szCs w:val="16"/>
              </w:rPr>
              <w:t>(</w:t>
            </w:r>
            <w:r w:rsidRPr="003B6642">
              <w:rPr>
                <w:rFonts w:ascii="Arial" w:hAnsi="Arial" w:cs="Arial"/>
                <w:sz w:val="16"/>
                <w:szCs w:val="16"/>
              </w:rPr>
              <w:t>6,09%</w:t>
            </w:r>
            <w:r>
              <w:rPr>
                <w:rFonts w:ascii="Arial" w:hAnsi="Arial" w:cs="Arial"/>
                <w:sz w:val="16"/>
                <w:szCs w:val="16"/>
              </w:rPr>
              <w:t xml:space="preserve"> jornada)</w:t>
            </w:r>
          </w:p>
        </w:tc>
        <w:tc>
          <w:tcPr>
            <w:tcW w:w="1134" w:type="dxa"/>
            <w:shd w:val="clear" w:color="auto" w:fill="auto"/>
          </w:tcPr>
          <w:p w14:paraId="1A942D6D" w14:textId="68922F2E"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09/10/24 </w:t>
            </w:r>
          </w:p>
        </w:tc>
        <w:tc>
          <w:tcPr>
            <w:tcW w:w="1282" w:type="dxa"/>
            <w:shd w:val="clear" w:color="auto" w:fill="auto"/>
          </w:tcPr>
          <w:p w14:paraId="419F7C26" w14:textId="78B3D79D"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Indefinit</w:t>
            </w:r>
          </w:p>
        </w:tc>
        <w:tc>
          <w:tcPr>
            <w:tcW w:w="1014" w:type="dxa"/>
            <w:shd w:val="clear" w:color="auto" w:fill="auto"/>
          </w:tcPr>
          <w:p w14:paraId="1E6A9792" w14:textId="3C83DBDD"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1.385,55€ </w:t>
            </w:r>
          </w:p>
        </w:tc>
        <w:tc>
          <w:tcPr>
            <w:tcW w:w="993" w:type="dxa"/>
            <w:shd w:val="clear" w:color="auto" w:fill="auto"/>
          </w:tcPr>
          <w:p w14:paraId="7A4586BD" w14:textId="04D86AA1" w:rsidR="00783DE7" w:rsidRPr="00226BDC" w:rsidRDefault="00783DE7" w:rsidP="00783DE7">
            <w:pPr>
              <w:spacing w:after="0" w:line="240" w:lineRule="auto"/>
              <w:rPr>
                <w:rFonts w:ascii="Arial" w:hAnsi="Arial" w:cs="Arial"/>
                <w:b/>
                <w:bCs/>
                <w:i/>
                <w:sz w:val="16"/>
                <w:szCs w:val="16"/>
              </w:rPr>
            </w:pPr>
            <w:r w:rsidRPr="003B6642">
              <w:rPr>
                <w:rFonts w:ascii="Arial" w:hAnsi="Arial" w:cs="Arial"/>
                <w:i/>
                <w:iCs/>
                <w:sz w:val="16"/>
                <w:szCs w:val="16"/>
              </w:rPr>
              <w:t>No aplica</w:t>
            </w:r>
          </w:p>
        </w:tc>
      </w:tr>
      <w:tr w:rsidR="00783DE7" w:rsidRPr="00226BDC" w14:paraId="11E875C9" w14:textId="77777777" w:rsidTr="00E02234">
        <w:trPr>
          <w:trHeight w:val="990"/>
        </w:trPr>
        <w:tc>
          <w:tcPr>
            <w:tcW w:w="1470" w:type="dxa"/>
            <w:shd w:val="clear" w:color="auto" w:fill="auto"/>
          </w:tcPr>
          <w:p w14:paraId="6A6DC99E" w14:textId="5D08C98C"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 xml:space="preserve">DVT 4.......R </w:t>
            </w:r>
          </w:p>
        </w:tc>
        <w:tc>
          <w:tcPr>
            <w:tcW w:w="992" w:type="dxa"/>
            <w:shd w:val="clear" w:color="auto" w:fill="auto"/>
          </w:tcPr>
          <w:p w14:paraId="10DCA80A" w14:textId="6AFA1B3A"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codi de conveni núm. 79002295012003</w:t>
            </w:r>
          </w:p>
        </w:tc>
        <w:tc>
          <w:tcPr>
            <w:tcW w:w="1163" w:type="dxa"/>
            <w:shd w:val="clear" w:color="auto" w:fill="auto"/>
          </w:tcPr>
          <w:p w14:paraId="7C2741D9" w14:textId="5F6223AE" w:rsidR="00783DE7" w:rsidRPr="00783DE7" w:rsidRDefault="00783DE7" w:rsidP="00783DE7">
            <w:pPr>
              <w:tabs>
                <w:tab w:val="left" w:pos="558"/>
              </w:tabs>
              <w:rPr>
                <w:rFonts w:ascii="Arial" w:hAnsi="Arial" w:cs="Arial"/>
                <w:sz w:val="16"/>
                <w:szCs w:val="16"/>
              </w:rPr>
            </w:pPr>
            <w:r w:rsidRPr="003B6642">
              <w:rPr>
                <w:rFonts w:ascii="Arial" w:hAnsi="Arial" w:cs="Arial"/>
                <w:sz w:val="16"/>
                <w:szCs w:val="16"/>
              </w:rPr>
              <w:t>Coordinador</w:t>
            </w:r>
          </w:p>
        </w:tc>
        <w:tc>
          <w:tcPr>
            <w:tcW w:w="1105" w:type="dxa"/>
            <w:shd w:val="clear" w:color="auto" w:fill="auto"/>
          </w:tcPr>
          <w:p w14:paraId="09162735" w14:textId="138007BF"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289</w:t>
            </w:r>
          </w:p>
        </w:tc>
        <w:tc>
          <w:tcPr>
            <w:tcW w:w="993" w:type="dxa"/>
            <w:shd w:val="clear" w:color="auto" w:fill="auto"/>
          </w:tcPr>
          <w:p w14:paraId="245545FA" w14:textId="77777777" w:rsidR="00783DE7" w:rsidRDefault="00783DE7" w:rsidP="00783DE7">
            <w:pPr>
              <w:spacing w:after="0" w:line="240" w:lineRule="auto"/>
              <w:rPr>
                <w:rFonts w:ascii="Arial" w:hAnsi="Arial" w:cs="Arial"/>
                <w:sz w:val="16"/>
                <w:szCs w:val="16"/>
              </w:rPr>
            </w:pPr>
            <w:r w:rsidRPr="003B6642">
              <w:rPr>
                <w:rFonts w:ascii="Arial" w:hAnsi="Arial" w:cs="Arial"/>
                <w:sz w:val="16"/>
                <w:szCs w:val="16"/>
              </w:rPr>
              <w:t xml:space="preserve">Parcial </w:t>
            </w:r>
          </w:p>
          <w:p w14:paraId="31EADC05" w14:textId="766A5AC3" w:rsidR="00783DE7" w:rsidRPr="00226BDC" w:rsidRDefault="00783DE7" w:rsidP="00783DE7">
            <w:pPr>
              <w:spacing w:after="0" w:line="240" w:lineRule="auto"/>
              <w:rPr>
                <w:rFonts w:ascii="Arial" w:hAnsi="Arial" w:cs="Arial"/>
                <w:b/>
                <w:bCs/>
                <w:sz w:val="16"/>
                <w:szCs w:val="16"/>
              </w:rPr>
            </w:pPr>
            <w:r>
              <w:rPr>
                <w:rFonts w:ascii="Arial" w:hAnsi="Arial" w:cs="Arial"/>
                <w:sz w:val="16"/>
                <w:szCs w:val="16"/>
              </w:rPr>
              <w:t>(</w:t>
            </w:r>
            <w:r w:rsidRPr="003B6642">
              <w:rPr>
                <w:rFonts w:ascii="Arial" w:hAnsi="Arial" w:cs="Arial"/>
                <w:sz w:val="16"/>
                <w:szCs w:val="16"/>
              </w:rPr>
              <w:t>76,33%</w:t>
            </w:r>
            <w:r>
              <w:rPr>
                <w:rFonts w:ascii="Arial" w:hAnsi="Arial" w:cs="Arial"/>
                <w:sz w:val="16"/>
                <w:szCs w:val="16"/>
              </w:rPr>
              <w:t xml:space="preserve"> jornada)</w:t>
            </w:r>
          </w:p>
        </w:tc>
        <w:tc>
          <w:tcPr>
            <w:tcW w:w="1134" w:type="dxa"/>
            <w:shd w:val="clear" w:color="auto" w:fill="auto"/>
          </w:tcPr>
          <w:p w14:paraId="1A077566" w14:textId="791E61DF"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06/10/21</w:t>
            </w:r>
          </w:p>
        </w:tc>
        <w:tc>
          <w:tcPr>
            <w:tcW w:w="1282" w:type="dxa"/>
            <w:shd w:val="clear" w:color="auto" w:fill="auto"/>
          </w:tcPr>
          <w:p w14:paraId="2B2F8BC5" w14:textId="2CB579C9"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Indefinit</w:t>
            </w:r>
          </w:p>
        </w:tc>
        <w:tc>
          <w:tcPr>
            <w:tcW w:w="1014" w:type="dxa"/>
            <w:shd w:val="clear" w:color="auto" w:fill="auto"/>
          </w:tcPr>
          <w:p w14:paraId="5A11C381" w14:textId="699BF5C2" w:rsidR="00783DE7" w:rsidRPr="00226BDC" w:rsidRDefault="00783DE7" w:rsidP="00783DE7">
            <w:pPr>
              <w:spacing w:after="0" w:line="240" w:lineRule="auto"/>
              <w:rPr>
                <w:rFonts w:ascii="Arial" w:hAnsi="Arial" w:cs="Arial"/>
                <w:b/>
                <w:bCs/>
                <w:sz w:val="16"/>
                <w:szCs w:val="16"/>
              </w:rPr>
            </w:pPr>
            <w:r w:rsidRPr="003B6642">
              <w:rPr>
                <w:rFonts w:ascii="Arial" w:hAnsi="Arial" w:cs="Arial"/>
                <w:sz w:val="16"/>
                <w:szCs w:val="16"/>
              </w:rPr>
              <w:t>19.187,55€</w:t>
            </w:r>
          </w:p>
        </w:tc>
        <w:tc>
          <w:tcPr>
            <w:tcW w:w="993" w:type="dxa"/>
            <w:shd w:val="clear" w:color="auto" w:fill="auto"/>
          </w:tcPr>
          <w:p w14:paraId="76861BE1" w14:textId="47E5FCFE" w:rsidR="00783DE7" w:rsidRPr="00226BDC" w:rsidRDefault="00783DE7" w:rsidP="00783DE7">
            <w:pPr>
              <w:spacing w:after="0" w:line="240" w:lineRule="auto"/>
              <w:rPr>
                <w:rFonts w:ascii="Arial" w:hAnsi="Arial" w:cs="Arial"/>
                <w:b/>
                <w:bCs/>
                <w:i/>
                <w:sz w:val="16"/>
                <w:szCs w:val="16"/>
              </w:rPr>
            </w:pPr>
            <w:r w:rsidRPr="003B6642">
              <w:rPr>
                <w:rFonts w:ascii="Arial" w:hAnsi="Arial" w:cs="Arial"/>
                <w:i/>
                <w:iCs/>
                <w:sz w:val="16"/>
                <w:szCs w:val="16"/>
              </w:rPr>
              <w:t>No aplica</w:t>
            </w:r>
          </w:p>
        </w:tc>
      </w:tr>
    </w:tbl>
    <w:p w14:paraId="701E0C49" w14:textId="77777777" w:rsidR="00783DE7" w:rsidRDefault="00783DE7" w:rsidP="003B6642">
      <w:pPr>
        <w:spacing w:after="0" w:line="240" w:lineRule="auto"/>
        <w:rPr>
          <w:rFonts w:ascii="Arial" w:hAnsi="Arial" w:cs="Arial"/>
          <w:sz w:val="16"/>
          <w:szCs w:val="16"/>
        </w:rPr>
      </w:pPr>
    </w:p>
    <w:p w14:paraId="0BA9C735" w14:textId="77777777" w:rsidR="00783DE7" w:rsidRPr="004F20C3" w:rsidRDefault="00783DE7" w:rsidP="003B6642">
      <w:pPr>
        <w:spacing w:after="0" w:line="240" w:lineRule="auto"/>
        <w:rPr>
          <w:rFonts w:ascii="Arial" w:hAnsi="Arial" w:cs="Arial"/>
          <w:sz w:val="16"/>
          <w:szCs w:val="16"/>
        </w:rPr>
      </w:pPr>
    </w:p>
    <w:p w14:paraId="6B0978A5" w14:textId="77777777" w:rsidR="00D906FF" w:rsidRPr="004F20C3" w:rsidRDefault="00870A3F" w:rsidP="00F46A78">
      <w:pPr>
        <w:spacing w:after="0" w:line="240" w:lineRule="auto"/>
        <w:rPr>
          <w:rFonts w:ascii="Arial" w:hAnsi="Arial" w:cs="Arial"/>
          <w:sz w:val="20"/>
          <w:szCs w:val="20"/>
        </w:rPr>
      </w:pPr>
      <w:r w:rsidRPr="004F20C3">
        <w:rPr>
          <w:rFonts w:ascii="Arial" w:hAnsi="Arial" w:cs="Arial"/>
          <w:sz w:val="20"/>
          <w:szCs w:val="20"/>
        </w:rPr>
        <w:t xml:space="preserve">La llegenda dels codis emprats a la taula anterior és la següent (si s’escau): </w:t>
      </w:r>
    </w:p>
    <w:p w14:paraId="65663705" w14:textId="77777777" w:rsidR="00226BDC" w:rsidRPr="004F20C3" w:rsidRDefault="00226BDC" w:rsidP="00F46A78">
      <w:pPr>
        <w:spacing w:after="0" w:line="240" w:lineRule="auto"/>
        <w:rPr>
          <w:rFonts w:ascii="Arial" w:hAnsi="Arial" w:cs="Arial"/>
          <w:sz w:val="20"/>
          <w:szCs w:val="20"/>
        </w:rPr>
      </w:pPr>
    </w:p>
    <w:p w14:paraId="54FB40FE" w14:textId="77777777" w:rsidR="004F20C3" w:rsidRPr="004F20C3" w:rsidRDefault="004F20C3" w:rsidP="004F20C3">
      <w:pPr>
        <w:spacing w:after="0" w:line="240" w:lineRule="auto"/>
        <w:rPr>
          <w:rFonts w:ascii="Arial" w:hAnsi="Arial" w:cs="Arial"/>
          <w:sz w:val="20"/>
          <w:szCs w:val="20"/>
        </w:rPr>
      </w:pPr>
      <w:r w:rsidRPr="004F20C3">
        <w:rPr>
          <w:rFonts w:ascii="Arial" w:hAnsi="Arial" w:cs="Arial"/>
          <w:b/>
          <w:bCs/>
          <w:sz w:val="20"/>
          <w:szCs w:val="20"/>
        </w:rPr>
        <w:t xml:space="preserve">- Inicials Noms i Cognoms </w:t>
      </w:r>
    </w:p>
    <w:p w14:paraId="1D599602" w14:textId="45F92FA8" w:rsidR="00226BDC" w:rsidRPr="004F20C3" w:rsidRDefault="004F20C3" w:rsidP="004F20C3">
      <w:pPr>
        <w:spacing w:after="0" w:line="240" w:lineRule="auto"/>
        <w:rPr>
          <w:rFonts w:ascii="Arial" w:hAnsi="Arial" w:cs="Arial"/>
          <w:sz w:val="20"/>
          <w:szCs w:val="20"/>
        </w:rPr>
      </w:pPr>
      <w:r w:rsidRPr="004F20C3">
        <w:rPr>
          <w:rFonts w:ascii="Arial" w:hAnsi="Arial" w:cs="Arial"/>
          <w:b/>
          <w:bCs/>
          <w:sz w:val="20"/>
          <w:szCs w:val="20"/>
        </w:rPr>
        <w:t>- Primer número i Lletra DNI</w:t>
      </w:r>
    </w:p>
    <w:p w14:paraId="7635BECF" w14:textId="77777777" w:rsidR="00226BDC" w:rsidRDefault="00226BDC" w:rsidP="00F46A78">
      <w:pPr>
        <w:spacing w:after="0" w:line="240" w:lineRule="auto"/>
        <w:rPr>
          <w:rFonts w:ascii="Arial" w:hAnsi="Arial" w:cs="Arial"/>
          <w:sz w:val="20"/>
          <w:szCs w:val="20"/>
        </w:rPr>
      </w:pPr>
    </w:p>
    <w:p w14:paraId="3EE98C46" w14:textId="77777777" w:rsidR="004F20C3" w:rsidRPr="00110ECD" w:rsidRDefault="004F20C3" w:rsidP="00F46A78">
      <w:pPr>
        <w:spacing w:after="0" w:line="240" w:lineRule="auto"/>
        <w:rPr>
          <w:rFonts w:ascii="Arial" w:hAnsi="Arial" w:cs="Arial"/>
          <w:sz w:val="20"/>
          <w:szCs w:val="20"/>
        </w:rPr>
      </w:pPr>
    </w:p>
    <w:p w14:paraId="06E60689" w14:textId="77777777" w:rsidR="00320873" w:rsidRPr="00F46A78" w:rsidRDefault="00870A3F" w:rsidP="00F46A78">
      <w:pPr>
        <w:spacing w:after="0" w:line="240" w:lineRule="auto"/>
        <w:jc w:val="both"/>
        <w:rPr>
          <w:rFonts w:ascii="Arial" w:hAnsi="Arial" w:cs="Arial"/>
          <w:sz w:val="20"/>
          <w:szCs w:val="20"/>
        </w:rPr>
      </w:pPr>
      <w:r w:rsidRPr="00F46A78">
        <w:rPr>
          <w:rFonts w:ascii="Arial" w:hAnsi="Arial" w:cs="Arial"/>
          <w:sz w:val="20"/>
          <w:szCs w:val="20"/>
        </w:rPr>
        <w:t xml:space="preserve">De conformitat amb la declaració responsable manifestada </w:t>
      </w:r>
      <w:r w:rsidRPr="00F46A78">
        <w:rPr>
          <w:rFonts w:ascii="Arial" w:hAnsi="Arial" w:cs="Arial"/>
          <w:sz w:val="20"/>
          <w:szCs w:val="20"/>
        </w:rPr>
        <w:t>per l’empresa que actualment executa el contracte i en compliment del que preveu l’article 130.6 de la LCSP, l’actual contractista no té deutes pendents en concepte de salaris i de cotitzacions de la seguretat social meritades respecte dels treballadors af</w:t>
      </w:r>
      <w:r w:rsidRPr="00F46A78">
        <w:rPr>
          <w:rFonts w:ascii="Arial" w:hAnsi="Arial" w:cs="Arial"/>
          <w:sz w:val="20"/>
          <w:szCs w:val="20"/>
        </w:rPr>
        <w:t>ectats per la subrogació.</w:t>
      </w:r>
    </w:p>
    <w:p w14:paraId="419568A5" w14:textId="77777777" w:rsidR="00320873" w:rsidRPr="00F46A78" w:rsidRDefault="00320873" w:rsidP="00F46A78">
      <w:pPr>
        <w:spacing w:after="0" w:line="240" w:lineRule="auto"/>
        <w:jc w:val="both"/>
        <w:rPr>
          <w:rFonts w:ascii="Arial" w:hAnsi="Arial" w:cs="Arial"/>
          <w:sz w:val="20"/>
          <w:szCs w:val="20"/>
        </w:rPr>
      </w:pPr>
    </w:p>
    <w:p w14:paraId="1BDC6898" w14:textId="77777777" w:rsidR="00320873" w:rsidRDefault="00002FB8" w:rsidP="00F46A78">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71A56336" w14:textId="77777777" w:rsidR="00110ECD" w:rsidRPr="00F46A78" w:rsidRDefault="00110ECD" w:rsidP="00F46A78">
      <w:pPr>
        <w:spacing w:after="0" w:line="240" w:lineRule="auto"/>
        <w:jc w:val="both"/>
        <w:rPr>
          <w:rFonts w:ascii="Arial" w:hAnsi="Arial" w:cs="Arial"/>
          <w:sz w:val="20"/>
          <w:szCs w:val="20"/>
        </w:rPr>
      </w:pPr>
    </w:p>
    <w:p w14:paraId="70DC0035" w14:textId="77777777" w:rsidR="00320873" w:rsidRPr="00F46A78" w:rsidRDefault="00870A3F" w:rsidP="00F46A78">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sectPr w:rsidR="00320873" w:rsidRPr="00F4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46F86"/>
    <w:multiLevelType w:val="hybridMultilevel"/>
    <w:tmpl w:val="BAC836D4"/>
    <w:lvl w:ilvl="0" w:tplc="C05AAF84">
      <w:numFmt w:val="bullet"/>
      <w:lvlText w:val="-"/>
      <w:lvlJc w:val="left"/>
      <w:pPr>
        <w:ind w:left="720" w:hanging="360"/>
      </w:pPr>
      <w:rPr>
        <w:rFonts w:ascii="Calibri" w:eastAsia="Calibri" w:hAnsi="Calibri" w:cs="Calibri" w:hint="default"/>
        <w:b w:val="0"/>
        <w:bCs w:val="0"/>
        <w:i w:val="0"/>
        <w:iCs w:val="0"/>
        <w:spacing w:val="0"/>
        <w:w w:val="100"/>
        <w:sz w:val="16"/>
        <w:szCs w:val="16"/>
        <w:lang w:val="ca-ES" w:eastAsia="en-US" w:bidi="ar-SA"/>
      </w:rPr>
    </w:lvl>
    <w:lvl w:ilvl="1" w:tplc="E03E5EE2" w:tentative="1">
      <w:start w:val="1"/>
      <w:numFmt w:val="bullet"/>
      <w:lvlText w:val="o"/>
      <w:lvlJc w:val="left"/>
      <w:pPr>
        <w:ind w:left="1440" w:hanging="360"/>
      </w:pPr>
      <w:rPr>
        <w:rFonts w:ascii="Courier New" w:hAnsi="Courier New" w:cs="Courier New" w:hint="default"/>
      </w:rPr>
    </w:lvl>
    <w:lvl w:ilvl="2" w:tplc="83C6D114" w:tentative="1">
      <w:start w:val="1"/>
      <w:numFmt w:val="bullet"/>
      <w:lvlText w:val=""/>
      <w:lvlJc w:val="left"/>
      <w:pPr>
        <w:ind w:left="2160" w:hanging="360"/>
      </w:pPr>
      <w:rPr>
        <w:rFonts w:ascii="Wingdings" w:hAnsi="Wingdings" w:hint="default"/>
      </w:rPr>
    </w:lvl>
    <w:lvl w:ilvl="3" w:tplc="9064E5D0" w:tentative="1">
      <w:start w:val="1"/>
      <w:numFmt w:val="bullet"/>
      <w:lvlText w:val=""/>
      <w:lvlJc w:val="left"/>
      <w:pPr>
        <w:ind w:left="2880" w:hanging="360"/>
      </w:pPr>
      <w:rPr>
        <w:rFonts w:ascii="Symbol" w:hAnsi="Symbol" w:hint="default"/>
      </w:rPr>
    </w:lvl>
    <w:lvl w:ilvl="4" w:tplc="00C27882" w:tentative="1">
      <w:start w:val="1"/>
      <w:numFmt w:val="bullet"/>
      <w:lvlText w:val="o"/>
      <w:lvlJc w:val="left"/>
      <w:pPr>
        <w:ind w:left="3600" w:hanging="360"/>
      </w:pPr>
      <w:rPr>
        <w:rFonts w:ascii="Courier New" w:hAnsi="Courier New" w:cs="Courier New" w:hint="default"/>
      </w:rPr>
    </w:lvl>
    <w:lvl w:ilvl="5" w:tplc="87622922" w:tentative="1">
      <w:start w:val="1"/>
      <w:numFmt w:val="bullet"/>
      <w:lvlText w:val=""/>
      <w:lvlJc w:val="left"/>
      <w:pPr>
        <w:ind w:left="4320" w:hanging="360"/>
      </w:pPr>
      <w:rPr>
        <w:rFonts w:ascii="Wingdings" w:hAnsi="Wingdings" w:hint="default"/>
      </w:rPr>
    </w:lvl>
    <w:lvl w:ilvl="6" w:tplc="7BDAF964" w:tentative="1">
      <w:start w:val="1"/>
      <w:numFmt w:val="bullet"/>
      <w:lvlText w:val=""/>
      <w:lvlJc w:val="left"/>
      <w:pPr>
        <w:ind w:left="5040" w:hanging="360"/>
      </w:pPr>
      <w:rPr>
        <w:rFonts w:ascii="Symbol" w:hAnsi="Symbol" w:hint="default"/>
      </w:rPr>
    </w:lvl>
    <w:lvl w:ilvl="7" w:tplc="0D164D46" w:tentative="1">
      <w:start w:val="1"/>
      <w:numFmt w:val="bullet"/>
      <w:lvlText w:val="o"/>
      <w:lvlJc w:val="left"/>
      <w:pPr>
        <w:ind w:left="5760" w:hanging="360"/>
      </w:pPr>
      <w:rPr>
        <w:rFonts w:ascii="Courier New" w:hAnsi="Courier New" w:cs="Courier New" w:hint="default"/>
      </w:rPr>
    </w:lvl>
    <w:lvl w:ilvl="8" w:tplc="06EE435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51"/>
    <w:rsid w:val="00002FB8"/>
    <w:rsid w:val="00013C38"/>
    <w:rsid w:val="000813D2"/>
    <w:rsid w:val="00110ECD"/>
    <w:rsid w:val="00127B0E"/>
    <w:rsid w:val="001E7A19"/>
    <w:rsid w:val="00226BDC"/>
    <w:rsid w:val="00231E1C"/>
    <w:rsid w:val="002A1950"/>
    <w:rsid w:val="00320873"/>
    <w:rsid w:val="003A79D4"/>
    <w:rsid w:val="003B6642"/>
    <w:rsid w:val="00403FE6"/>
    <w:rsid w:val="00454851"/>
    <w:rsid w:val="00486A65"/>
    <w:rsid w:val="004F20C3"/>
    <w:rsid w:val="005352E6"/>
    <w:rsid w:val="00542FC7"/>
    <w:rsid w:val="0056464E"/>
    <w:rsid w:val="00574E9E"/>
    <w:rsid w:val="005842DF"/>
    <w:rsid w:val="00596100"/>
    <w:rsid w:val="0065408D"/>
    <w:rsid w:val="006C4025"/>
    <w:rsid w:val="007710F3"/>
    <w:rsid w:val="00783DE7"/>
    <w:rsid w:val="007A23A2"/>
    <w:rsid w:val="00870A3F"/>
    <w:rsid w:val="008C14B6"/>
    <w:rsid w:val="008D5271"/>
    <w:rsid w:val="00A5374F"/>
    <w:rsid w:val="00AE3C51"/>
    <w:rsid w:val="00B71250"/>
    <w:rsid w:val="00C114E7"/>
    <w:rsid w:val="00C501C9"/>
    <w:rsid w:val="00D906FF"/>
    <w:rsid w:val="00E02234"/>
    <w:rsid w:val="00EE6022"/>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5E09"/>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23A2"/>
    <w:pPr>
      <w:tabs>
        <w:tab w:val="center" w:pos="4252"/>
        <w:tab w:val="right" w:pos="8504"/>
      </w:tabs>
    </w:pPr>
  </w:style>
  <w:style w:type="character" w:customStyle="1" w:styleId="EncabezadoCar">
    <w:name w:val="Encabezado Car"/>
    <w:link w:val="Encabezado"/>
    <w:uiPriority w:val="99"/>
    <w:rsid w:val="007A23A2"/>
    <w:rPr>
      <w:sz w:val="22"/>
      <w:szCs w:val="22"/>
      <w:lang w:eastAsia="en-US"/>
    </w:rPr>
  </w:style>
  <w:style w:type="paragraph" w:styleId="Piedepgina">
    <w:name w:val="footer"/>
    <w:basedOn w:val="Normal"/>
    <w:link w:val="PiedepginaCar"/>
    <w:uiPriority w:val="99"/>
    <w:unhideWhenUsed/>
    <w:rsid w:val="007A23A2"/>
    <w:pPr>
      <w:tabs>
        <w:tab w:val="center" w:pos="4252"/>
        <w:tab w:val="right" w:pos="8504"/>
      </w:tabs>
    </w:pPr>
  </w:style>
  <w:style w:type="character" w:customStyle="1" w:styleId="PiedepginaCar">
    <w:name w:val="Pie de página Car"/>
    <w:link w:val="Piedepgina"/>
    <w:uiPriority w:val="99"/>
    <w:rsid w:val="007A23A2"/>
    <w:rPr>
      <w:sz w:val="22"/>
      <w:szCs w:val="22"/>
      <w:lang w:eastAsia="en-US"/>
    </w:rPr>
  </w:style>
  <w:style w:type="table" w:styleId="Tablaconcuadrcula">
    <w:name w:val="Table Grid"/>
    <w:basedOn w:val="Tab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rrafodelista">
    <w:name w:val="List Paragraph"/>
    <w:basedOn w:val="Normal"/>
    <w:uiPriority w:val="34"/>
    <w:qFormat/>
    <w:rsid w:val="0011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G  Esmeralda PROJECCIÓ DE LA CIUTAT I TURISME</dc:creator>
  <cp:lastModifiedBy>Rodriguez G  Esmeralda PLANIFICACIO I PROJECTES DE CIUTAT</cp:lastModifiedBy>
  <cp:revision>2</cp:revision>
  <dcterms:created xsi:type="dcterms:W3CDTF">2026-04-27T12:00:00Z</dcterms:created>
  <dcterms:modified xsi:type="dcterms:W3CDTF">2026-04-27T12:00:00Z</dcterms:modified>
</cp:coreProperties>
</file>