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3C" w:rsidRPr="00051C80" w:rsidRDefault="00FA3634"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 xml:space="preserve">ANNEX </w:t>
      </w:r>
      <w:r w:rsidR="00051C80">
        <w:rPr>
          <w:rFonts w:ascii="Arial" w:eastAsia="Times New Roman" w:hAnsi="Arial" w:cs="Arial"/>
          <w:b/>
          <w:sz w:val="40"/>
          <w:szCs w:val="40"/>
          <w:lang w:eastAsia="es-ES"/>
        </w:rPr>
        <w:t>7</w:t>
      </w:r>
    </w:p>
    <w:p w:rsidR="00636595" w:rsidRPr="00051C80" w:rsidRDefault="005D7503" w:rsidP="00AA1862">
      <w:pPr>
        <w:shd w:val="clear" w:color="auto" w:fill="D9D9D9" w:themeFill="background1" w:themeFillShade="D9"/>
        <w:spacing w:after="0" w:line="240" w:lineRule="auto"/>
        <w:contextualSpacing/>
        <w:rPr>
          <w:rFonts w:ascii="Arial" w:eastAsia="Times New Roman" w:hAnsi="Arial" w:cs="Arial"/>
          <w:b/>
          <w:sz w:val="40"/>
          <w:szCs w:val="40"/>
          <w:lang w:eastAsia="es-ES"/>
        </w:rPr>
      </w:pPr>
      <w:r w:rsidRPr="00051C80">
        <w:rPr>
          <w:rFonts w:ascii="Arial" w:eastAsia="Times New Roman" w:hAnsi="Arial" w:cs="Arial"/>
          <w:b/>
          <w:sz w:val="40"/>
          <w:szCs w:val="40"/>
          <w:lang w:eastAsia="es-ES"/>
        </w:rPr>
        <w:t>CONDICIONS ESPECIALS</w:t>
      </w:r>
      <w:r w:rsidR="001A364D" w:rsidRPr="00051C80">
        <w:rPr>
          <w:rFonts w:ascii="Arial" w:eastAsia="Times New Roman" w:hAnsi="Arial" w:cs="Arial"/>
          <w:b/>
          <w:sz w:val="40"/>
          <w:szCs w:val="40"/>
          <w:lang w:eastAsia="es-ES"/>
        </w:rPr>
        <w:t xml:space="preserve"> I </w:t>
      </w:r>
      <w:r w:rsidR="003A483C" w:rsidRPr="00051C80">
        <w:rPr>
          <w:rFonts w:ascii="Arial" w:eastAsia="Times New Roman" w:hAnsi="Arial" w:cs="Arial"/>
          <w:b/>
          <w:sz w:val="40"/>
          <w:szCs w:val="40"/>
          <w:lang w:eastAsia="es-ES"/>
        </w:rPr>
        <w:t xml:space="preserve">CLÀUSULES </w:t>
      </w:r>
      <w:r w:rsidR="00A7433A" w:rsidRPr="00051C80">
        <w:rPr>
          <w:rFonts w:ascii="Arial" w:eastAsia="Times New Roman" w:hAnsi="Arial" w:cs="Arial"/>
          <w:b/>
          <w:sz w:val="40"/>
          <w:szCs w:val="40"/>
          <w:lang w:eastAsia="es-ES"/>
        </w:rPr>
        <w:t>E</w:t>
      </w:r>
      <w:r w:rsidR="001A364D" w:rsidRPr="00051C80">
        <w:rPr>
          <w:rFonts w:ascii="Arial" w:eastAsia="Times New Roman" w:hAnsi="Arial" w:cs="Arial"/>
          <w:b/>
          <w:sz w:val="40"/>
          <w:szCs w:val="40"/>
          <w:lang w:eastAsia="es-ES"/>
        </w:rPr>
        <w:t>SSENCIALS</w:t>
      </w:r>
      <w:r w:rsidRPr="00051C80">
        <w:rPr>
          <w:rFonts w:ascii="Arial" w:eastAsia="Times New Roman" w:hAnsi="Arial" w:cs="Arial"/>
          <w:b/>
          <w:sz w:val="40"/>
          <w:szCs w:val="40"/>
          <w:lang w:eastAsia="es-ES"/>
        </w:rPr>
        <w:t xml:space="preserve"> D’EXECUCIÓ</w:t>
      </w:r>
      <w:r w:rsidR="00136628" w:rsidRPr="00051C80">
        <w:rPr>
          <w:rFonts w:ascii="Arial" w:eastAsia="Times New Roman" w:hAnsi="Arial" w:cs="Arial"/>
          <w:b/>
          <w:sz w:val="40"/>
          <w:szCs w:val="40"/>
          <w:lang w:eastAsia="es-ES"/>
        </w:rPr>
        <w:t xml:space="preserve"> </w:t>
      </w:r>
    </w:p>
    <w:p w:rsidR="00121415" w:rsidRPr="00051C80" w:rsidRDefault="00121415" w:rsidP="00AA1862">
      <w:pPr>
        <w:spacing w:line="240" w:lineRule="auto"/>
        <w:rPr>
          <w:rFonts w:ascii="Arial" w:hAnsi="Arial" w:cs="Arial"/>
        </w:rPr>
      </w:pPr>
      <w:r w:rsidRPr="00051C80">
        <w:rPr>
          <w:rFonts w:ascii="Arial" w:hAnsi="Arial" w:cs="Arial"/>
        </w:rPr>
        <w:br w:type="page"/>
      </w:r>
    </w:p>
    <w:p w:rsidR="00121415" w:rsidRPr="00051C80" w:rsidRDefault="00121415" w:rsidP="00AA1862">
      <w:pPr>
        <w:spacing w:line="240" w:lineRule="auto"/>
        <w:rPr>
          <w:rFonts w:ascii="Arial" w:hAnsi="Arial" w:cs="Arial"/>
          <w:b/>
        </w:rPr>
      </w:pPr>
      <w:r w:rsidRPr="00051C80">
        <w:rPr>
          <w:rFonts w:ascii="Arial" w:hAnsi="Arial" w:cs="Arial"/>
          <w:b/>
        </w:rPr>
        <w:lastRenderedPageBreak/>
        <w:t>Obligacions generals considerades condicions especials i essencials d’execució</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Garantia de subministrament</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Durant la durada de vigència del contracte i dels contractes basats en l’acord marc, les empreses adjudicatàries restaran obligades a:</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D’acord amb les previsions de consum indicats als plecs, l’empresa contractista s’ha d’assegurar que té capacitat de fabricació/distribució per a satisfer les necessitats de l’ICS, en qualsevol moment, a partir de la data d’inici d’execució, essent la seva funció prioritària i essencial l’abastiment als centres sanitaris, per tant, resten obligades mitjançant la presentació de la seva proposta al subministrament dels béns segons necessitats successives i:</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amb la qualitat i referència exacta a la presentada en la oferta adjudicada</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xml:space="preserve">- amb el preu adjudicat </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les quantitats exactes a les indicades a les comandes</w:t>
      </w:r>
    </w:p>
    <w:p w:rsidR="00121415" w:rsidRPr="00051C80" w:rsidRDefault="00121415" w:rsidP="00AA1862">
      <w:pPr>
        <w:pStyle w:val="Pargrafdellista"/>
        <w:spacing w:line="240" w:lineRule="auto"/>
        <w:ind w:left="708"/>
        <w:jc w:val="both"/>
        <w:rPr>
          <w:rFonts w:ascii="Arial" w:hAnsi="Arial" w:cs="Arial"/>
        </w:rPr>
      </w:pPr>
      <w:r w:rsidRPr="00051C80">
        <w:rPr>
          <w:rFonts w:ascii="Arial" w:hAnsi="Arial" w:cs="Arial"/>
        </w:rPr>
        <w:t>- en els terminis establerts a les comandes</w:t>
      </w:r>
    </w:p>
    <w:p w:rsidR="00121415" w:rsidRPr="00051C80" w:rsidRDefault="00121415" w:rsidP="00AA1862">
      <w:pPr>
        <w:pStyle w:val="Pargrafdellista"/>
        <w:spacing w:line="240" w:lineRule="auto"/>
        <w:ind w:left="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L’operador logístic de l’ICS i el centre peticionari ha de ser coneixedor en tot moment de qualsevol possible incidència relacionada amb el lliurament dels béns adjudicats, ja sigui per afectació del termini de lliurament, ja sigui per afectació de la qualitat del bé adjudicat. És obligació de l’empresa contractista notificar qualsevol incidència </w:t>
      </w:r>
      <w:r w:rsidRPr="00051C80">
        <w:rPr>
          <w:rFonts w:ascii="Arial" w:hAnsi="Arial" w:cs="Arial"/>
          <w:b/>
        </w:rPr>
        <w:t>anticipadament</w:t>
      </w:r>
      <w:r w:rsidRPr="00051C80">
        <w:rPr>
          <w:rFonts w:ascii="Arial" w:hAnsi="Arial" w:cs="Arial"/>
        </w:rPr>
        <w:t xml:space="preserve">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 de subministrar de manera adequada i contínua per possibilitar el compliment de les exigències dels centres peticionaris, admetent la possibilitat de suspendre aquest subministrament només en casos excepcionals degudament justificats. La suspensió s’haurà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té l’obligació de notificar qualsevol canvi que es produeixi tant en la identificació del producte com en qualsevol de les característiques tècniques o en els atributs logístics dels béns adjudicats. Els canvis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 xml:space="preserve">L’empresa contractista haurà de comunicar la suspensió o el cessament de les seves activitats. Aquestes situacions s’han d’informar </w:t>
      </w:r>
      <w:r w:rsidRPr="00051C80">
        <w:rPr>
          <w:rFonts w:ascii="Arial" w:hAnsi="Arial" w:cs="Arial"/>
          <w:b/>
        </w:rPr>
        <w:t>immediatament</w:t>
      </w:r>
      <w:r w:rsidRPr="00051C80">
        <w:rPr>
          <w:rFonts w:ascii="Arial" w:hAnsi="Arial" w:cs="Arial"/>
        </w:rPr>
        <w:t>, a la Gerència de Compres a través del Gestor d’incidències en compres (GIC).</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spacing w:line="240" w:lineRule="auto"/>
        <w:ind w:left="360"/>
        <w:jc w:val="both"/>
        <w:rPr>
          <w:rFonts w:ascii="Arial" w:hAnsi="Arial" w:cs="Arial"/>
        </w:rPr>
      </w:pPr>
      <w:r w:rsidRPr="00051C80">
        <w:rPr>
          <w:rFonts w:ascii="Arial" w:hAnsi="Arial" w:cs="Arial"/>
        </w:rPr>
        <w:t>Si l’empresa contractista proposa a l’òrgan de contractació el subministrament d’un material alternatiu, aquest ha de ser de característiques i qualitat similars o igual al bé adjudicat a aquesta. En tot cas, la proposta de compra alternativa s’ha d’informar a través del GIC i esperar a que es doni el vist i plau per part de l’ICS.</w:t>
      </w:r>
    </w:p>
    <w:p w:rsidR="00121415" w:rsidRPr="00051C80" w:rsidRDefault="00121415" w:rsidP="00AA1862">
      <w:pPr>
        <w:pStyle w:val="Pargrafdellista"/>
        <w:spacing w:line="240" w:lineRule="auto"/>
        <w:ind w:left="36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les obligacions socials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L’empresa adjudicatària haurà de complir amb les següents disposicions: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b/>
        </w:rPr>
        <w:lastRenderedPageBreak/>
        <w:t>Per a les empreses amb 50 treballadors o més</w:t>
      </w:r>
      <w:r w:rsidRPr="00051C80">
        <w:rPr>
          <w:rFonts w:ascii="Arial" w:hAnsi="Arial" w:cs="Arial"/>
        </w:rPr>
        <w:t xml:space="preserve"> i/o quan s’exigeixi en el conveni col·lectiu que sigui aplicable:</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adjudicatària </w:t>
      </w:r>
      <w:r w:rsidRPr="00051C80">
        <w:rPr>
          <w:rFonts w:ascii="Arial" w:hAnsi="Arial" w:cs="Arial"/>
          <w:u w:val="single"/>
        </w:rPr>
        <w:t>haurà de presentar, en el termini màxim de 30 dies des de la signatura del contracte</w:t>
      </w:r>
      <w:r w:rsidRPr="00051C80">
        <w:rPr>
          <w:rFonts w:ascii="Arial" w:hAnsi="Arial" w:cs="Arial"/>
        </w:rPr>
        <w:t>, el Pla d’igualtat de conformitat amb el capítol III de la Llei orgànica 3/2007, de 22 de març, per a la igualtat efectiva de dones i homes.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Així mateix, restarà obligada a aplicar, en realitzar la prestació objecte del contracte, mesures destinades a promoure la igualtat d’oportunitats entre dones i homes en el mercat de treball. </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Nogensmenys també restarà obligada si així s’ha establert en el conveni col·lectiu que li sigui aplicable.</w:t>
      </w:r>
    </w:p>
    <w:p w:rsidR="00121415" w:rsidRPr="00051C80" w:rsidRDefault="00121415" w:rsidP="00AA1862">
      <w:pPr>
        <w:tabs>
          <w:tab w:val="left" w:pos="426"/>
        </w:tabs>
        <w:spacing w:line="240" w:lineRule="auto"/>
        <w:ind w:left="360"/>
        <w:jc w:val="both"/>
        <w:rPr>
          <w:rFonts w:ascii="Arial" w:hAnsi="Arial" w:cs="Arial"/>
          <w:b/>
        </w:rPr>
      </w:pPr>
      <w:r w:rsidRPr="00051C80">
        <w:rPr>
          <w:rFonts w:ascii="Arial" w:hAnsi="Arial" w:cs="Arial"/>
          <w:b/>
        </w:rPr>
        <w:t>Per a les empreses amb menys de 50 treballadors: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L’empresa que no estigui obligada a disposar d’un pla d’Igualtat en els termes del paràgraf anterior, </w:t>
      </w:r>
      <w:r w:rsidRPr="00051C80">
        <w:rPr>
          <w:rFonts w:ascii="Arial" w:hAnsi="Arial" w:cs="Arial"/>
          <w:u w:val="single"/>
        </w:rPr>
        <w:t>haurà de presentar en el termini màxim de 30 dies des de la signatura del contracte</w:t>
      </w:r>
      <w:r w:rsidRPr="00051C80">
        <w:rPr>
          <w:rFonts w:ascii="Arial" w:hAnsi="Arial" w:cs="Arial"/>
        </w:rPr>
        <w:t xml:space="preserve"> la proposta d’acció d’alguna de les mesures següents, mitjançant declaració responsable signada per l’apoderat signant de la oferta adjudicada: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a) Disposició de representació equilibrada de dones i homes en tots i cada un dels grups i categories professionals.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b) Mesures per a la millora de l’accés a l’ocupació i la promoció professional de les dones en els sectors, ocupacions i professions en què siguin poc presents.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c) Promoció de l’accés de les dones als òrgans de direcció per a garantir la representació equilibrada de tots dos sexes d’acord amb l’article 32 de la Llei 17/2015, del 21 de juliol, d'igualtat efectiva de dones i homes.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d) Implantació les garanties corresponents per a aplicar criteris igualitaris de retribució de dones i homes, i també l’adequada valoració de llocs de treball tenint en compte la perspectiva de gènere.</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e) Adopció de mesures per a implantar formes flexibles i horaris racionals d’organització del temps de treball, que facin possible la coresponsabilitat de dones i homes en el treball domèstic i de cura de persones i que permetin de conciliar la vida personal i laboral.</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f) Adopció de mesures contra l’assetjament sexual i l’assetjament per raó de sexe, incloent-hi les accions preventives i sancionadores i l’elaboració d’un protocol de prevenció.</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g) Protocol d’ús de llenguatges inclusius no sexistes ni androcèntrics i publicitat no sexista en la comunicació interna, els productes, els serveis i el màrqueting de l’empresa.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i) Actuacions relatives a la responsabilitat social corporativa destinades a promoure condicions d’igualtat de dones i homes en el si de l’empresa.</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j) Establiment de permisos de paternitat, de caràcter individual i intransferible, de quatre setmanes consecutives des del finiment del permís de maternitat, afegit al permís que estableix la legislació vigent.</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lastRenderedPageBreak/>
        <w:t>k) Promoció de polítiques efectives de flexibilitat empresarial.</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En cas que l’empresa adjudicatària disposi del distintiu d’excel·lència empresarial en matèria d’igualtat efectiva de dones i homes en el treball, d’acord amb el que estableix l’article 50 de la Llei orgànica 3/2007, de 22 de març, per a la igualtat efectiva de dones i homes i l’article 10 Llei 17/2015, del 21 de juliol, d'igualtat efectiva de dones i homes, </w:t>
      </w:r>
      <w:r w:rsidRPr="00051C80">
        <w:rPr>
          <w:rFonts w:ascii="Arial" w:hAnsi="Arial" w:cs="Arial"/>
          <w:u w:val="single"/>
        </w:rPr>
        <w:t>haurà de presentar aquest distintiu en el termini màxim de 30 dies des de la signatura del contracte i haurà de mantenir, durant la vigència del contracte, totes les accions que l’empresa ha plantejat per a que li sigui concedit el distintiu</w:t>
      </w:r>
      <w:r w:rsidRPr="00051C80">
        <w:rPr>
          <w:rFonts w:ascii="Arial" w:hAnsi="Arial" w:cs="Arial"/>
        </w:rPr>
        <w:t xml:space="preserve">. </w:t>
      </w:r>
    </w:p>
    <w:p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Aspectes generals</w:t>
      </w:r>
    </w:p>
    <w:p w:rsidR="00121415" w:rsidRPr="00051C80" w:rsidRDefault="00121415" w:rsidP="00AA1862">
      <w:pPr>
        <w:tabs>
          <w:tab w:val="left" w:pos="426"/>
        </w:tabs>
        <w:spacing w:line="240" w:lineRule="auto"/>
        <w:ind w:left="360"/>
        <w:jc w:val="both"/>
        <w:rPr>
          <w:rFonts w:ascii="Arial" w:hAnsi="Arial" w:cs="Arial"/>
        </w:rPr>
      </w:pPr>
      <w:r w:rsidRPr="00051C80">
        <w:rPr>
          <w:rFonts w:ascii="Arial" w:hAnsi="Arial" w:cs="Arial"/>
        </w:rPr>
        <w:t xml:space="preserve">Aquestes condicions especials d’execució s’han d’entendre vinculades a l’objecte contractual en relació a les persones que gestionin el contracte, ja siguin administratius, tècnics o qualsevol altre professional amb qui l’ICS, els seus centres territorials o el seu operador logístic hagi de tenir relació en l’execució del contracte. </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L’òrgan de contractació podrà sol·licitar, en qualsevol moment durant l’execució del contracte, informació i documentació en relació a aquestes condicions especials del contracte.</w:t>
      </w:r>
    </w:p>
    <w:p w:rsidR="00121415" w:rsidRPr="00051C80" w:rsidRDefault="00121415" w:rsidP="00AA1862">
      <w:pPr>
        <w:tabs>
          <w:tab w:val="left" w:pos="426"/>
        </w:tabs>
        <w:spacing w:line="240" w:lineRule="auto"/>
        <w:ind w:left="360"/>
        <w:jc w:val="both"/>
        <w:rPr>
          <w:rFonts w:ascii="Arial" w:hAnsi="Arial" w:cs="Arial"/>
          <w:u w:val="single"/>
        </w:rPr>
      </w:pPr>
      <w:r w:rsidRPr="00051C80">
        <w:rPr>
          <w:rFonts w:ascii="Arial" w:hAnsi="Arial" w:cs="Arial"/>
          <w:u w:val="single"/>
        </w:rPr>
        <w:t>Consideracions a tenir en compte, en aplicació del Reial Decret Legislatiu 6/2019:</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150 persones treballadores i fins a 250 persones treballadores comptaran amb un període per a l'aprovació dels plans d'igualtat fins el 7 de març de 2020.</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més de 100 i fins a 150 persones treballadores, comptaran amb un període per a l'aprovació dels plans d'igualtat fins el 7 de març de 2021.</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r w:rsidRPr="00051C80">
        <w:rPr>
          <w:rFonts w:ascii="Arial" w:hAnsi="Arial" w:cs="Arial"/>
        </w:rPr>
        <w:t>Les empreses de 50 a 100 persones treballadores comptaran amb un període per a l'aprovació dels plans d'igualtat fins el 7 de març de 2022.</w:t>
      </w:r>
    </w:p>
    <w:p w:rsidR="00121415" w:rsidRPr="00051C80" w:rsidRDefault="00121415" w:rsidP="00AA1862">
      <w:pPr>
        <w:tabs>
          <w:tab w:val="left" w:pos="426"/>
        </w:tabs>
        <w:autoSpaceDE w:val="0"/>
        <w:autoSpaceDN w:val="0"/>
        <w:adjustRightInd w:val="0"/>
        <w:spacing w:line="240" w:lineRule="auto"/>
        <w:ind w:left="360"/>
        <w:jc w:val="both"/>
        <w:rPr>
          <w:rFonts w:ascii="Arial" w:hAnsi="Arial" w:cs="Arial"/>
        </w:rPr>
      </w:pPr>
    </w:p>
    <w:p w:rsidR="00121415" w:rsidRPr="00051C80" w:rsidRDefault="00121415" w:rsidP="00AA1862">
      <w:pPr>
        <w:pStyle w:val="Pargrafdellista"/>
        <w:numPr>
          <w:ilvl w:val="0"/>
          <w:numId w:val="6"/>
        </w:numPr>
        <w:spacing w:line="240" w:lineRule="auto"/>
        <w:jc w:val="both"/>
        <w:rPr>
          <w:rFonts w:ascii="Arial" w:hAnsi="Arial" w:cs="Arial"/>
        </w:rPr>
      </w:pPr>
      <w:r w:rsidRPr="00051C80">
        <w:rPr>
          <w:rFonts w:ascii="Arial" w:hAnsi="Arial" w:cs="Arial"/>
        </w:rPr>
        <w:t>Pel que fa a consideracions d’ètica en la contractació</w:t>
      </w:r>
    </w:p>
    <w:p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L’empresa adjudicatària assumeix les obligacions següents: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a) Observar els principis, les normes i els cànons ètics propis de les activitats, els oficis i/o les professions corresponents a les prestacions objecte dels contractes.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b) No realitzar accions que posin en risc l’interès públic en l’àmbit del contracte o de les prestacions.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c) Denunciar les situacions irregulars que es puguin presentar en els processos de contractació pública o durant l’execució dels contractes.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lastRenderedPageBreak/>
        <w:t xml:space="preserve">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f) Respectar els acords i les normes de confidencialitat. </w:t>
      </w:r>
    </w:p>
    <w:p w:rsidR="00121415" w:rsidRPr="00051C80" w:rsidRDefault="00121415" w:rsidP="00AA1862">
      <w:pPr>
        <w:autoSpaceDE w:val="0"/>
        <w:autoSpaceDN w:val="0"/>
        <w:adjustRightInd w:val="0"/>
        <w:spacing w:before="240" w:line="240" w:lineRule="auto"/>
        <w:ind w:left="360"/>
        <w:jc w:val="both"/>
        <w:rPr>
          <w:rFonts w:ascii="Arial" w:hAnsi="Arial" w:cs="Arial"/>
        </w:rPr>
      </w:pPr>
      <w:r w:rsidRPr="00051C80">
        <w:rPr>
          <w:rFonts w:ascii="Arial" w:hAnsi="Arial" w:cs="Arial"/>
        </w:rPr>
        <w:t xml:space="preserve">g)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rsidR="00121415" w:rsidRPr="00051C80" w:rsidRDefault="00121415" w:rsidP="00AA1862">
      <w:pPr>
        <w:autoSpaceDE w:val="0"/>
        <w:autoSpaceDN w:val="0"/>
        <w:adjustRightInd w:val="0"/>
        <w:spacing w:line="240" w:lineRule="auto"/>
        <w:ind w:left="360"/>
        <w:jc w:val="both"/>
        <w:rPr>
          <w:rFonts w:ascii="Arial" w:hAnsi="Arial" w:cs="Arial"/>
        </w:rPr>
      </w:pPr>
      <w:r w:rsidRPr="00051C80">
        <w:rPr>
          <w:rFonts w:ascii="Arial" w:hAnsi="Arial" w:cs="Arial"/>
        </w:rPr>
        <w:t xml:space="preserve">h) Els licitadors, contractistes i </w:t>
      </w:r>
      <w:proofErr w:type="spellStart"/>
      <w:r w:rsidRPr="00051C80">
        <w:rPr>
          <w:rFonts w:ascii="Arial" w:hAnsi="Arial" w:cs="Arial"/>
        </w:rPr>
        <w:t>subcontractistes</w:t>
      </w:r>
      <w:proofErr w:type="spellEnd"/>
      <w:r w:rsidRPr="00051C80">
        <w:rPr>
          <w:rFonts w:ascii="Arial" w:hAnsi="Arial" w:cs="Arial"/>
        </w:rP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121415" w:rsidRPr="00051C80" w:rsidRDefault="00121415" w:rsidP="00AA1862">
      <w:pPr>
        <w:tabs>
          <w:tab w:val="left" w:pos="426"/>
        </w:tabs>
        <w:spacing w:before="240" w:after="0" w:line="240" w:lineRule="auto"/>
        <w:jc w:val="both"/>
        <w:rPr>
          <w:rFonts w:ascii="Arial" w:hAnsi="Arial" w:cs="Arial"/>
        </w:rPr>
      </w:pPr>
      <w:r w:rsidRPr="00051C80">
        <w:rPr>
          <w:rFonts w:ascii="Arial" w:hAnsi="Arial" w:cs="Arial"/>
        </w:rPr>
        <w:t xml:space="preserve">Pel que fa a consideracions </w:t>
      </w:r>
      <w:r w:rsidRPr="00051C80">
        <w:rPr>
          <w:rFonts w:ascii="Arial" w:hAnsi="Arial" w:cs="Arial"/>
          <w:b/>
        </w:rPr>
        <w:t>en relació a la protecció de dades de caràcter personal</w:t>
      </w:r>
    </w:p>
    <w:p w:rsidR="00121415" w:rsidRPr="00051C80" w:rsidRDefault="00121415" w:rsidP="00AA1862">
      <w:pPr>
        <w:spacing w:line="240" w:lineRule="auto"/>
        <w:jc w:val="both"/>
        <w:rPr>
          <w:rFonts w:ascii="Arial" w:hAnsi="Arial" w:cs="Arial"/>
        </w:rPr>
      </w:pP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tractar les dades únicament per la finalitat per a la qual s’han cedit les dades de caràcter personal.</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del contractista de sotmetre’s a la normativa nacional i de la Unió Europea en matèria de protecció de dades, sense perjudici del que estableix l’últim paràgraf de l’apartat 1 de l’article 202de la LCSP.</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l’empresa adjudicatària de presentar abans de la formalització del contracte una declaració, d’acord amb el model que s’adjunta com a annex 12 d’aquest plec, en què posi de manifest on estaran ubicats els servidors i des d’on es prestaran els serveis associats a aquests.</w:t>
      </w:r>
    </w:p>
    <w:p w:rsidR="00121415" w:rsidRPr="00051C80" w:rsidRDefault="00121415" w:rsidP="00AA1862">
      <w:pPr>
        <w:autoSpaceDE w:val="0"/>
        <w:autoSpaceDN w:val="0"/>
        <w:adjustRightInd w:val="0"/>
        <w:spacing w:line="240" w:lineRule="auto"/>
        <w:jc w:val="both"/>
        <w:rPr>
          <w:rFonts w:ascii="Arial" w:hAnsi="Arial" w:cs="Arial"/>
        </w:rPr>
      </w:pPr>
      <w:r w:rsidRPr="00051C80">
        <w:rPr>
          <w:rFonts w:ascii="Arial" w:hAnsi="Arial" w:cs="Arial"/>
        </w:rPr>
        <w:t>- L’obligació de comunicar qualsevol canvi que es produeixi, al llarg de la vida del contracte, de la informació facilitada en la declaració a què es refereix l’apartat anterior.</w:t>
      </w:r>
    </w:p>
    <w:p w:rsidR="00121415" w:rsidRDefault="00121415" w:rsidP="00AA1862">
      <w:pPr>
        <w:autoSpaceDE w:val="0"/>
        <w:autoSpaceDN w:val="0"/>
        <w:adjustRightInd w:val="0"/>
        <w:spacing w:line="240" w:lineRule="auto"/>
        <w:jc w:val="both"/>
        <w:rPr>
          <w:rFonts w:ascii="Arial" w:hAnsi="Arial" w:cs="Arial"/>
        </w:rPr>
      </w:pPr>
      <w:r w:rsidRPr="00051C80">
        <w:rPr>
          <w:rFonts w:ascii="Arial" w:hAnsi="Arial" w:cs="Arial"/>
        </w:rPr>
        <w:t xml:space="preserve">- L’obligació dels licitadors d’indicar en la seva oferta, si tenen previst subcontractar els servidors o els serveis associats a aquests, el nom o el perfil empresarial, definit per referència a les condicions de solvència professional o tècnica, dels </w:t>
      </w:r>
      <w:proofErr w:type="spellStart"/>
      <w:r w:rsidRPr="00051C80">
        <w:rPr>
          <w:rFonts w:ascii="Arial" w:hAnsi="Arial" w:cs="Arial"/>
        </w:rPr>
        <w:t>subcontractistes</w:t>
      </w:r>
      <w:proofErr w:type="spellEnd"/>
      <w:r w:rsidRPr="00051C80">
        <w:rPr>
          <w:rFonts w:ascii="Arial" w:hAnsi="Arial" w:cs="Arial"/>
        </w:rPr>
        <w:t xml:space="preserve"> als quals se n’encarregui la realització.</w:t>
      </w:r>
    </w:p>
    <w:p w:rsidR="00AA1862" w:rsidRDefault="00AA1862" w:rsidP="00AA1862">
      <w:pPr>
        <w:pStyle w:val="Textindependent"/>
        <w:spacing w:before="94" w:line="240" w:lineRule="auto"/>
        <w:ind w:right="215"/>
        <w:jc w:val="both"/>
        <w:rPr>
          <w:rFonts w:ascii="Arial" w:hAnsi="Arial" w:cs="Arial"/>
        </w:rPr>
      </w:pPr>
    </w:p>
    <w:p w:rsidR="00AA1862" w:rsidRPr="00AA1862" w:rsidRDefault="00AA1862" w:rsidP="00AA1862">
      <w:pPr>
        <w:pStyle w:val="Textindependent"/>
        <w:spacing w:before="94" w:line="240" w:lineRule="auto"/>
        <w:ind w:right="215"/>
        <w:jc w:val="both"/>
        <w:rPr>
          <w:rFonts w:ascii="Arial" w:hAnsi="Arial" w:cs="Arial"/>
        </w:rPr>
      </w:pPr>
      <w:r>
        <w:rPr>
          <w:rFonts w:ascii="Arial" w:hAnsi="Arial" w:cs="Arial"/>
        </w:rPr>
        <w:t>Pel que fa a les c</w:t>
      </w:r>
      <w:r w:rsidRPr="00AA1862">
        <w:rPr>
          <w:rFonts w:ascii="Arial" w:hAnsi="Arial" w:cs="Arial"/>
        </w:rPr>
        <w:t xml:space="preserve">ondicions especials d’execució del contracte </w:t>
      </w:r>
      <w:r w:rsidRPr="00AA1862">
        <w:rPr>
          <w:rFonts w:ascii="Arial" w:hAnsi="Arial" w:cs="Arial"/>
          <w:b/>
        </w:rPr>
        <w:t>relacionades amb la contractació pública socialment responsable de productes</w:t>
      </w:r>
      <w:r w:rsidRPr="00AA1862">
        <w:rPr>
          <w:rFonts w:ascii="Arial" w:hAnsi="Arial" w:cs="Arial"/>
        </w:rPr>
        <w:t xml:space="preserve"> </w:t>
      </w:r>
      <w:r w:rsidRPr="00AA1862">
        <w:rPr>
          <w:rFonts w:ascii="Arial" w:hAnsi="Arial" w:cs="Arial"/>
          <w:b/>
        </w:rPr>
        <w:t>electrònics</w:t>
      </w:r>
    </w:p>
    <w:p w:rsidR="00AA1862" w:rsidRPr="00AA1862" w:rsidRDefault="00AA1862" w:rsidP="00AA1862">
      <w:pPr>
        <w:pStyle w:val="Pargrafdellista"/>
        <w:widowControl w:val="0"/>
        <w:tabs>
          <w:tab w:val="left" w:pos="699"/>
        </w:tabs>
        <w:autoSpaceDE w:val="0"/>
        <w:autoSpaceDN w:val="0"/>
        <w:spacing w:after="0" w:line="240" w:lineRule="auto"/>
        <w:ind w:left="0" w:right="211"/>
        <w:contextualSpacing w:val="0"/>
        <w:jc w:val="both"/>
        <w:rPr>
          <w:rFonts w:ascii="Arial" w:hAnsi="Arial" w:cs="Arial"/>
        </w:rPr>
      </w:pPr>
      <w:r w:rsidRPr="00AA1862">
        <w:rPr>
          <w:rFonts w:ascii="Arial" w:hAnsi="Arial" w:cs="Arial"/>
        </w:rPr>
        <w:t>L’empresa</w:t>
      </w:r>
      <w:r w:rsidRPr="00AA1862">
        <w:rPr>
          <w:rFonts w:ascii="Arial" w:hAnsi="Arial" w:cs="Arial"/>
          <w:spacing w:val="-16"/>
        </w:rPr>
        <w:t xml:space="preserve"> </w:t>
      </w:r>
      <w:r w:rsidRPr="00AA1862">
        <w:rPr>
          <w:rFonts w:ascii="Arial" w:hAnsi="Arial" w:cs="Arial"/>
        </w:rPr>
        <w:t>contractista,</w:t>
      </w:r>
      <w:r w:rsidRPr="00AA1862">
        <w:rPr>
          <w:rFonts w:ascii="Arial" w:hAnsi="Arial" w:cs="Arial"/>
          <w:spacing w:val="-15"/>
        </w:rPr>
        <w:t xml:space="preserve"> </w:t>
      </w:r>
      <w:r w:rsidRPr="00AA1862">
        <w:rPr>
          <w:rFonts w:ascii="Arial" w:hAnsi="Arial" w:cs="Arial"/>
        </w:rPr>
        <w:t>sigui</w:t>
      </w:r>
      <w:r w:rsidRPr="00AA1862">
        <w:rPr>
          <w:rFonts w:ascii="Arial" w:hAnsi="Arial" w:cs="Arial"/>
          <w:spacing w:val="-15"/>
        </w:rPr>
        <w:t xml:space="preserve"> </w:t>
      </w:r>
      <w:r w:rsidRPr="00AA1862">
        <w:rPr>
          <w:rFonts w:ascii="Arial" w:hAnsi="Arial" w:cs="Arial"/>
        </w:rPr>
        <w:t>fabricant</w:t>
      </w:r>
      <w:r w:rsidRPr="00AA1862">
        <w:rPr>
          <w:rFonts w:ascii="Arial" w:hAnsi="Arial" w:cs="Arial"/>
          <w:spacing w:val="-16"/>
        </w:rPr>
        <w:t xml:space="preserve"> </w:t>
      </w:r>
      <w:r w:rsidRPr="00AA1862">
        <w:rPr>
          <w:rFonts w:ascii="Arial" w:hAnsi="Arial" w:cs="Arial"/>
        </w:rPr>
        <w:t>o</w:t>
      </w:r>
      <w:r w:rsidRPr="00AA1862">
        <w:rPr>
          <w:rFonts w:ascii="Arial" w:hAnsi="Arial" w:cs="Arial"/>
          <w:spacing w:val="-15"/>
        </w:rPr>
        <w:t xml:space="preserve"> </w:t>
      </w:r>
      <w:r w:rsidRPr="00AA1862">
        <w:rPr>
          <w:rFonts w:ascii="Arial" w:hAnsi="Arial" w:cs="Arial"/>
        </w:rPr>
        <w:t>distribuïdora</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productes</w:t>
      </w:r>
      <w:r w:rsidRPr="00AA1862">
        <w:rPr>
          <w:rFonts w:ascii="Arial" w:hAnsi="Arial" w:cs="Arial"/>
          <w:spacing w:val="-16"/>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 xml:space="preserve">vetllarà pel compliment dels drets laborals i de les normes de seguretat en les </w:t>
      </w:r>
      <w:bookmarkStart w:id="0" w:name="_GoBack"/>
      <w:bookmarkEnd w:id="0"/>
      <w:r w:rsidRPr="00AA1862">
        <w:rPr>
          <w:rFonts w:ascii="Arial" w:hAnsi="Arial" w:cs="Arial"/>
        </w:rPr>
        <w:t>cadenes de subministrament i en les fàbriques on es produeixen els béns objecte d’aquest contracte.</w:t>
      </w:r>
    </w:p>
    <w:p w:rsidR="00AA1862" w:rsidRPr="00AA1862" w:rsidRDefault="00AA1862" w:rsidP="00AA1862">
      <w:pPr>
        <w:pStyle w:val="Textindependent"/>
        <w:spacing w:before="7" w:line="240" w:lineRule="auto"/>
        <w:rPr>
          <w:rFonts w:ascii="Arial" w:hAnsi="Arial" w:cs="Arial"/>
          <w:sz w:val="21"/>
        </w:rPr>
      </w:pPr>
    </w:p>
    <w:p w:rsidR="00AA1862" w:rsidRPr="00AA1862" w:rsidRDefault="00AA1862" w:rsidP="00AA1862">
      <w:pPr>
        <w:pStyle w:val="Textindependent"/>
        <w:spacing w:line="240" w:lineRule="auto"/>
        <w:ind w:right="214"/>
        <w:jc w:val="both"/>
        <w:rPr>
          <w:rFonts w:ascii="Arial" w:hAnsi="Arial" w:cs="Arial"/>
        </w:rPr>
      </w:pPr>
      <w:r w:rsidRPr="00AA1862">
        <w:rPr>
          <w:rFonts w:ascii="Arial" w:hAnsi="Arial" w:cs="Arial"/>
        </w:rPr>
        <w:lastRenderedPageBreak/>
        <w:t>A aquests efectes, les empreses contractistes, fabricants o distribuïdores de productes electrònics, es comprometen a:</w:t>
      </w:r>
    </w:p>
    <w:p w:rsidR="00AA1862" w:rsidRPr="00AA1862" w:rsidRDefault="00AA1862" w:rsidP="00AA1862">
      <w:pPr>
        <w:pStyle w:val="Textindependent"/>
        <w:spacing w:line="240" w:lineRule="auto"/>
        <w:ind w:right="212"/>
        <w:jc w:val="both"/>
        <w:rPr>
          <w:rFonts w:ascii="Arial" w:hAnsi="Arial" w:cs="Arial"/>
        </w:rPr>
      </w:pPr>
      <w:r w:rsidRPr="00AA1862">
        <w:rPr>
          <w:rFonts w:ascii="Arial" w:hAnsi="Arial" w:cs="Arial"/>
        </w:rPr>
        <w:t>Actuar</w:t>
      </w:r>
      <w:r w:rsidRPr="00AA1862">
        <w:rPr>
          <w:rFonts w:ascii="Arial" w:hAnsi="Arial" w:cs="Arial"/>
          <w:spacing w:val="-3"/>
        </w:rPr>
        <w:t xml:space="preserve"> </w:t>
      </w:r>
      <w:r w:rsidRPr="00AA1862">
        <w:rPr>
          <w:rFonts w:ascii="Arial" w:hAnsi="Arial" w:cs="Arial"/>
        </w:rPr>
        <w:t>amb</w:t>
      </w:r>
      <w:r w:rsidRPr="00AA1862">
        <w:rPr>
          <w:rFonts w:ascii="Arial" w:hAnsi="Arial" w:cs="Arial"/>
          <w:spacing w:val="-4"/>
        </w:rPr>
        <w:t xml:space="preserve"> </w:t>
      </w:r>
      <w:r w:rsidRPr="00AA1862">
        <w:rPr>
          <w:rFonts w:ascii="Arial" w:hAnsi="Arial" w:cs="Arial"/>
        </w:rPr>
        <w:t>la</w:t>
      </w:r>
      <w:r w:rsidRPr="00AA1862">
        <w:rPr>
          <w:rFonts w:ascii="Arial" w:hAnsi="Arial" w:cs="Arial"/>
          <w:spacing w:val="-4"/>
        </w:rPr>
        <w:t xml:space="preserve"> </w:t>
      </w:r>
      <w:r w:rsidRPr="00AA1862">
        <w:rPr>
          <w:rFonts w:ascii="Arial" w:hAnsi="Arial" w:cs="Arial"/>
        </w:rPr>
        <w:t>deguda</w:t>
      </w:r>
      <w:r w:rsidRPr="00AA1862">
        <w:rPr>
          <w:rFonts w:ascii="Arial" w:hAnsi="Arial" w:cs="Arial"/>
          <w:spacing w:val="-2"/>
        </w:rPr>
        <w:t xml:space="preserve"> </w:t>
      </w:r>
      <w:r w:rsidRPr="00AA1862">
        <w:rPr>
          <w:rFonts w:ascii="Arial" w:hAnsi="Arial" w:cs="Arial"/>
        </w:rPr>
        <w:t>diligència</w:t>
      </w:r>
      <w:r w:rsidRPr="00AA1862">
        <w:rPr>
          <w:rFonts w:ascii="Arial" w:hAnsi="Arial" w:cs="Arial"/>
          <w:spacing w:val="-2"/>
        </w:rPr>
        <w:t xml:space="preserve"> </w:t>
      </w:r>
      <w:r w:rsidRPr="00AA1862">
        <w:rPr>
          <w:rFonts w:ascii="Arial" w:hAnsi="Arial" w:cs="Arial"/>
        </w:rPr>
        <w:t>i</w:t>
      </w:r>
      <w:r w:rsidRPr="00AA1862">
        <w:rPr>
          <w:rFonts w:ascii="Arial" w:hAnsi="Arial" w:cs="Arial"/>
          <w:spacing w:val="-5"/>
        </w:rPr>
        <w:t xml:space="preserve"> </w:t>
      </w:r>
      <w:r w:rsidRPr="00AA1862">
        <w:rPr>
          <w:rFonts w:ascii="Arial" w:hAnsi="Arial" w:cs="Arial"/>
        </w:rPr>
        <w:t>acreditar,</w:t>
      </w:r>
      <w:r w:rsidRPr="00AA1862">
        <w:rPr>
          <w:rFonts w:ascii="Arial" w:hAnsi="Arial" w:cs="Arial"/>
          <w:spacing w:val="-2"/>
        </w:rPr>
        <w:t xml:space="preserve"> </w:t>
      </w:r>
      <w:r w:rsidRPr="00AA1862">
        <w:rPr>
          <w:rFonts w:ascii="Arial" w:hAnsi="Arial" w:cs="Arial"/>
        </w:rPr>
        <w:t>si</w:t>
      </w:r>
      <w:r w:rsidRPr="00AA1862">
        <w:rPr>
          <w:rFonts w:ascii="Arial" w:hAnsi="Arial" w:cs="Arial"/>
          <w:spacing w:val="-5"/>
        </w:rPr>
        <w:t xml:space="preserve"> </w:t>
      </w:r>
      <w:r w:rsidRPr="00AA1862">
        <w:rPr>
          <w:rFonts w:ascii="Arial" w:hAnsi="Arial" w:cs="Arial"/>
        </w:rPr>
        <w:t>s’escau, esforços</w:t>
      </w:r>
      <w:r w:rsidRPr="00AA1862">
        <w:rPr>
          <w:rFonts w:ascii="Arial" w:hAnsi="Arial" w:cs="Arial"/>
          <w:spacing w:val="-4"/>
        </w:rPr>
        <w:t xml:space="preserve"> </w:t>
      </w:r>
      <w:r w:rsidRPr="00AA1862">
        <w:rPr>
          <w:rFonts w:ascii="Arial" w:hAnsi="Arial" w:cs="Arial"/>
        </w:rPr>
        <w:t>raonables</w:t>
      </w:r>
      <w:r w:rsidRPr="00AA1862">
        <w:rPr>
          <w:rFonts w:ascii="Arial" w:hAnsi="Arial" w:cs="Arial"/>
          <w:spacing w:val="-4"/>
        </w:rPr>
        <w:t xml:space="preserve"> </w:t>
      </w:r>
      <w:r w:rsidRPr="00AA1862">
        <w:rPr>
          <w:rFonts w:ascii="Arial" w:hAnsi="Arial" w:cs="Arial"/>
        </w:rPr>
        <w:t>i</w:t>
      </w:r>
      <w:r w:rsidRPr="00AA1862">
        <w:rPr>
          <w:rFonts w:ascii="Arial" w:hAnsi="Arial" w:cs="Arial"/>
          <w:spacing w:val="-2"/>
        </w:rPr>
        <w:t xml:space="preserve"> </w:t>
      </w:r>
      <w:r w:rsidRPr="00AA1862">
        <w:rPr>
          <w:rFonts w:ascii="Arial" w:hAnsi="Arial" w:cs="Arial"/>
        </w:rPr>
        <w:t>proporcionats, per tal que a les fàbriques de producció dels béns electrònics objecte d’aquest contracte es</w:t>
      </w:r>
      <w:r w:rsidRPr="00AA1862">
        <w:rPr>
          <w:rFonts w:ascii="Arial" w:hAnsi="Arial" w:cs="Arial"/>
          <w:spacing w:val="-16"/>
        </w:rPr>
        <w:t xml:space="preserve"> </w:t>
      </w:r>
      <w:r w:rsidRPr="00AA1862">
        <w:rPr>
          <w:rFonts w:ascii="Arial" w:hAnsi="Arial" w:cs="Arial"/>
        </w:rPr>
        <w:t>compleixi</w:t>
      </w:r>
      <w:r w:rsidRPr="00AA1862">
        <w:rPr>
          <w:rFonts w:ascii="Arial" w:hAnsi="Arial" w:cs="Arial"/>
          <w:spacing w:val="-15"/>
        </w:rPr>
        <w:t xml:space="preserve"> </w:t>
      </w:r>
      <w:r w:rsidRPr="00AA1862">
        <w:rPr>
          <w:rFonts w:ascii="Arial" w:hAnsi="Arial" w:cs="Arial"/>
        </w:rPr>
        <w:t>l’establert</w:t>
      </w:r>
      <w:r w:rsidRPr="00AA1862">
        <w:rPr>
          <w:rFonts w:ascii="Arial" w:hAnsi="Arial" w:cs="Arial"/>
          <w:spacing w:val="-15"/>
        </w:rPr>
        <w:t xml:space="preserve"> </w:t>
      </w:r>
      <w:r w:rsidRPr="00AA1862">
        <w:rPr>
          <w:rFonts w:ascii="Arial" w:hAnsi="Arial" w:cs="Arial"/>
        </w:rPr>
        <w:t>al</w:t>
      </w:r>
      <w:r w:rsidRPr="00AA1862">
        <w:rPr>
          <w:rFonts w:ascii="Arial" w:hAnsi="Arial" w:cs="Arial"/>
          <w:spacing w:val="-16"/>
        </w:rPr>
        <w:t xml:space="preserve"> </w:t>
      </w:r>
      <w:r w:rsidRPr="00AA1862">
        <w:rPr>
          <w:rFonts w:ascii="Arial" w:hAnsi="Arial" w:cs="Arial"/>
        </w:rPr>
        <w:t>Codi</w:t>
      </w:r>
      <w:r w:rsidRPr="00AA1862">
        <w:rPr>
          <w:rFonts w:ascii="Arial" w:hAnsi="Arial" w:cs="Arial"/>
          <w:spacing w:val="-15"/>
        </w:rPr>
        <w:t xml:space="preserve"> </w:t>
      </w:r>
      <w:r w:rsidRPr="00AA1862">
        <w:rPr>
          <w:rFonts w:ascii="Arial" w:hAnsi="Arial" w:cs="Arial"/>
        </w:rPr>
        <w:t>bàsic</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normes</w:t>
      </w:r>
      <w:r w:rsidRPr="00AA1862">
        <w:rPr>
          <w:rFonts w:ascii="Arial" w:hAnsi="Arial" w:cs="Arial"/>
          <w:spacing w:val="-16"/>
        </w:rPr>
        <w:t xml:space="preserve"> </w:t>
      </w:r>
      <w:r w:rsidRPr="00AA1862">
        <w:rPr>
          <w:rFonts w:ascii="Arial" w:hAnsi="Arial" w:cs="Arial"/>
        </w:rPr>
        <w:t>laborals</w:t>
      </w:r>
      <w:r w:rsidRPr="00AA1862">
        <w:rPr>
          <w:rFonts w:ascii="Arial" w:hAnsi="Arial" w:cs="Arial"/>
          <w:spacing w:val="-15"/>
        </w:rPr>
        <w:t xml:space="preserve"> </w:t>
      </w:r>
      <w:r w:rsidRPr="00AA1862">
        <w:rPr>
          <w:rFonts w:ascii="Arial" w:hAnsi="Arial" w:cs="Arial"/>
        </w:rPr>
        <w:t>en</w:t>
      </w:r>
      <w:r w:rsidRPr="00AA1862">
        <w:rPr>
          <w:rFonts w:ascii="Arial" w:hAnsi="Arial" w:cs="Arial"/>
          <w:spacing w:val="-15"/>
        </w:rPr>
        <w:t xml:space="preserve"> </w:t>
      </w:r>
      <w:r w:rsidRPr="00AA1862">
        <w:rPr>
          <w:rFonts w:ascii="Arial" w:hAnsi="Arial" w:cs="Arial"/>
        </w:rPr>
        <w:t>la</w:t>
      </w:r>
      <w:r w:rsidRPr="00AA1862">
        <w:rPr>
          <w:rFonts w:ascii="Arial" w:hAnsi="Arial" w:cs="Arial"/>
          <w:spacing w:val="-16"/>
        </w:rPr>
        <w:t xml:space="preserve"> </w:t>
      </w:r>
      <w:r w:rsidRPr="00AA1862">
        <w:rPr>
          <w:rFonts w:ascii="Arial" w:hAnsi="Arial" w:cs="Arial"/>
        </w:rPr>
        <w:t>producció</w:t>
      </w:r>
      <w:r w:rsidRPr="00AA1862">
        <w:rPr>
          <w:rFonts w:ascii="Arial" w:hAnsi="Arial" w:cs="Arial"/>
          <w:spacing w:val="-15"/>
        </w:rPr>
        <w:t xml:space="preserve"> </w:t>
      </w:r>
      <w:r w:rsidRPr="00AA1862">
        <w:rPr>
          <w:rFonts w:ascii="Arial" w:hAnsi="Arial" w:cs="Arial"/>
        </w:rPr>
        <w:t>de</w:t>
      </w:r>
      <w:r w:rsidRPr="00AA1862">
        <w:rPr>
          <w:rFonts w:ascii="Arial" w:hAnsi="Arial" w:cs="Arial"/>
          <w:spacing w:val="-15"/>
        </w:rPr>
        <w:t xml:space="preserve"> </w:t>
      </w:r>
      <w:r w:rsidRPr="00AA1862">
        <w:rPr>
          <w:rFonts w:ascii="Arial" w:hAnsi="Arial" w:cs="Arial"/>
        </w:rPr>
        <w:t>béns</w:t>
      </w:r>
      <w:r w:rsidRPr="00AA1862">
        <w:rPr>
          <w:rFonts w:ascii="Arial" w:hAnsi="Arial" w:cs="Arial"/>
          <w:spacing w:val="-15"/>
        </w:rPr>
        <w:t xml:space="preserve"> </w:t>
      </w:r>
      <w:r w:rsidRPr="00AA1862">
        <w:rPr>
          <w:rFonts w:ascii="Arial" w:hAnsi="Arial" w:cs="Arial"/>
        </w:rPr>
        <w:t>electrònics que consta com a Annex núm. 2 a la Instrucció 5/2020, de manera que es realitzi l’aprovisionament dels béns esmentats per mitjà de condicions de comercialització justa.</w:t>
      </w:r>
    </w:p>
    <w:p w:rsid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r w:rsidRPr="00AA1862">
        <w:rPr>
          <w:rFonts w:ascii="Arial" w:hAnsi="Arial" w:cs="Arial"/>
        </w:rPr>
        <w:t>Així mateix, les empreses contractistes d’un contracte de subministraments de productes electrònics, ja siguin fabricants o distribuïdors, s’obliguen a:</w:t>
      </w:r>
    </w:p>
    <w:p w:rsidR="00AA1862" w:rsidRPr="00AA1862" w:rsidRDefault="00AA1862" w:rsidP="00AA1862">
      <w:pPr>
        <w:pStyle w:val="Pargrafdellista"/>
        <w:widowControl w:val="0"/>
        <w:tabs>
          <w:tab w:val="left" w:pos="775"/>
        </w:tabs>
        <w:autoSpaceDE w:val="0"/>
        <w:autoSpaceDN w:val="0"/>
        <w:spacing w:after="0" w:line="240" w:lineRule="auto"/>
        <w:ind w:left="0" w:right="212"/>
        <w:contextualSpacing w:val="0"/>
        <w:jc w:val="both"/>
        <w:rPr>
          <w:rFonts w:ascii="Arial" w:hAnsi="Arial" w:cs="Arial"/>
        </w:rPr>
      </w:pPr>
    </w:p>
    <w:p w:rsidR="00AA1862" w:rsidRDefault="00AA1862" w:rsidP="00AA1862">
      <w:pPr>
        <w:pStyle w:val="Pargrafdellista"/>
        <w:widowControl w:val="0"/>
        <w:numPr>
          <w:ilvl w:val="2"/>
          <w:numId w:val="15"/>
        </w:numPr>
        <w:tabs>
          <w:tab w:val="left" w:pos="359"/>
        </w:tabs>
        <w:autoSpaceDE w:val="0"/>
        <w:autoSpaceDN w:val="0"/>
        <w:spacing w:before="1" w:after="0" w:line="240" w:lineRule="auto"/>
        <w:ind w:left="0" w:right="212" w:firstLine="0"/>
        <w:contextualSpacing w:val="0"/>
        <w:jc w:val="both"/>
        <w:rPr>
          <w:rFonts w:ascii="Arial" w:hAnsi="Arial" w:cs="Arial"/>
        </w:rPr>
      </w:pPr>
      <w:r w:rsidRPr="00AA1862">
        <w:rPr>
          <w:rFonts w:ascii="Arial" w:hAnsi="Arial" w:cs="Arial"/>
        </w:rPr>
        <w:t>Lliurar al</w:t>
      </w:r>
      <w:r w:rsidRPr="00AA1862">
        <w:rPr>
          <w:rFonts w:ascii="Arial" w:hAnsi="Arial" w:cs="Arial"/>
          <w:spacing w:val="-2"/>
        </w:rPr>
        <w:t xml:space="preserve"> </w:t>
      </w:r>
      <w:r w:rsidRPr="00AA1862">
        <w:rPr>
          <w:rFonts w:ascii="Arial" w:hAnsi="Arial" w:cs="Arial"/>
        </w:rPr>
        <w:t>responsable</w:t>
      </w:r>
      <w:r w:rsidRPr="00AA1862">
        <w:rPr>
          <w:rFonts w:ascii="Arial" w:hAnsi="Arial" w:cs="Arial"/>
          <w:spacing w:val="-2"/>
        </w:rPr>
        <w:t xml:space="preserve"> </w:t>
      </w:r>
      <w:r w:rsidRPr="00AA1862">
        <w:rPr>
          <w:rFonts w:ascii="Arial" w:hAnsi="Arial" w:cs="Arial"/>
        </w:rPr>
        <w:t>del contracte</w:t>
      </w:r>
      <w:r w:rsidRPr="00AA1862">
        <w:rPr>
          <w:rFonts w:ascii="Arial" w:hAnsi="Arial" w:cs="Arial"/>
          <w:spacing w:val="-2"/>
        </w:rPr>
        <w:t xml:space="preserve"> </w:t>
      </w:r>
      <w:r w:rsidRPr="00AA1862">
        <w:rPr>
          <w:rFonts w:ascii="Arial" w:hAnsi="Arial" w:cs="Arial"/>
        </w:rPr>
        <w:t>designat per l’entitat</w:t>
      </w:r>
      <w:r w:rsidRPr="00AA1862">
        <w:rPr>
          <w:rFonts w:ascii="Arial" w:hAnsi="Arial" w:cs="Arial"/>
          <w:spacing w:val="-3"/>
        </w:rPr>
        <w:t xml:space="preserve"> </w:t>
      </w:r>
      <w:r w:rsidRPr="00AA1862">
        <w:rPr>
          <w:rFonts w:ascii="Arial" w:hAnsi="Arial" w:cs="Arial"/>
        </w:rPr>
        <w:t>contractant, en</w:t>
      </w:r>
      <w:r w:rsidRPr="00AA1862">
        <w:rPr>
          <w:rFonts w:ascii="Arial" w:hAnsi="Arial" w:cs="Arial"/>
          <w:spacing w:val="-4"/>
        </w:rPr>
        <w:t xml:space="preserve"> </w:t>
      </w:r>
      <w:r w:rsidRPr="00AA1862">
        <w:rPr>
          <w:rFonts w:ascii="Arial" w:hAnsi="Arial" w:cs="Arial"/>
        </w:rPr>
        <w:t>el termini</w:t>
      </w:r>
      <w:r w:rsidRPr="00AA1862">
        <w:rPr>
          <w:rFonts w:ascii="Arial" w:hAnsi="Arial" w:cs="Arial"/>
          <w:spacing w:val="-2"/>
        </w:rPr>
        <w:t xml:space="preserve"> </w:t>
      </w:r>
      <w:r w:rsidRPr="00AA1862">
        <w:rPr>
          <w:rFonts w:ascii="Arial" w:hAnsi="Arial" w:cs="Arial"/>
        </w:rPr>
        <w:t xml:space="preserve">màxim de 25 dies laborals des de la formalització del contracte, el Formulari de divulgació, degudament complimentat, que s’adjunta com a Annex 3 a la Instrucció 5/2020, en el que facilitarà la informació sobre les fàbriques encarregades de la producció dels béns </w:t>
      </w:r>
      <w:r w:rsidRPr="00AA1862">
        <w:rPr>
          <w:rFonts w:ascii="Arial" w:hAnsi="Arial" w:cs="Arial"/>
          <w:i/>
        </w:rPr>
        <w:t xml:space="preserve">(denominació i domicili social) </w:t>
      </w:r>
      <w:r w:rsidRPr="00AA1862">
        <w:rPr>
          <w:rFonts w:ascii="Arial" w:hAnsi="Arial" w:cs="Arial"/>
        </w:rPr>
        <w:t>i sobre els productes i components objecte del contracte produïts</w:t>
      </w:r>
      <w:r w:rsidRPr="00AA1862">
        <w:rPr>
          <w:rFonts w:ascii="Arial" w:hAnsi="Arial" w:cs="Arial"/>
          <w:spacing w:val="-14"/>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cada</w:t>
      </w:r>
      <w:r w:rsidRPr="00AA1862">
        <w:rPr>
          <w:rFonts w:ascii="Arial" w:hAnsi="Arial" w:cs="Arial"/>
          <w:spacing w:val="-16"/>
        </w:rPr>
        <w:t xml:space="preserve"> </w:t>
      </w:r>
      <w:r w:rsidRPr="00AA1862">
        <w:rPr>
          <w:rFonts w:ascii="Arial" w:hAnsi="Arial" w:cs="Arial"/>
        </w:rPr>
        <w:t>fàbrica.</w:t>
      </w:r>
      <w:r w:rsidRPr="00AA1862">
        <w:rPr>
          <w:rFonts w:ascii="Arial" w:hAnsi="Arial" w:cs="Arial"/>
          <w:spacing w:val="-14"/>
        </w:rPr>
        <w:t xml:space="preserve"> </w:t>
      </w:r>
      <w:r w:rsidRPr="00AA1862">
        <w:rPr>
          <w:rFonts w:ascii="Arial" w:hAnsi="Arial" w:cs="Arial"/>
        </w:rPr>
        <w:t>El</w:t>
      </w:r>
      <w:r w:rsidRPr="00AA1862">
        <w:rPr>
          <w:rFonts w:ascii="Arial" w:hAnsi="Arial" w:cs="Arial"/>
          <w:spacing w:val="-14"/>
        </w:rPr>
        <w:t xml:space="preserve"> </w:t>
      </w:r>
      <w:r w:rsidRPr="00AA1862">
        <w:rPr>
          <w:rFonts w:ascii="Arial" w:hAnsi="Arial" w:cs="Arial"/>
        </w:rPr>
        <w:t>contractista</w:t>
      </w:r>
      <w:r w:rsidRPr="00AA1862">
        <w:rPr>
          <w:rFonts w:ascii="Arial" w:hAnsi="Arial" w:cs="Arial"/>
          <w:spacing w:val="-16"/>
        </w:rPr>
        <w:t xml:space="preserve"> </w:t>
      </w:r>
      <w:r w:rsidRPr="00AA1862">
        <w:rPr>
          <w:rFonts w:ascii="Arial" w:hAnsi="Arial" w:cs="Arial"/>
        </w:rPr>
        <w:t>ha</w:t>
      </w:r>
      <w:r w:rsidRPr="00AA1862">
        <w:rPr>
          <w:rFonts w:ascii="Arial" w:hAnsi="Arial" w:cs="Arial"/>
          <w:spacing w:val="-13"/>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comunicar</w:t>
      </w:r>
      <w:r w:rsidRPr="00AA1862">
        <w:rPr>
          <w:rFonts w:ascii="Arial" w:hAnsi="Arial" w:cs="Arial"/>
          <w:spacing w:val="-11"/>
        </w:rPr>
        <w:t xml:space="preserve"> </w:t>
      </w:r>
      <w:r w:rsidRPr="00AA1862">
        <w:rPr>
          <w:rFonts w:ascii="Arial" w:hAnsi="Arial" w:cs="Arial"/>
        </w:rPr>
        <w:t>a</w:t>
      </w:r>
      <w:r w:rsidRPr="00AA1862">
        <w:rPr>
          <w:rFonts w:ascii="Arial" w:hAnsi="Arial" w:cs="Arial"/>
          <w:spacing w:val="-14"/>
        </w:rPr>
        <w:t xml:space="preserve"> </w:t>
      </w:r>
      <w:r w:rsidRPr="00AA1862">
        <w:rPr>
          <w:rFonts w:ascii="Arial" w:hAnsi="Arial" w:cs="Arial"/>
        </w:rPr>
        <w:t>l’òrgan</w:t>
      </w:r>
      <w:r w:rsidRPr="00AA1862">
        <w:rPr>
          <w:rFonts w:ascii="Arial" w:hAnsi="Arial" w:cs="Arial"/>
          <w:spacing w:val="-14"/>
        </w:rPr>
        <w:t xml:space="preserve"> </w:t>
      </w:r>
      <w:r w:rsidRPr="00AA1862">
        <w:rPr>
          <w:rFonts w:ascii="Arial" w:hAnsi="Arial" w:cs="Arial"/>
        </w:rPr>
        <w:t>de</w:t>
      </w:r>
      <w:r w:rsidRPr="00AA1862">
        <w:rPr>
          <w:rFonts w:ascii="Arial" w:hAnsi="Arial" w:cs="Arial"/>
          <w:spacing w:val="-16"/>
        </w:rPr>
        <w:t xml:space="preserve"> </w:t>
      </w:r>
      <w:r w:rsidRPr="00AA1862">
        <w:rPr>
          <w:rFonts w:ascii="Arial" w:hAnsi="Arial" w:cs="Arial"/>
        </w:rPr>
        <w:t>contractació,</w:t>
      </w:r>
      <w:r w:rsidRPr="00AA1862">
        <w:rPr>
          <w:rFonts w:ascii="Arial" w:hAnsi="Arial" w:cs="Arial"/>
          <w:spacing w:val="-14"/>
        </w:rPr>
        <w:t xml:space="preserve"> </w:t>
      </w:r>
      <w:r w:rsidRPr="00AA1862">
        <w:rPr>
          <w:rFonts w:ascii="Arial" w:hAnsi="Arial" w:cs="Arial"/>
        </w:rPr>
        <w:t>qualsevol canvi en la informació inclosa en el Formulari de divulgació.</w:t>
      </w:r>
    </w:p>
    <w:p w:rsidR="00AA1862" w:rsidRPr="00AA1862" w:rsidRDefault="00AA1862" w:rsidP="00AA1862">
      <w:pPr>
        <w:pStyle w:val="Pargrafdellista"/>
        <w:widowControl w:val="0"/>
        <w:tabs>
          <w:tab w:val="left" w:pos="359"/>
        </w:tabs>
        <w:autoSpaceDE w:val="0"/>
        <w:autoSpaceDN w:val="0"/>
        <w:spacing w:before="1" w:after="0" w:line="240" w:lineRule="auto"/>
        <w:ind w:left="0" w:right="212"/>
        <w:contextualSpacing w:val="0"/>
        <w:jc w:val="both"/>
        <w:rPr>
          <w:rFonts w:ascii="Arial" w:hAnsi="Arial" w:cs="Arial"/>
        </w:rPr>
      </w:pPr>
    </w:p>
    <w:p w:rsidR="00AA1862" w:rsidRDefault="00AA1862" w:rsidP="00AA1862">
      <w:pPr>
        <w:pStyle w:val="Pargrafdellista"/>
        <w:widowControl w:val="0"/>
        <w:numPr>
          <w:ilvl w:val="2"/>
          <w:numId w:val="15"/>
        </w:numPr>
        <w:tabs>
          <w:tab w:val="left" w:pos="409"/>
        </w:tabs>
        <w:autoSpaceDE w:val="0"/>
        <w:autoSpaceDN w:val="0"/>
        <w:spacing w:after="0" w:line="240" w:lineRule="auto"/>
        <w:ind w:left="0" w:right="214" w:firstLine="0"/>
        <w:contextualSpacing w:val="0"/>
        <w:jc w:val="both"/>
        <w:rPr>
          <w:rFonts w:ascii="Arial" w:hAnsi="Arial" w:cs="Arial"/>
        </w:rPr>
      </w:pPr>
      <w:r w:rsidRPr="00AA1862">
        <w:rPr>
          <w:rFonts w:ascii="Arial" w:hAnsi="Arial" w:cs="Arial"/>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a la Instrucció 5/2020, i informar sobre com el contractista (si és un mer distribuïdor) pot exercir la seva influència per gestionar aquestes possibles </w:t>
      </w:r>
      <w:r w:rsidRPr="00AA1862">
        <w:rPr>
          <w:rFonts w:ascii="Arial" w:hAnsi="Arial" w:cs="Arial"/>
          <w:spacing w:val="-2"/>
        </w:rPr>
        <w:t>pràctiques.</w:t>
      </w:r>
    </w:p>
    <w:p w:rsidR="00AA1862" w:rsidRDefault="00AA1862" w:rsidP="00AA1862">
      <w:pPr>
        <w:pStyle w:val="Pargrafdellista"/>
        <w:widowControl w:val="0"/>
        <w:tabs>
          <w:tab w:val="left" w:pos="409"/>
        </w:tabs>
        <w:autoSpaceDE w:val="0"/>
        <w:autoSpaceDN w:val="0"/>
        <w:spacing w:after="0" w:line="240" w:lineRule="auto"/>
        <w:ind w:left="0" w:right="214"/>
        <w:contextualSpacing w:val="0"/>
        <w:rPr>
          <w:rFonts w:ascii="Arial" w:hAnsi="Arial" w:cs="Arial"/>
        </w:rPr>
      </w:pPr>
    </w:p>
    <w:p w:rsidR="00AA1862" w:rsidRPr="00AA1862" w:rsidRDefault="00AA1862" w:rsidP="00AA1862">
      <w:pPr>
        <w:pStyle w:val="Pargrafdellista"/>
        <w:widowControl w:val="0"/>
        <w:tabs>
          <w:tab w:val="left" w:pos="409"/>
        </w:tabs>
        <w:autoSpaceDE w:val="0"/>
        <w:autoSpaceDN w:val="0"/>
        <w:spacing w:after="0" w:line="240" w:lineRule="auto"/>
        <w:ind w:left="0" w:right="214"/>
        <w:contextualSpacing w:val="0"/>
        <w:jc w:val="both"/>
        <w:rPr>
          <w:rFonts w:ascii="Arial" w:hAnsi="Arial" w:cs="Arial"/>
        </w:rPr>
      </w:pPr>
      <w:r w:rsidRPr="00AA1862">
        <w:rPr>
          <w:rFonts w:ascii="Arial" w:hAnsi="Arial" w:cs="Arial"/>
        </w:rPr>
        <w:t>Aquesta</w:t>
      </w:r>
      <w:r w:rsidRPr="00AA1862">
        <w:rPr>
          <w:rFonts w:ascii="Arial" w:hAnsi="Arial" w:cs="Arial"/>
          <w:spacing w:val="-16"/>
        </w:rPr>
        <w:t xml:space="preserve"> </w:t>
      </w:r>
      <w:r w:rsidRPr="00AA1862">
        <w:rPr>
          <w:rFonts w:ascii="Arial" w:hAnsi="Arial" w:cs="Arial"/>
        </w:rPr>
        <w:t>clàusula</w:t>
      </w:r>
      <w:r w:rsidRPr="00AA1862">
        <w:rPr>
          <w:rFonts w:ascii="Arial" w:hAnsi="Arial" w:cs="Arial"/>
          <w:spacing w:val="-15"/>
        </w:rPr>
        <w:t xml:space="preserve"> </w:t>
      </w:r>
      <w:r w:rsidRPr="00AA1862">
        <w:rPr>
          <w:rFonts w:ascii="Arial" w:hAnsi="Arial" w:cs="Arial"/>
        </w:rPr>
        <w:t>s’aplica</w:t>
      </w:r>
      <w:r w:rsidRPr="00AA1862">
        <w:rPr>
          <w:rFonts w:ascii="Arial" w:hAnsi="Arial" w:cs="Arial"/>
          <w:spacing w:val="-12"/>
        </w:rPr>
        <w:t xml:space="preserve"> </w:t>
      </w:r>
      <w:r w:rsidRPr="00AA1862">
        <w:rPr>
          <w:rFonts w:ascii="Arial" w:hAnsi="Arial" w:cs="Arial"/>
        </w:rPr>
        <w:t>respecte</w:t>
      </w:r>
      <w:r w:rsidRPr="00AA1862">
        <w:rPr>
          <w:rFonts w:ascii="Arial" w:hAnsi="Arial" w:cs="Arial"/>
          <w:spacing w:val="-16"/>
        </w:rPr>
        <w:t xml:space="preserve"> </w:t>
      </w:r>
      <w:r w:rsidRPr="00AA1862">
        <w:rPr>
          <w:rFonts w:ascii="Arial" w:hAnsi="Arial" w:cs="Arial"/>
        </w:rPr>
        <w:t>dels</w:t>
      </w:r>
      <w:r w:rsidRPr="00AA1862">
        <w:rPr>
          <w:rFonts w:ascii="Arial" w:hAnsi="Arial" w:cs="Arial"/>
          <w:spacing w:val="-12"/>
        </w:rPr>
        <w:t xml:space="preserve"> </w:t>
      </w:r>
      <w:r w:rsidRPr="00AA1862">
        <w:rPr>
          <w:rFonts w:ascii="Arial" w:hAnsi="Arial" w:cs="Arial"/>
        </w:rPr>
        <w:t>productes</w:t>
      </w:r>
      <w:r w:rsidRPr="00AA1862">
        <w:rPr>
          <w:rFonts w:ascii="Arial" w:hAnsi="Arial" w:cs="Arial"/>
          <w:spacing w:val="-15"/>
        </w:rPr>
        <w:t xml:space="preserve"> </w:t>
      </w:r>
      <w:r w:rsidRPr="00AA1862">
        <w:rPr>
          <w:rFonts w:ascii="Arial" w:hAnsi="Arial" w:cs="Arial"/>
        </w:rPr>
        <w:t>electrònics</w:t>
      </w:r>
      <w:r w:rsidRPr="00AA1862">
        <w:rPr>
          <w:rFonts w:ascii="Arial" w:hAnsi="Arial" w:cs="Arial"/>
          <w:spacing w:val="-15"/>
        </w:rPr>
        <w:t xml:space="preserve"> </w:t>
      </w:r>
      <w:r w:rsidRPr="00AA1862">
        <w:rPr>
          <w:rFonts w:ascii="Arial" w:hAnsi="Arial" w:cs="Arial"/>
        </w:rPr>
        <w:t>següents:</w:t>
      </w:r>
      <w:r w:rsidRPr="00AA1862">
        <w:rPr>
          <w:rFonts w:ascii="Arial" w:hAnsi="Arial" w:cs="Arial"/>
          <w:spacing w:val="-14"/>
        </w:rPr>
        <w:t xml:space="preserve"> </w:t>
      </w:r>
      <w:r w:rsidRPr="00AA1862">
        <w:rPr>
          <w:rFonts w:ascii="Arial" w:hAnsi="Arial" w:cs="Arial"/>
          <w:i/>
        </w:rPr>
        <w:t>ordinadors</w:t>
      </w:r>
      <w:r w:rsidRPr="00AA1862">
        <w:rPr>
          <w:rFonts w:ascii="Arial" w:hAnsi="Arial" w:cs="Arial"/>
          <w:i/>
          <w:spacing w:val="-15"/>
        </w:rPr>
        <w:t xml:space="preserve"> </w:t>
      </w:r>
      <w:r w:rsidRPr="00AA1862">
        <w:rPr>
          <w:rFonts w:ascii="Arial" w:hAnsi="Arial" w:cs="Arial"/>
          <w:i/>
        </w:rPr>
        <w:t xml:space="preserve">de sobretaula, ordinadors portàtils, estacions de treball, tauletes i clients lleugers; pantalles i monitors; perifèrics (ratolins, teclats, palanques de control, cables i auriculars); escàners, impressores, faxos, fotocopiadores i equips </w:t>
      </w:r>
      <w:proofErr w:type="spellStart"/>
      <w:r w:rsidRPr="00AA1862">
        <w:rPr>
          <w:rFonts w:ascii="Arial" w:hAnsi="Arial" w:cs="Arial"/>
          <w:i/>
        </w:rPr>
        <w:t>multifunció</w:t>
      </w:r>
      <w:proofErr w:type="spellEnd"/>
      <w:r w:rsidRPr="00AA1862">
        <w:rPr>
          <w:rFonts w:ascii="Arial" w:hAnsi="Arial" w:cs="Arial"/>
          <w:i/>
        </w:rPr>
        <w:t>; productes TIC per a empreses (commutadors,</w:t>
      </w:r>
      <w:r w:rsidRPr="00AA1862">
        <w:rPr>
          <w:rFonts w:ascii="Arial" w:hAnsi="Arial" w:cs="Arial"/>
          <w:i/>
          <w:spacing w:val="-8"/>
        </w:rPr>
        <w:t xml:space="preserve"> </w:t>
      </w:r>
      <w:proofErr w:type="spellStart"/>
      <w:r w:rsidRPr="00AA1862">
        <w:rPr>
          <w:rFonts w:ascii="Arial" w:hAnsi="Arial" w:cs="Arial"/>
          <w:i/>
        </w:rPr>
        <w:t>enrutadors</w:t>
      </w:r>
      <w:proofErr w:type="spellEnd"/>
      <w:r w:rsidRPr="00AA1862">
        <w:rPr>
          <w:rFonts w:ascii="Arial" w:hAnsi="Arial" w:cs="Arial"/>
          <w:i/>
        </w:rPr>
        <w:t>,</w:t>
      </w:r>
      <w:r w:rsidRPr="00AA1862">
        <w:rPr>
          <w:rFonts w:ascii="Arial" w:hAnsi="Arial" w:cs="Arial"/>
          <w:i/>
          <w:spacing w:val="-10"/>
        </w:rPr>
        <w:t xml:space="preserve"> </w:t>
      </w:r>
      <w:r w:rsidRPr="00AA1862">
        <w:rPr>
          <w:rFonts w:ascii="Arial" w:hAnsi="Arial" w:cs="Arial"/>
          <w:i/>
        </w:rPr>
        <w:t>supercomputadors,</w:t>
      </w:r>
      <w:r w:rsidRPr="00AA1862">
        <w:rPr>
          <w:rFonts w:ascii="Arial" w:hAnsi="Arial" w:cs="Arial"/>
          <w:i/>
          <w:spacing w:val="-8"/>
        </w:rPr>
        <w:t xml:space="preserve"> </w:t>
      </w:r>
      <w:r w:rsidRPr="00AA1862">
        <w:rPr>
          <w:rFonts w:ascii="Arial" w:hAnsi="Arial" w:cs="Arial"/>
          <w:i/>
        </w:rPr>
        <w:t>servidors</w:t>
      </w:r>
      <w:r w:rsidRPr="00AA1862">
        <w:rPr>
          <w:rFonts w:ascii="Arial" w:hAnsi="Arial" w:cs="Arial"/>
          <w:i/>
          <w:spacing w:val="-9"/>
        </w:rPr>
        <w:t xml:space="preserve"> </w:t>
      </w:r>
      <w:r w:rsidRPr="00AA1862">
        <w:rPr>
          <w:rFonts w:ascii="Arial" w:hAnsi="Arial" w:cs="Arial"/>
          <w:i/>
        </w:rPr>
        <w:t>i</w:t>
      </w:r>
      <w:r w:rsidRPr="00AA1862">
        <w:rPr>
          <w:rFonts w:ascii="Arial" w:hAnsi="Arial" w:cs="Arial"/>
          <w:i/>
          <w:spacing w:val="-10"/>
        </w:rPr>
        <w:t xml:space="preserve"> </w:t>
      </w:r>
      <w:r w:rsidRPr="00AA1862">
        <w:rPr>
          <w:rFonts w:ascii="Arial" w:hAnsi="Arial" w:cs="Arial"/>
          <w:i/>
        </w:rPr>
        <w:t>sistemes</w:t>
      </w:r>
      <w:r w:rsidRPr="00AA1862">
        <w:rPr>
          <w:rFonts w:ascii="Arial" w:hAnsi="Arial" w:cs="Arial"/>
          <w:i/>
          <w:spacing w:val="-11"/>
        </w:rPr>
        <w:t xml:space="preserve"> </w:t>
      </w:r>
      <w:r w:rsidRPr="00AA1862">
        <w:rPr>
          <w:rFonts w:ascii="Arial" w:hAnsi="Arial" w:cs="Arial"/>
          <w:i/>
        </w:rPr>
        <w:t>d’emmagatzematge);</w:t>
      </w:r>
      <w:r w:rsidRPr="00AA1862">
        <w:rPr>
          <w:rFonts w:ascii="Arial" w:hAnsi="Arial" w:cs="Arial"/>
          <w:i/>
          <w:spacing w:val="-8"/>
        </w:rPr>
        <w:t xml:space="preserve"> </w:t>
      </w:r>
      <w:r w:rsidRPr="00AA1862">
        <w:rPr>
          <w:rFonts w:ascii="Arial" w:hAnsi="Arial" w:cs="Arial"/>
          <w:i/>
        </w:rPr>
        <w:t>i telèfons intel·ligents i telèfons IP.</w:t>
      </w:r>
    </w:p>
    <w:p w:rsidR="00AA1862" w:rsidRPr="00AA1862" w:rsidRDefault="00AA1862" w:rsidP="00AA1862">
      <w:pPr>
        <w:pStyle w:val="Pargrafdellista"/>
        <w:widowControl w:val="0"/>
        <w:tabs>
          <w:tab w:val="left" w:pos="766"/>
        </w:tabs>
        <w:autoSpaceDE w:val="0"/>
        <w:autoSpaceDN w:val="0"/>
        <w:spacing w:before="94" w:after="0" w:line="240" w:lineRule="auto"/>
        <w:ind w:left="0" w:right="211"/>
        <w:contextualSpacing w:val="0"/>
        <w:jc w:val="both"/>
        <w:rPr>
          <w:rFonts w:ascii="Arial" w:hAnsi="Arial" w:cs="Arial"/>
        </w:rPr>
      </w:pPr>
      <w:r w:rsidRPr="00AA1862">
        <w:rPr>
          <w:rFonts w:ascii="Arial" w:hAnsi="Arial" w:cs="Arial"/>
        </w:rPr>
        <w:t>El s</w:t>
      </w:r>
      <w:r w:rsidRPr="00AA1862">
        <w:rPr>
          <w:rFonts w:ascii="Arial" w:hAnsi="Arial" w:cs="Arial"/>
        </w:rPr>
        <w:t>eguiment i control material de les activitats que hagin d’avaluar el grau de compliment</w:t>
      </w:r>
      <w:r w:rsidRPr="00AA1862">
        <w:rPr>
          <w:rFonts w:ascii="Arial" w:hAnsi="Arial" w:cs="Arial"/>
          <w:spacing w:val="-5"/>
        </w:rPr>
        <w:t xml:space="preserve"> </w:t>
      </w:r>
      <w:r w:rsidRPr="00AA1862">
        <w:rPr>
          <w:rFonts w:ascii="Arial" w:hAnsi="Arial" w:cs="Arial"/>
        </w:rPr>
        <w:t>dels</w:t>
      </w:r>
      <w:r w:rsidRPr="00AA1862">
        <w:rPr>
          <w:rFonts w:ascii="Arial" w:hAnsi="Arial" w:cs="Arial"/>
          <w:spacing w:val="-6"/>
        </w:rPr>
        <w:t xml:space="preserve"> </w:t>
      </w:r>
      <w:r w:rsidRPr="00AA1862">
        <w:rPr>
          <w:rFonts w:ascii="Arial" w:hAnsi="Arial" w:cs="Arial"/>
        </w:rPr>
        <w:t>drets</w:t>
      </w:r>
      <w:r w:rsidRPr="00AA1862">
        <w:rPr>
          <w:rFonts w:ascii="Arial" w:hAnsi="Arial" w:cs="Arial"/>
          <w:spacing w:val="-6"/>
        </w:rPr>
        <w:t xml:space="preserve"> </w:t>
      </w:r>
      <w:r w:rsidRPr="00AA1862">
        <w:rPr>
          <w:rFonts w:ascii="Arial" w:hAnsi="Arial" w:cs="Arial"/>
        </w:rPr>
        <w:t>laborals</w:t>
      </w:r>
      <w:r w:rsidRPr="00AA1862">
        <w:rPr>
          <w:rFonts w:ascii="Arial" w:hAnsi="Arial" w:cs="Arial"/>
          <w:spacing w:val="-4"/>
        </w:rPr>
        <w:t xml:space="preserve"> </w:t>
      </w:r>
      <w:r w:rsidRPr="00AA1862">
        <w:rPr>
          <w:rFonts w:ascii="Arial" w:hAnsi="Arial" w:cs="Arial"/>
        </w:rPr>
        <w:t>i</w:t>
      </w:r>
      <w:r w:rsidRPr="00AA1862">
        <w:rPr>
          <w:rFonts w:ascii="Arial" w:hAnsi="Arial" w:cs="Arial"/>
          <w:spacing w:val="-7"/>
        </w:rPr>
        <w:t xml:space="preserve"> </w:t>
      </w:r>
      <w:r w:rsidRPr="00AA1862">
        <w:rPr>
          <w:rFonts w:ascii="Arial" w:hAnsi="Arial" w:cs="Arial"/>
        </w:rPr>
        <w:t>les</w:t>
      </w:r>
      <w:r w:rsidRPr="00AA1862">
        <w:rPr>
          <w:rFonts w:ascii="Arial" w:hAnsi="Arial" w:cs="Arial"/>
          <w:spacing w:val="-4"/>
        </w:rPr>
        <w:t xml:space="preserve"> </w:t>
      </w:r>
      <w:r w:rsidRPr="00AA1862">
        <w:rPr>
          <w:rFonts w:ascii="Arial" w:hAnsi="Arial" w:cs="Arial"/>
        </w:rPr>
        <w:t>normes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6"/>
        </w:rPr>
        <w:t xml:space="preserve"> </w:t>
      </w:r>
      <w:r w:rsidRPr="00AA1862">
        <w:rPr>
          <w:rFonts w:ascii="Arial" w:hAnsi="Arial" w:cs="Arial"/>
        </w:rPr>
        <w:t>seguretat</w:t>
      </w:r>
      <w:r w:rsidRPr="00AA1862">
        <w:rPr>
          <w:rFonts w:ascii="Arial" w:hAnsi="Arial" w:cs="Arial"/>
          <w:spacing w:val="-3"/>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les</w:t>
      </w:r>
      <w:r w:rsidRPr="00AA1862">
        <w:rPr>
          <w:rFonts w:ascii="Arial" w:hAnsi="Arial" w:cs="Arial"/>
          <w:spacing w:val="-6"/>
        </w:rPr>
        <w:t xml:space="preserve"> </w:t>
      </w:r>
      <w:r w:rsidRPr="00AA1862">
        <w:rPr>
          <w:rFonts w:ascii="Arial" w:hAnsi="Arial" w:cs="Arial"/>
        </w:rPr>
        <w:t>cadenes</w:t>
      </w:r>
      <w:r w:rsidRPr="00AA1862">
        <w:rPr>
          <w:rFonts w:ascii="Arial" w:hAnsi="Arial" w:cs="Arial"/>
          <w:spacing w:val="-6"/>
        </w:rPr>
        <w:t xml:space="preserve"> </w:t>
      </w:r>
      <w:r w:rsidRPr="00AA1862">
        <w:rPr>
          <w:rFonts w:ascii="Arial" w:hAnsi="Arial" w:cs="Arial"/>
        </w:rPr>
        <w:t>de</w:t>
      </w:r>
      <w:r w:rsidRPr="00AA1862">
        <w:rPr>
          <w:rFonts w:ascii="Arial" w:hAnsi="Arial" w:cs="Arial"/>
          <w:spacing w:val="-4"/>
        </w:rPr>
        <w:t xml:space="preserve"> </w:t>
      </w:r>
      <w:r w:rsidRPr="00AA1862">
        <w:rPr>
          <w:rFonts w:ascii="Arial" w:hAnsi="Arial" w:cs="Arial"/>
        </w:rPr>
        <w:t>producció</w:t>
      </w:r>
      <w:r w:rsidRPr="00AA1862">
        <w:rPr>
          <w:rFonts w:ascii="Arial" w:hAnsi="Arial" w:cs="Arial"/>
          <w:spacing w:val="-4"/>
        </w:rPr>
        <w:t xml:space="preserve"> </w:t>
      </w:r>
      <w:r w:rsidRPr="00AA1862">
        <w:rPr>
          <w:rFonts w:ascii="Arial" w:hAnsi="Arial" w:cs="Arial"/>
        </w:rPr>
        <w:t>dels béns</w:t>
      </w:r>
      <w:r w:rsidRPr="00AA1862">
        <w:rPr>
          <w:rFonts w:ascii="Arial" w:hAnsi="Arial" w:cs="Arial"/>
          <w:spacing w:val="-6"/>
        </w:rPr>
        <w:t xml:space="preserve"> </w:t>
      </w:r>
      <w:r w:rsidRPr="00AA1862">
        <w:rPr>
          <w:rFonts w:ascii="Arial" w:hAnsi="Arial" w:cs="Arial"/>
        </w:rPr>
        <w:t>electrònics</w:t>
      </w:r>
      <w:r w:rsidRPr="00AA1862">
        <w:rPr>
          <w:rFonts w:ascii="Arial" w:hAnsi="Arial" w:cs="Arial"/>
          <w:spacing w:val="-8"/>
        </w:rPr>
        <w:t xml:space="preserve"> </w:t>
      </w:r>
      <w:r w:rsidRPr="00AA1862">
        <w:rPr>
          <w:rFonts w:ascii="Arial" w:hAnsi="Arial" w:cs="Arial"/>
        </w:rPr>
        <w:t>objecte</w:t>
      </w:r>
      <w:r w:rsidRPr="00AA1862">
        <w:rPr>
          <w:rFonts w:ascii="Arial" w:hAnsi="Arial" w:cs="Arial"/>
          <w:spacing w:val="-11"/>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9"/>
        </w:rPr>
        <w:t xml:space="preserve"> </w:t>
      </w:r>
      <w:r w:rsidRPr="00AA1862">
        <w:rPr>
          <w:rFonts w:ascii="Arial" w:hAnsi="Arial" w:cs="Arial"/>
        </w:rPr>
        <w:t>es</w:t>
      </w:r>
      <w:r w:rsidRPr="00AA1862">
        <w:rPr>
          <w:rFonts w:ascii="Arial" w:hAnsi="Arial" w:cs="Arial"/>
          <w:spacing w:val="-11"/>
        </w:rPr>
        <w:t xml:space="preserve"> </w:t>
      </w:r>
      <w:r w:rsidRPr="00AA1862">
        <w:rPr>
          <w:rFonts w:ascii="Arial" w:hAnsi="Arial" w:cs="Arial"/>
        </w:rPr>
        <w:t>realitzarà</w:t>
      </w:r>
      <w:r w:rsidRPr="00AA1862">
        <w:rPr>
          <w:rFonts w:ascii="Arial" w:hAnsi="Arial" w:cs="Arial"/>
          <w:spacing w:val="-6"/>
        </w:rPr>
        <w:t xml:space="preserve"> </w:t>
      </w:r>
      <w:r w:rsidRPr="00AA1862">
        <w:rPr>
          <w:rFonts w:ascii="Arial" w:hAnsi="Arial" w:cs="Arial"/>
        </w:rPr>
        <w:t>per</w:t>
      </w:r>
      <w:r w:rsidRPr="00AA1862">
        <w:rPr>
          <w:rFonts w:ascii="Arial" w:hAnsi="Arial" w:cs="Arial"/>
          <w:spacing w:val="-8"/>
        </w:rPr>
        <w:t xml:space="preserve"> </w:t>
      </w:r>
      <w:r w:rsidRPr="00AA1862">
        <w:rPr>
          <w:rFonts w:ascii="Arial" w:hAnsi="Arial" w:cs="Arial"/>
        </w:rPr>
        <w:t>la</w:t>
      </w:r>
      <w:r w:rsidRPr="00AA1862">
        <w:rPr>
          <w:rFonts w:ascii="Arial" w:hAnsi="Arial" w:cs="Arial"/>
          <w:spacing w:val="-9"/>
        </w:rPr>
        <w:t xml:space="preserve"> </w:t>
      </w:r>
      <w:r w:rsidRPr="00AA1862">
        <w:rPr>
          <w:rFonts w:ascii="Arial" w:hAnsi="Arial" w:cs="Arial"/>
        </w:rPr>
        <w:t>Direcció</w:t>
      </w:r>
      <w:r w:rsidRPr="00AA1862">
        <w:rPr>
          <w:rFonts w:ascii="Arial" w:hAnsi="Arial" w:cs="Arial"/>
          <w:spacing w:val="-9"/>
        </w:rPr>
        <w:t xml:space="preserve"> </w:t>
      </w:r>
      <w:r w:rsidRPr="00AA1862">
        <w:rPr>
          <w:rFonts w:ascii="Arial" w:hAnsi="Arial" w:cs="Arial"/>
        </w:rPr>
        <w:t>General</w:t>
      </w:r>
      <w:r w:rsidRPr="00AA1862">
        <w:rPr>
          <w:rFonts w:ascii="Arial" w:hAnsi="Arial" w:cs="Arial"/>
          <w:spacing w:val="-7"/>
        </w:rPr>
        <w:t xml:space="preserve"> </w:t>
      </w:r>
      <w:r w:rsidRPr="00AA1862">
        <w:rPr>
          <w:rFonts w:ascii="Arial" w:hAnsi="Arial" w:cs="Arial"/>
        </w:rPr>
        <w:t>de</w:t>
      </w:r>
      <w:r w:rsidRPr="00AA1862">
        <w:rPr>
          <w:rFonts w:ascii="Arial" w:hAnsi="Arial" w:cs="Arial"/>
          <w:spacing w:val="-9"/>
        </w:rPr>
        <w:t xml:space="preserve"> </w:t>
      </w:r>
      <w:r w:rsidRPr="00AA1862">
        <w:rPr>
          <w:rFonts w:ascii="Arial" w:hAnsi="Arial" w:cs="Arial"/>
        </w:rPr>
        <w:t>Contractació Pública del Departament d’Economia i Hisenda de la Generalitat de Catalunya. Aquesta Direcció General disposarà de la col·laboració externa d'una entitat acreditada, amb personal</w:t>
      </w:r>
      <w:r w:rsidRPr="00AA1862">
        <w:rPr>
          <w:rFonts w:ascii="Arial" w:hAnsi="Arial" w:cs="Arial"/>
          <w:spacing w:val="-2"/>
        </w:rPr>
        <w:t xml:space="preserve"> </w:t>
      </w:r>
      <w:r w:rsidRPr="00AA1862">
        <w:rPr>
          <w:rFonts w:ascii="Arial" w:hAnsi="Arial" w:cs="Arial"/>
        </w:rPr>
        <w:t>qualificat i</w:t>
      </w:r>
      <w:r w:rsidRPr="00AA1862">
        <w:rPr>
          <w:rFonts w:ascii="Arial" w:hAnsi="Arial" w:cs="Arial"/>
          <w:spacing w:val="-2"/>
        </w:rPr>
        <w:t xml:space="preserve"> </w:t>
      </w:r>
      <w:r w:rsidRPr="00AA1862">
        <w:rPr>
          <w:rFonts w:ascii="Arial" w:hAnsi="Arial" w:cs="Arial"/>
        </w:rPr>
        <w:t>de</w:t>
      </w:r>
      <w:r w:rsidRPr="00AA1862">
        <w:rPr>
          <w:rFonts w:ascii="Arial" w:hAnsi="Arial" w:cs="Arial"/>
          <w:spacing w:val="-2"/>
        </w:rPr>
        <w:t xml:space="preserve"> </w:t>
      </w:r>
      <w:r w:rsidRPr="00AA1862">
        <w:rPr>
          <w:rFonts w:ascii="Arial" w:hAnsi="Arial" w:cs="Arial"/>
        </w:rPr>
        <w:t>reconeguda</w:t>
      </w:r>
      <w:r w:rsidRPr="00AA1862">
        <w:rPr>
          <w:rFonts w:ascii="Arial" w:hAnsi="Arial" w:cs="Arial"/>
          <w:spacing w:val="-2"/>
        </w:rPr>
        <w:t xml:space="preserve"> </w:t>
      </w:r>
      <w:r w:rsidRPr="00AA1862">
        <w:rPr>
          <w:rFonts w:ascii="Arial" w:hAnsi="Arial" w:cs="Arial"/>
        </w:rPr>
        <w:t>experiència en la inspecció i avaluació del compliment de la normativa laboral de les fàbriques de producció i tallers de muntatge dels equips electrònics</w:t>
      </w:r>
      <w:r w:rsidRPr="00AA1862">
        <w:rPr>
          <w:rFonts w:ascii="Arial" w:hAnsi="Arial" w:cs="Arial"/>
          <w:spacing w:val="-6"/>
        </w:rPr>
        <w:t xml:space="preserve"> </w:t>
      </w:r>
      <w:r w:rsidRPr="00AA1862">
        <w:rPr>
          <w:rFonts w:ascii="Arial" w:hAnsi="Arial" w:cs="Arial"/>
        </w:rPr>
        <w:t>objecte</w:t>
      </w:r>
      <w:r w:rsidRPr="00AA1862">
        <w:rPr>
          <w:rFonts w:ascii="Arial" w:hAnsi="Arial" w:cs="Arial"/>
          <w:spacing w:val="-6"/>
        </w:rPr>
        <w:t xml:space="preserve"> </w:t>
      </w:r>
      <w:r w:rsidRPr="00AA1862">
        <w:rPr>
          <w:rFonts w:ascii="Arial" w:hAnsi="Arial" w:cs="Arial"/>
        </w:rPr>
        <w:t>del</w:t>
      </w:r>
      <w:r w:rsidRPr="00AA1862">
        <w:rPr>
          <w:rFonts w:ascii="Arial" w:hAnsi="Arial" w:cs="Arial"/>
          <w:spacing w:val="-7"/>
        </w:rPr>
        <w:t xml:space="preserve"> </w:t>
      </w:r>
      <w:r w:rsidRPr="00AA1862">
        <w:rPr>
          <w:rFonts w:ascii="Arial" w:hAnsi="Arial" w:cs="Arial"/>
        </w:rPr>
        <w:t>contracte,</w:t>
      </w:r>
      <w:r w:rsidRPr="00AA1862">
        <w:rPr>
          <w:rFonts w:ascii="Arial" w:hAnsi="Arial" w:cs="Arial"/>
          <w:spacing w:val="-7"/>
        </w:rPr>
        <w:t xml:space="preserve"> </w:t>
      </w:r>
      <w:r w:rsidRPr="00AA1862">
        <w:rPr>
          <w:rFonts w:ascii="Arial" w:hAnsi="Arial" w:cs="Arial"/>
        </w:rPr>
        <w:t>tant</w:t>
      </w:r>
      <w:r w:rsidRPr="00AA1862">
        <w:rPr>
          <w:rFonts w:ascii="Arial" w:hAnsi="Arial" w:cs="Arial"/>
          <w:spacing w:val="-5"/>
        </w:rPr>
        <w:t xml:space="preserve"> </w:t>
      </w:r>
      <w:r w:rsidRPr="00AA1862">
        <w:rPr>
          <w:rFonts w:ascii="Arial" w:hAnsi="Arial" w:cs="Arial"/>
        </w:rPr>
        <w:t>en</w:t>
      </w:r>
      <w:r w:rsidRPr="00AA1862">
        <w:rPr>
          <w:rFonts w:ascii="Arial" w:hAnsi="Arial" w:cs="Arial"/>
          <w:spacing w:val="-6"/>
        </w:rPr>
        <w:t xml:space="preserve"> </w:t>
      </w:r>
      <w:r w:rsidRPr="00AA1862">
        <w:rPr>
          <w:rFonts w:ascii="Arial" w:hAnsi="Arial" w:cs="Arial"/>
        </w:rPr>
        <w:t>l’àmbit</w:t>
      </w:r>
      <w:r w:rsidRPr="00AA1862">
        <w:rPr>
          <w:rFonts w:ascii="Arial" w:hAnsi="Arial" w:cs="Arial"/>
          <w:spacing w:val="-7"/>
        </w:rPr>
        <w:t xml:space="preserve"> </w:t>
      </w:r>
      <w:r w:rsidRPr="00AA1862">
        <w:rPr>
          <w:rFonts w:ascii="Arial" w:hAnsi="Arial" w:cs="Arial"/>
        </w:rPr>
        <w:t>nacional</w:t>
      </w:r>
      <w:r w:rsidRPr="00AA1862">
        <w:rPr>
          <w:rFonts w:ascii="Arial" w:hAnsi="Arial" w:cs="Arial"/>
          <w:spacing w:val="-5"/>
        </w:rPr>
        <w:t xml:space="preserve"> </w:t>
      </w:r>
      <w:r w:rsidRPr="00AA1862">
        <w:rPr>
          <w:rFonts w:ascii="Arial" w:hAnsi="Arial" w:cs="Arial"/>
        </w:rPr>
        <w:t>com</w:t>
      </w:r>
      <w:r w:rsidRPr="00AA1862">
        <w:rPr>
          <w:rFonts w:ascii="Arial" w:hAnsi="Arial" w:cs="Arial"/>
          <w:spacing w:val="-5"/>
        </w:rPr>
        <w:t xml:space="preserve"> </w:t>
      </w:r>
      <w:r w:rsidRPr="00AA1862">
        <w:rPr>
          <w:rFonts w:ascii="Arial" w:hAnsi="Arial" w:cs="Arial"/>
        </w:rPr>
        <w:t>internacional,</w:t>
      </w:r>
      <w:r w:rsidRPr="00AA1862">
        <w:rPr>
          <w:rFonts w:ascii="Arial" w:hAnsi="Arial" w:cs="Arial"/>
          <w:spacing w:val="-3"/>
        </w:rPr>
        <w:t xml:space="preserve"> </w:t>
      </w:r>
      <w:r w:rsidRPr="00AA1862">
        <w:rPr>
          <w:rFonts w:ascii="Arial" w:hAnsi="Arial" w:cs="Arial"/>
        </w:rPr>
        <w:t>sigui</w:t>
      </w:r>
      <w:r w:rsidRPr="00AA1862">
        <w:rPr>
          <w:rFonts w:ascii="Arial" w:hAnsi="Arial" w:cs="Arial"/>
          <w:spacing w:val="-5"/>
        </w:rPr>
        <w:t xml:space="preserve"> </w:t>
      </w:r>
      <w:r w:rsidRPr="00AA1862">
        <w:rPr>
          <w:rFonts w:ascii="Arial" w:hAnsi="Arial" w:cs="Arial"/>
        </w:rPr>
        <w:t>o</w:t>
      </w:r>
      <w:r w:rsidRPr="00AA1862">
        <w:rPr>
          <w:rFonts w:ascii="Arial" w:hAnsi="Arial" w:cs="Arial"/>
          <w:spacing w:val="-6"/>
        </w:rPr>
        <w:t xml:space="preserve"> </w:t>
      </w:r>
      <w:r w:rsidRPr="00AA1862">
        <w:rPr>
          <w:rFonts w:ascii="Arial" w:hAnsi="Arial" w:cs="Arial"/>
        </w:rPr>
        <w:t>no</w:t>
      </w:r>
      <w:r w:rsidRPr="00AA1862">
        <w:rPr>
          <w:rFonts w:ascii="Arial" w:hAnsi="Arial" w:cs="Arial"/>
          <w:spacing w:val="-6"/>
        </w:rPr>
        <w:t xml:space="preserve"> </w:t>
      </w:r>
      <w:r w:rsidRPr="00AA1862">
        <w:rPr>
          <w:rFonts w:ascii="Arial" w:hAnsi="Arial" w:cs="Arial"/>
        </w:rPr>
        <w:t>dels països de la Unió Europea.</w:t>
      </w:r>
    </w:p>
    <w:p w:rsidR="00AA1862" w:rsidRPr="00AA1862" w:rsidRDefault="00AA1862" w:rsidP="00AA1862">
      <w:pPr>
        <w:pStyle w:val="Textindependent"/>
        <w:spacing w:before="1" w:line="240" w:lineRule="auto"/>
        <w:rPr>
          <w:rFonts w:ascii="Arial" w:hAnsi="Arial" w:cs="Arial"/>
        </w:rPr>
      </w:pPr>
    </w:p>
    <w:p w:rsidR="00AA1862" w:rsidRPr="00AA1862" w:rsidRDefault="00AA1862" w:rsidP="00AA1862">
      <w:pPr>
        <w:autoSpaceDE w:val="0"/>
        <w:autoSpaceDN w:val="0"/>
        <w:adjustRightInd w:val="0"/>
        <w:spacing w:line="240" w:lineRule="auto"/>
        <w:jc w:val="both"/>
        <w:rPr>
          <w:rFonts w:ascii="Arial" w:hAnsi="Arial" w:cs="Arial"/>
        </w:rPr>
      </w:pPr>
      <w:r w:rsidRPr="00AA1862">
        <w:rPr>
          <w:rFonts w:ascii="Arial" w:hAnsi="Arial" w:cs="Arial"/>
        </w:rPr>
        <w:t>Les empreses contractistes d’un contracte de subministraments de productes electrònics, ja</w:t>
      </w:r>
      <w:r w:rsidRPr="00AA1862">
        <w:rPr>
          <w:rFonts w:ascii="Arial" w:hAnsi="Arial" w:cs="Arial"/>
          <w:spacing w:val="-2"/>
        </w:rPr>
        <w:t xml:space="preserve"> </w:t>
      </w:r>
      <w:r w:rsidRPr="00AA1862">
        <w:rPr>
          <w:rFonts w:ascii="Arial" w:hAnsi="Arial" w:cs="Arial"/>
        </w:rPr>
        <w:t>siguin</w:t>
      </w:r>
      <w:r w:rsidRPr="00AA1862">
        <w:rPr>
          <w:rFonts w:ascii="Arial" w:hAnsi="Arial" w:cs="Arial"/>
          <w:spacing w:val="-2"/>
        </w:rPr>
        <w:t xml:space="preserve"> </w:t>
      </w:r>
      <w:r w:rsidRPr="00AA1862">
        <w:rPr>
          <w:rFonts w:ascii="Arial" w:hAnsi="Arial" w:cs="Arial"/>
        </w:rPr>
        <w:t>distribuïdores o</w:t>
      </w:r>
      <w:r w:rsidRPr="00AA1862">
        <w:rPr>
          <w:rFonts w:ascii="Arial" w:hAnsi="Arial" w:cs="Arial"/>
          <w:spacing w:val="-2"/>
        </w:rPr>
        <w:t xml:space="preserve"> </w:t>
      </w:r>
      <w:r w:rsidRPr="00AA1862">
        <w:rPr>
          <w:rFonts w:ascii="Arial" w:hAnsi="Arial" w:cs="Arial"/>
        </w:rPr>
        <w:t>fabricants,</w:t>
      </w:r>
      <w:r w:rsidRPr="00AA1862">
        <w:rPr>
          <w:rFonts w:ascii="Arial" w:hAnsi="Arial" w:cs="Arial"/>
          <w:spacing w:val="-3"/>
        </w:rPr>
        <w:t xml:space="preserve"> </w:t>
      </w:r>
      <w:r w:rsidRPr="00AA1862">
        <w:rPr>
          <w:rFonts w:ascii="Arial" w:hAnsi="Arial" w:cs="Arial"/>
        </w:rPr>
        <w:t>facilitaran la</w:t>
      </w:r>
      <w:r w:rsidRPr="00AA1862">
        <w:rPr>
          <w:rFonts w:ascii="Arial" w:hAnsi="Arial" w:cs="Arial"/>
          <w:spacing w:val="-2"/>
        </w:rPr>
        <w:t xml:space="preserve"> </w:t>
      </w:r>
      <w:r w:rsidRPr="00AA1862">
        <w:rPr>
          <w:rFonts w:ascii="Arial" w:hAnsi="Arial" w:cs="Arial"/>
        </w:rPr>
        <w:t>identificació de</w:t>
      </w:r>
      <w:r w:rsidRPr="00AA1862">
        <w:rPr>
          <w:rFonts w:ascii="Arial" w:hAnsi="Arial" w:cs="Arial"/>
          <w:spacing w:val="-2"/>
        </w:rPr>
        <w:t xml:space="preserve"> </w:t>
      </w:r>
      <w:r w:rsidRPr="00AA1862">
        <w:rPr>
          <w:rFonts w:ascii="Arial" w:hAnsi="Arial" w:cs="Arial"/>
        </w:rPr>
        <w:t>la</w:t>
      </w:r>
      <w:r w:rsidRPr="00AA1862">
        <w:rPr>
          <w:rFonts w:ascii="Arial" w:hAnsi="Arial" w:cs="Arial"/>
          <w:spacing w:val="-2"/>
        </w:rPr>
        <w:t xml:space="preserve"> </w:t>
      </w:r>
      <w:r w:rsidRPr="00AA1862">
        <w:rPr>
          <w:rFonts w:ascii="Arial" w:hAnsi="Arial" w:cs="Arial"/>
        </w:rPr>
        <w:t>procedència originària</w:t>
      </w:r>
      <w:r w:rsidRPr="00AA1862">
        <w:rPr>
          <w:rFonts w:ascii="Arial" w:hAnsi="Arial" w:cs="Arial"/>
          <w:spacing w:val="-2"/>
        </w:rPr>
        <w:t xml:space="preserve"> </w:t>
      </w:r>
      <w:r w:rsidRPr="00AA1862">
        <w:rPr>
          <w:rFonts w:ascii="Arial" w:hAnsi="Arial" w:cs="Arial"/>
        </w:rPr>
        <w:t>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sectPr w:rsidR="00AA1862" w:rsidRPr="00AA1862" w:rsidSect="00525D4E">
      <w:headerReference w:type="default" r:id="rId7"/>
      <w:footerReference w:type="default" r:id="rId8"/>
      <w:pgSz w:w="11906" w:h="16838"/>
      <w:pgMar w:top="1843" w:right="1701" w:bottom="1560"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CBD" w:rsidRDefault="00B26CBD" w:rsidP="00C8019D">
      <w:pPr>
        <w:spacing w:after="0" w:line="240" w:lineRule="auto"/>
      </w:pPr>
      <w:r>
        <w:separator/>
      </w:r>
    </w:p>
  </w:endnote>
  <w:endnote w:type="continuationSeparator" w:id="0">
    <w:p w:rsidR="00B26CBD" w:rsidRDefault="00B26CBD" w:rsidP="00C8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5A" w:rsidRDefault="001D105A" w:rsidP="001D105A">
    <w:pPr>
      <w:pStyle w:val="Peu"/>
      <w:jc w:val="right"/>
      <w:rPr>
        <w:rFonts w:ascii="Calibri Light" w:hAnsi="Calibri Light"/>
        <w:sz w:val="14"/>
      </w:rPr>
    </w:pPr>
  </w:p>
  <w:p w:rsidR="001D105A" w:rsidRPr="001D105A" w:rsidRDefault="00972532">
    <w:pPr>
      <w:pStyle w:val="Peu"/>
      <w:rPr>
        <w:rFonts w:ascii="Calibri Light" w:hAnsi="Calibri Light"/>
        <w:sz w:val="16"/>
      </w:rPr>
    </w:pPr>
    <w:r w:rsidRPr="00972532">
      <w:rPr>
        <w:noProof/>
        <w:lang w:eastAsia="ca-ES"/>
      </w:rPr>
      <w:drawing>
        <wp:anchor distT="0" distB="0" distL="114300" distR="114300" simplePos="0" relativeHeight="251659264" behindDoc="0" locked="0" layoutInCell="1" allowOverlap="1" wp14:anchorId="221777D0" wp14:editId="795C3AB5">
          <wp:simplePos x="0" y="0"/>
          <wp:positionH relativeFrom="page">
            <wp:posOffset>5444490</wp:posOffset>
          </wp:positionH>
          <wp:positionV relativeFrom="paragraph">
            <wp:posOffset>-429260</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CBD" w:rsidRDefault="00B26CBD" w:rsidP="00C8019D">
      <w:pPr>
        <w:spacing w:after="0" w:line="240" w:lineRule="auto"/>
      </w:pPr>
      <w:r>
        <w:separator/>
      </w:r>
    </w:p>
  </w:footnote>
  <w:footnote w:type="continuationSeparator" w:id="0">
    <w:p w:rsidR="00B26CBD" w:rsidRDefault="00B26CBD" w:rsidP="00C80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9D" w:rsidRDefault="00C8019D">
    <w:pPr>
      <w:pStyle w:val="Capalera"/>
    </w:pPr>
    <w:r>
      <w:rPr>
        <w:noProof/>
        <w:lang w:eastAsia="ca-ES"/>
      </w:rPr>
      <w:drawing>
        <wp:inline distT="0" distB="0" distL="0" distR="0" wp14:anchorId="6B239641" wp14:editId="4F482EDA">
          <wp:extent cx="1350855" cy="268811"/>
          <wp:effectExtent l="0" t="0" r="1905"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855" cy="2688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5pt;height:9.5pt" o:bullet="t">
        <v:imagedata r:id="rId1" o:title="BD15020_"/>
      </v:shape>
    </w:pict>
  </w:numPicBullet>
  <w:abstractNum w:abstractNumId="0" w15:restartNumberingAfterBreak="0">
    <w:nsid w:val="09703B41"/>
    <w:multiLevelType w:val="hybridMultilevel"/>
    <w:tmpl w:val="74882900"/>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219A4BF5"/>
    <w:multiLevelType w:val="hybridMultilevel"/>
    <w:tmpl w:val="2DF68D70"/>
    <w:lvl w:ilvl="0" w:tplc="2C6EFE9A">
      <w:start w:val="1"/>
      <w:numFmt w:val="decimal"/>
      <w:lvlText w:val="%1."/>
      <w:lvlJc w:val="left"/>
      <w:pPr>
        <w:ind w:left="360" w:hanging="360"/>
      </w:pPr>
      <w:rPr>
        <w:rFonts w:hint="default"/>
      </w:rPr>
    </w:lvl>
    <w:lvl w:ilvl="1" w:tplc="04030019">
      <w:start w:val="1"/>
      <w:numFmt w:val="lowerLetter"/>
      <w:lvlText w:val="%2."/>
      <w:lvlJc w:val="left"/>
      <w:pPr>
        <w:ind w:left="1800" w:hanging="360"/>
      </w:pPr>
    </w:lvl>
    <w:lvl w:ilvl="2" w:tplc="0403001B">
      <w:start w:val="1"/>
      <w:numFmt w:val="lowerRoman"/>
      <w:lvlText w:val="%3."/>
      <w:lvlJc w:val="right"/>
      <w:pPr>
        <w:ind w:left="464"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22961366"/>
    <w:multiLevelType w:val="hybridMultilevel"/>
    <w:tmpl w:val="BE2E5E64"/>
    <w:lvl w:ilvl="0" w:tplc="F572CD28">
      <w:start w:val="1"/>
      <w:numFmt w:val="bullet"/>
      <w:lvlText w:val=""/>
      <w:lvlJc w:val="left"/>
      <w:pPr>
        <w:ind w:left="720" w:hanging="360"/>
      </w:pPr>
      <w:rPr>
        <w:rFonts w:ascii="Wingdings" w:hAnsi="Wingdings" w:hint="default"/>
        <w:color w:val="000000" w:themeColor="text1"/>
      </w:rPr>
    </w:lvl>
    <w:lvl w:ilvl="1" w:tplc="04030005">
      <w:start w:val="1"/>
      <w:numFmt w:val="bullet"/>
      <w:lvlText w:val=""/>
      <w:lvlJc w:val="left"/>
      <w:pPr>
        <w:ind w:left="786"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4DD7169"/>
    <w:multiLevelType w:val="hybridMultilevel"/>
    <w:tmpl w:val="525270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52417E7"/>
    <w:multiLevelType w:val="hybridMultilevel"/>
    <w:tmpl w:val="BAD872EC"/>
    <w:lvl w:ilvl="0" w:tplc="F572CD28">
      <w:start w:val="1"/>
      <w:numFmt w:val="bullet"/>
      <w:lvlText w:val=""/>
      <w:lvlJc w:val="left"/>
      <w:pPr>
        <w:ind w:left="720" w:hanging="360"/>
      </w:pPr>
      <w:rPr>
        <w:rFonts w:ascii="Wingdings" w:hAnsi="Wingdings" w:hint="default"/>
        <w:color w:val="000000" w:themeColor="text1"/>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C7F7A7A"/>
    <w:multiLevelType w:val="hybridMultilevel"/>
    <w:tmpl w:val="EDAC631C"/>
    <w:lvl w:ilvl="0" w:tplc="F092CFE8">
      <w:start w:val="1"/>
      <w:numFmt w:val="bullet"/>
      <w:lvlText w:val=""/>
      <w:lvlPicBulletId w:val="0"/>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551D6FFC"/>
    <w:multiLevelType w:val="hybridMultilevel"/>
    <w:tmpl w:val="D06AF738"/>
    <w:lvl w:ilvl="0" w:tplc="BE08E984">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A17E46"/>
    <w:multiLevelType w:val="multilevel"/>
    <w:tmpl w:val="66C29FCA"/>
    <w:lvl w:ilvl="0">
      <w:start w:val="20"/>
      <w:numFmt w:val="decimal"/>
      <w:lvlText w:val="%1"/>
      <w:lvlJc w:val="left"/>
      <w:pPr>
        <w:ind w:left="221" w:hanging="481"/>
        <w:jc w:val="left"/>
      </w:pPr>
      <w:rPr>
        <w:rFonts w:hint="default"/>
        <w:lang w:val="ca-ES" w:eastAsia="en-US" w:bidi="ar-SA"/>
      </w:rPr>
    </w:lvl>
    <w:lvl w:ilvl="1">
      <w:start w:val="1"/>
      <w:numFmt w:val="decimal"/>
      <w:lvlText w:val="%1.%2"/>
      <w:lvlJc w:val="left"/>
      <w:pPr>
        <w:ind w:left="221" w:hanging="481"/>
        <w:jc w:val="left"/>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21" w:hanging="140"/>
      </w:pPr>
      <w:rPr>
        <w:rFonts w:ascii="Arial" w:eastAsia="Arial" w:hAnsi="Arial" w:cs="Arial" w:hint="default"/>
        <w:b w:val="0"/>
        <w:bCs w:val="0"/>
        <w:i w:val="0"/>
        <w:iCs w:val="0"/>
        <w:spacing w:val="0"/>
        <w:w w:val="100"/>
        <w:sz w:val="22"/>
        <w:szCs w:val="22"/>
        <w:lang w:val="ca-ES" w:eastAsia="en-US" w:bidi="ar-SA"/>
      </w:rPr>
    </w:lvl>
    <w:lvl w:ilvl="3">
      <w:numFmt w:val="bullet"/>
      <w:lvlText w:val="•"/>
      <w:lvlJc w:val="left"/>
      <w:pPr>
        <w:ind w:left="2921" w:hanging="140"/>
      </w:pPr>
      <w:rPr>
        <w:rFonts w:hint="default"/>
        <w:lang w:val="ca-ES" w:eastAsia="en-US" w:bidi="ar-SA"/>
      </w:rPr>
    </w:lvl>
    <w:lvl w:ilvl="4">
      <w:numFmt w:val="bullet"/>
      <w:lvlText w:val="•"/>
      <w:lvlJc w:val="left"/>
      <w:pPr>
        <w:ind w:left="3822" w:hanging="140"/>
      </w:pPr>
      <w:rPr>
        <w:rFonts w:hint="default"/>
        <w:lang w:val="ca-ES" w:eastAsia="en-US" w:bidi="ar-SA"/>
      </w:rPr>
    </w:lvl>
    <w:lvl w:ilvl="5">
      <w:numFmt w:val="bullet"/>
      <w:lvlText w:val="•"/>
      <w:lvlJc w:val="left"/>
      <w:pPr>
        <w:ind w:left="4723" w:hanging="140"/>
      </w:pPr>
      <w:rPr>
        <w:rFonts w:hint="default"/>
        <w:lang w:val="ca-ES" w:eastAsia="en-US" w:bidi="ar-SA"/>
      </w:rPr>
    </w:lvl>
    <w:lvl w:ilvl="6">
      <w:numFmt w:val="bullet"/>
      <w:lvlText w:val="•"/>
      <w:lvlJc w:val="left"/>
      <w:pPr>
        <w:ind w:left="5623" w:hanging="140"/>
      </w:pPr>
      <w:rPr>
        <w:rFonts w:hint="default"/>
        <w:lang w:val="ca-ES" w:eastAsia="en-US" w:bidi="ar-SA"/>
      </w:rPr>
    </w:lvl>
    <w:lvl w:ilvl="7">
      <w:numFmt w:val="bullet"/>
      <w:lvlText w:val="•"/>
      <w:lvlJc w:val="left"/>
      <w:pPr>
        <w:ind w:left="6524" w:hanging="140"/>
      </w:pPr>
      <w:rPr>
        <w:rFonts w:hint="default"/>
        <w:lang w:val="ca-ES" w:eastAsia="en-US" w:bidi="ar-SA"/>
      </w:rPr>
    </w:lvl>
    <w:lvl w:ilvl="8">
      <w:numFmt w:val="bullet"/>
      <w:lvlText w:val="•"/>
      <w:lvlJc w:val="left"/>
      <w:pPr>
        <w:ind w:left="7425" w:hanging="140"/>
      </w:pPr>
      <w:rPr>
        <w:rFonts w:hint="default"/>
        <w:lang w:val="ca-ES" w:eastAsia="en-US" w:bidi="ar-SA"/>
      </w:rPr>
    </w:lvl>
  </w:abstractNum>
  <w:abstractNum w:abstractNumId="8" w15:restartNumberingAfterBreak="0">
    <w:nsid w:val="68037B2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3A0BF1"/>
    <w:multiLevelType w:val="multilevel"/>
    <w:tmpl w:val="84623C3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414E6E"/>
    <w:multiLevelType w:val="hybridMultilevel"/>
    <w:tmpl w:val="FE0A5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72BC629B"/>
    <w:multiLevelType w:val="hybridMultilevel"/>
    <w:tmpl w:val="6046D5B4"/>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B">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75AE6B89"/>
    <w:multiLevelType w:val="hybridMultilevel"/>
    <w:tmpl w:val="620CFC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69F01AF"/>
    <w:multiLevelType w:val="hybridMultilevel"/>
    <w:tmpl w:val="E75EAB9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7F9E23DC"/>
    <w:multiLevelType w:val="hybridMultilevel"/>
    <w:tmpl w:val="B50C3CD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8"/>
  </w:num>
  <w:num w:numId="2">
    <w:abstractNumId w:val="13"/>
  </w:num>
  <w:num w:numId="3">
    <w:abstractNumId w:val="14"/>
  </w:num>
  <w:num w:numId="4">
    <w:abstractNumId w:val="1"/>
  </w:num>
  <w:num w:numId="5">
    <w:abstractNumId w:val="11"/>
  </w:num>
  <w:num w:numId="6">
    <w:abstractNumId w:val="10"/>
  </w:num>
  <w:num w:numId="7">
    <w:abstractNumId w:val="9"/>
  </w:num>
  <w:num w:numId="8">
    <w:abstractNumId w:val="6"/>
  </w:num>
  <w:num w:numId="9">
    <w:abstractNumId w:val="0"/>
  </w:num>
  <w:num w:numId="10">
    <w:abstractNumId w:val="3"/>
  </w:num>
  <w:num w:numId="11">
    <w:abstractNumId w:val="5"/>
  </w:num>
  <w:num w:numId="12">
    <w:abstractNumId w:val="12"/>
  </w:num>
  <w:num w:numId="13">
    <w:abstractNumId w:val="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41"/>
    <w:rsid w:val="00016B81"/>
    <w:rsid w:val="00051C80"/>
    <w:rsid w:val="00065B29"/>
    <w:rsid w:val="000778BB"/>
    <w:rsid w:val="000A0672"/>
    <w:rsid w:val="000F37B8"/>
    <w:rsid w:val="00121415"/>
    <w:rsid w:val="00136628"/>
    <w:rsid w:val="00157E6B"/>
    <w:rsid w:val="00164CA1"/>
    <w:rsid w:val="001A364D"/>
    <w:rsid w:val="001A4B7B"/>
    <w:rsid w:val="001D105A"/>
    <w:rsid w:val="002573E2"/>
    <w:rsid w:val="002757A2"/>
    <w:rsid w:val="00276103"/>
    <w:rsid w:val="002A0BE3"/>
    <w:rsid w:val="002F2C25"/>
    <w:rsid w:val="00312EAE"/>
    <w:rsid w:val="00344CD3"/>
    <w:rsid w:val="00353208"/>
    <w:rsid w:val="00361A44"/>
    <w:rsid w:val="00365EE3"/>
    <w:rsid w:val="003A483C"/>
    <w:rsid w:val="003E1B5B"/>
    <w:rsid w:val="003F2D97"/>
    <w:rsid w:val="00417CA6"/>
    <w:rsid w:val="004378EB"/>
    <w:rsid w:val="00451BD4"/>
    <w:rsid w:val="004A666F"/>
    <w:rsid w:val="004A7992"/>
    <w:rsid w:val="00507B0B"/>
    <w:rsid w:val="005178A0"/>
    <w:rsid w:val="00525D4E"/>
    <w:rsid w:val="00566EEE"/>
    <w:rsid w:val="00575978"/>
    <w:rsid w:val="00583371"/>
    <w:rsid w:val="00593BF4"/>
    <w:rsid w:val="005C681E"/>
    <w:rsid w:val="005D7503"/>
    <w:rsid w:val="00636595"/>
    <w:rsid w:val="00662C41"/>
    <w:rsid w:val="006A5284"/>
    <w:rsid w:val="006B20EA"/>
    <w:rsid w:val="006D1DF9"/>
    <w:rsid w:val="0073606E"/>
    <w:rsid w:val="00765088"/>
    <w:rsid w:val="007704BE"/>
    <w:rsid w:val="0079512C"/>
    <w:rsid w:val="00796EB9"/>
    <w:rsid w:val="007B11AA"/>
    <w:rsid w:val="007F1B83"/>
    <w:rsid w:val="007F219B"/>
    <w:rsid w:val="00852A9E"/>
    <w:rsid w:val="0087404C"/>
    <w:rsid w:val="00913772"/>
    <w:rsid w:val="00916D1B"/>
    <w:rsid w:val="009400E8"/>
    <w:rsid w:val="00972532"/>
    <w:rsid w:val="00982CA6"/>
    <w:rsid w:val="00985375"/>
    <w:rsid w:val="009B5F33"/>
    <w:rsid w:val="009D19E1"/>
    <w:rsid w:val="009E1BEB"/>
    <w:rsid w:val="009E51DA"/>
    <w:rsid w:val="009F0E25"/>
    <w:rsid w:val="009F34E5"/>
    <w:rsid w:val="00A060D5"/>
    <w:rsid w:val="00A37D3D"/>
    <w:rsid w:val="00A7433A"/>
    <w:rsid w:val="00AA1862"/>
    <w:rsid w:val="00AD6122"/>
    <w:rsid w:val="00AF5806"/>
    <w:rsid w:val="00B020BC"/>
    <w:rsid w:val="00B22488"/>
    <w:rsid w:val="00B26CBD"/>
    <w:rsid w:val="00B27F0D"/>
    <w:rsid w:val="00BA2458"/>
    <w:rsid w:val="00BF150F"/>
    <w:rsid w:val="00C02CE6"/>
    <w:rsid w:val="00C06D68"/>
    <w:rsid w:val="00C07273"/>
    <w:rsid w:val="00C10467"/>
    <w:rsid w:val="00C35842"/>
    <w:rsid w:val="00C4087A"/>
    <w:rsid w:val="00C8019D"/>
    <w:rsid w:val="00CB4149"/>
    <w:rsid w:val="00CC6733"/>
    <w:rsid w:val="00D0398D"/>
    <w:rsid w:val="00D47498"/>
    <w:rsid w:val="00DA4E8E"/>
    <w:rsid w:val="00E21DE6"/>
    <w:rsid w:val="00E41F88"/>
    <w:rsid w:val="00E61EE4"/>
    <w:rsid w:val="00E65FE1"/>
    <w:rsid w:val="00EF6C3C"/>
    <w:rsid w:val="00F830C2"/>
    <w:rsid w:val="00FA3634"/>
    <w:rsid w:val="00FB376E"/>
    <w:rsid w:val="00FC4E2C"/>
    <w:rsid w:val="00FF420D"/>
    <w:rsid w:val="00FF73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7BFB"/>
  <w15:docId w15:val="{1A5345F2-40E0-493E-957A-DDA85A6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2">
    <w:name w:val="heading 2"/>
    <w:basedOn w:val="Normal"/>
    <w:next w:val="Normal"/>
    <w:link w:val="Ttol2Car"/>
    <w:uiPriority w:val="99"/>
    <w:qFormat/>
    <w:rsid w:val="00662C41"/>
    <w:pPr>
      <w:keepNext/>
      <w:tabs>
        <w:tab w:val="left" w:pos="360"/>
        <w:tab w:val="left" w:pos="720"/>
        <w:tab w:val="left" w:pos="1080"/>
      </w:tabs>
      <w:spacing w:after="0" w:line="240" w:lineRule="auto"/>
      <w:jc w:val="both"/>
      <w:outlineLvl w:val="1"/>
    </w:pPr>
    <w:rPr>
      <w:rFonts w:ascii="Arial" w:eastAsia="Times New Roman" w:hAnsi="Arial" w:cs="Arial"/>
      <w:b/>
      <w:bCs/>
      <w:sz w:val="24"/>
      <w:szCs w:val="24"/>
      <w:lang w:eastAsia="es-ES"/>
    </w:rPr>
  </w:style>
  <w:style w:type="paragraph" w:styleId="Ttol5">
    <w:name w:val="heading 5"/>
    <w:basedOn w:val="Normal"/>
    <w:next w:val="Normal"/>
    <w:link w:val="Ttol5Car"/>
    <w:uiPriority w:val="9"/>
    <w:semiHidden/>
    <w:unhideWhenUsed/>
    <w:qFormat/>
    <w:rsid w:val="000F37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uiPriority w:val="99"/>
    <w:rsid w:val="00662C41"/>
    <w:rPr>
      <w:rFonts w:ascii="Arial" w:eastAsia="Times New Roman" w:hAnsi="Arial" w:cs="Arial"/>
      <w:b/>
      <w:bCs/>
      <w:sz w:val="24"/>
      <w:szCs w:val="24"/>
      <w:lang w:eastAsia="es-ES"/>
    </w:rPr>
  </w:style>
  <w:style w:type="paragraph" w:styleId="Textdecomentari">
    <w:name w:val="annotation text"/>
    <w:basedOn w:val="Normal"/>
    <w:link w:val="TextdecomentariCar"/>
    <w:rsid w:val="00662C41"/>
    <w:pPr>
      <w:spacing w:after="0" w:line="240" w:lineRule="auto"/>
      <w:jc w:val="both"/>
    </w:pPr>
    <w:rPr>
      <w:rFonts w:ascii="Dutch" w:eastAsia="Times New Roman" w:hAnsi="Dutch" w:cs="Times New Roman"/>
      <w:sz w:val="20"/>
      <w:szCs w:val="20"/>
      <w:lang w:eastAsia="es-ES"/>
    </w:rPr>
  </w:style>
  <w:style w:type="character" w:customStyle="1" w:styleId="TextdecomentariCar">
    <w:name w:val="Text de comentari Car"/>
    <w:basedOn w:val="Tipusdelletraperdefectedelpargraf"/>
    <w:link w:val="Textdecomentari"/>
    <w:rsid w:val="00662C41"/>
    <w:rPr>
      <w:rFonts w:ascii="Dutch" w:eastAsia="Times New Roman" w:hAnsi="Dutch" w:cs="Times New Roman"/>
      <w:sz w:val="20"/>
      <w:szCs w:val="20"/>
      <w:lang w:eastAsia="es-ES"/>
    </w:rPr>
  </w:style>
  <w:style w:type="character" w:styleId="Refernciadecomentari">
    <w:name w:val="annotation reference"/>
    <w:unhideWhenUsed/>
    <w:rsid w:val="00662C41"/>
    <w:rPr>
      <w:sz w:val="16"/>
      <w:szCs w:val="16"/>
    </w:rPr>
  </w:style>
  <w:style w:type="paragraph" w:styleId="Textdeglobus">
    <w:name w:val="Balloon Text"/>
    <w:basedOn w:val="Normal"/>
    <w:link w:val="TextdeglobusCar"/>
    <w:uiPriority w:val="99"/>
    <w:semiHidden/>
    <w:unhideWhenUsed/>
    <w:rsid w:val="00662C41"/>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62C41"/>
    <w:rPr>
      <w:rFonts w:ascii="Tahoma" w:hAnsi="Tahoma" w:cs="Tahoma"/>
      <w:sz w:val="16"/>
      <w:szCs w:val="16"/>
    </w:rPr>
  </w:style>
  <w:style w:type="paragraph" w:styleId="Pargrafdellista">
    <w:name w:val="List Paragraph"/>
    <w:basedOn w:val="Normal"/>
    <w:link w:val="PargrafdellistaCar"/>
    <w:uiPriority w:val="1"/>
    <w:qFormat/>
    <w:rsid w:val="005D7503"/>
    <w:pPr>
      <w:ind w:left="720"/>
      <w:contextualSpacing/>
    </w:pPr>
  </w:style>
  <w:style w:type="paragraph" w:styleId="Capalera">
    <w:name w:val="header"/>
    <w:basedOn w:val="Normal"/>
    <w:link w:val="CapaleraCar"/>
    <w:uiPriority w:val="99"/>
    <w:unhideWhenUsed/>
    <w:rsid w:val="00C8019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8019D"/>
  </w:style>
  <w:style w:type="paragraph" w:styleId="Peu">
    <w:name w:val="footer"/>
    <w:basedOn w:val="Normal"/>
    <w:link w:val="PeuCar"/>
    <w:uiPriority w:val="99"/>
    <w:unhideWhenUsed/>
    <w:rsid w:val="00C8019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C8019D"/>
  </w:style>
  <w:style w:type="paragraph" w:styleId="Sagniadetextindependent">
    <w:name w:val="Body Text Indent"/>
    <w:basedOn w:val="Normal"/>
    <w:link w:val="SagniadetextindependentCar"/>
    <w:rsid w:val="006B20EA"/>
    <w:pPr>
      <w:spacing w:after="0" w:line="240" w:lineRule="auto"/>
      <w:ind w:left="720"/>
      <w:jc w:val="both"/>
    </w:pPr>
    <w:rPr>
      <w:rFonts w:ascii="Arial" w:eastAsia="Times New Roman" w:hAnsi="Arial" w:cs="Arial"/>
      <w:sz w:val="24"/>
      <w:szCs w:val="24"/>
      <w:lang w:eastAsia="es-ES"/>
    </w:rPr>
  </w:style>
  <w:style w:type="character" w:customStyle="1" w:styleId="SagniadetextindependentCar">
    <w:name w:val="Sagnia de text independent Car"/>
    <w:basedOn w:val="Tipusdelletraperdefectedelpargraf"/>
    <w:link w:val="Sagniadetextindependent"/>
    <w:rsid w:val="006B20EA"/>
    <w:rPr>
      <w:rFonts w:ascii="Arial" w:eastAsia="Times New Roman" w:hAnsi="Arial" w:cs="Arial"/>
      <w:sz w:val="24"/>
      <w:szCs w:val="24"/>
      <w:lang w:eastAsia="es-ES"/>
    </w:rPr>
  </w:style>
  <w:style w:type="paragraph" w:customStyle="1" w:styleId="Pa9">
    <w:name w:val="Pa9"/>
    <w:basedOn w:val="Normal"/>
    <w:next w:val="Normal"/>
    <w:uiPriority w:val="99"/>
    <w:rsid w:val="009E51DA"/>
    <w:pPr>
      <w:autoSpaceDE w:val="0"/>
      <w:autoSpaceDN w:val="0"/>
      <w:adjustRightInd w:val="0"/>
      <w:spacing w:after="0" w:line="201" w:lineRule="atLeast"/>
    </w:pPr>
    <w:rPr>
      <w:rFonts w:ascii="Arial" w:hAnsi="Arial" w:cs="Arial"/>
      <w:sz w:val="24"/>
      <w:szCs w:val="24"/>
    </w:rPr>
  </w:style>
  <w:style w:type="character" w:customStyle="1" w:styleId="PargrafdellistaCar">
    <w:name w:val="Paràgraf de llista Car"/>
    <w:link w:val="Pargrafdellista"/>
    <w:uiPriority w:val="34"/>
    <w:locked/>
    <w:rsid w:val="00AD6122"/>
  </w:style>
  <w:style w:type="character" w:styleId="Textdelcontenidor">
    <w:name w:val="Placeholder Text"/>
    <w:basedOn w:val="Tipusdelletraperdefectedelpargraf"/>
    <w:uiPriority w:val="99"/>
    <w:semiHidden/>
    <w:rsid w:val="001D105A"/>
    <w:rPr>
      <w:color w:val="808080"/>
    </w:rPr>
  </w:style>
  <w:style w:type="character" w:customStyle="1" w:styleId="Ttol5Car">
    <w:name w:val="Títol 5 Car"/>
    <w:basedOn w:val="Tipusdelletraperdefectedelpargraf"/>
    <w:link w:val="Ttol5"/>
    <w:uiPriority w:val="9"/>
    <w:semiHidden/>
    <w:rsid w:val="000F37B8"/>
    <w:rPr>
      <w:rFonts w:asciiTheme="majorHAnsi" w:eastAsiaTheme="majorEastAsia" w:hAnsiTheme="majorHAnsi" w:cstheme="majorBidi"/>
      <w:color w:val="243F60" w:themeColor="accent1" w:themeShade="7F"/>
    </w:rPr>
  </w:style>
  <w:style w:type="character" w:styleId="Enlla">
    <w:name w:val="Hyperlink"/>
    <w:basedOn w:val="Tipusdelletraperdefectedelpargraf"/>
    <w:uiPriority w:val="99"/>
    <w:unhideWhenUsed/>
    <w:rsid w:val="009D19E1"/>
    <w:rPr>
      <w:color w:val="0000FF" w:themeColor="hyperlink"/>
      <w:u w:val="single"/>
    </w:rPr>
  </w:style>
  <w:style w:type="paragraph" w:customStyle="1" w:styleId="Default">
    <w:name w:val="Default"/>
    <w:rsid w:val="003F2D97"/>
    <w:pPr>
      <w:autoSpaceDE w:val="0"/>
      <w:autoSpaceDN w:val="0"/>
      <w:adjustRightInd w:val="0"/>
      <w:spacing w:after="0" w:line="240" w:lineRule="auto"/>
    </w:pPr>
    <w:rPr>
      <w:rFonts w:ascii="Arial" w:hAnsi="Arial" w:cs="Arial"/>
      <w:color w:val="000000"/>
      <w:sz w:val="24"/>
      <w:szCs w:val="24"/>
    </w:rPr>
  </w:style>
  <w:style w:type="paragraph" w:styleId="Textindependent">
    <w:name w:val="Body Text"/>
    <w:basedOn w:val="Normal"/>
    <w:link w:val="TextindependentCar"/>
    <w:uiPriority w:val="99"/>
    <w:semiHidden/>
    <w:unhideWhenUsed/>
    <w:rsid w:val="00AA1862"/>
    <w:pPr>
      <w:spacing w:after="120"/>
    </w:pPr>
  </w:style>
  <w:style w:type="character" w:customStyle="1" w:styleId="TextindependentCar">
    <w:name w:val="Text independent Car"/>
    <w:basedOn w:val="Tipusdelletraperdefectedelpargraf"/>
    <w:link w:val="Textindependent"/>
    <w:uiPriority w:val="99"/>
    <w:semiHidden/>
    <w:rsid w:val="00AA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92">
      <w:bodyDiv w:val="1"/>
      <w:marLeft w:val="0"/>
      <w:marRight w:val="0"/>
      <w:marTop w:val="0"/>
      <w:marBottom w:val="0"/>
      <w:divBdr>
        <w:top w:val="none" w:sz="0" w:space="0" w:color="auto"/>
        <w:left w:val="none" w:sz="0" w:space="0" w:color="auto"/>
        <w:bottom w:val="none" w:sz="0" w:space="0" w:color="auto"/>
        <w:right w:val="none" w:sz="0" w:space="0" w:color="auto"/>
      </w:divBdr>
    </w:div>
    <w:div w:id="466434432">
      <w:bodyDiv w:val="1"/>
      <w:marLeft w:val="0"/>
      <w:marRight w:val="0"/>
      <w:marTop w:val="0"/>
      <w:marBottom w:val="0"/>
      <w:divBdr>
        <w:top w:val="none" w:sz="0" w:space="0" w:color="auto"/>
        <w:left w:val="none" w:sz="0" w:space="0" w:color="auto"/>
        <w:bottom w:val="none" w:sz="0" w:space="0" w:color="auto"/>
        <w:right w:val="none" w:sz="0" w:space="0" w:color="auto"/>
      </w:divBdr>
    </w:div>
    <w:div w:id="1296447898">
      <w:bodyDiv w:val="1"/>
      <w:marLeft w:val="0"/>
      <w:marRight w:val="0"/>
      <w:marTop w:val="0"/>
      <w:marBottom w:val="0"/>
      <w:divBdr>
        <w:top w:val="none" w:sz="0" w:space="0" w:color="auto"/>
        <w:left w:val="none" w:sz="0" w:space="0" w:color="auto"/>
        <w:bottom w:val="none" w:sz="0" w:space="0" w:color="auto"/>
        <w:right w:val="none" w:sz="0" w:space="0" w:color="auto"/>
      </w:divBdr>
      <w:divsChild>
        <w:div w:id="33651756">
          <w:marLeft w:val="0"/>
          <w:marRight w:val="0"/>
          <w:marTop w:val="0"/>
          <w:marBottom w:val="0"/>
          <w:divBdr>
            <w:top w:val="none" w:sz="0" w:space="0" w:color="auto"/>
            <w:left w:val="none" w:sz="0" w:space="0" w:color="auto"/>
            <w:bottom w:val="none" w:sz="0" w:space="0" w:color="auto"/>
            <w:right w:val="none" w:sz="0" w:space="0" w:color="auto"/>
          </w:divBdr>
        </w:div>
        <w:div w:id="72747150">
          <w:marLeft w:val="0"/>
          <w:marRight w:val="0"/>
          <w:marTop w:val="0"/>
          <w:marBottom w:val="0"/>
          <w:divBdr>
            <w:top w:val="none" w:sz="0" w:space="0" w:color="auto"/>
            <w:left w:val="none" w:sz="0" w:space="0" w:color="auto"/>
            <w:bottom w:val="none" w:sz="0" w:space="0" w:color="auto"/>
            <w:right w:val="none" w:sz="0" w:space="0" w:color="auto"/>
          </w:divBdr>
        </w:div>
        <w:div w:id="80221012">
          <w:marLeft w:val="0"/>
          <w:marRight w:val="0"/>
          <w:marTop w:val="0"/>
          <w:marBottom w:val="0"/>
          <w:divBdr>
            <w:top w:val="none" w:sz="0" w:space="0" w:color="auto"/>
            <w:left w:val="none" w:sz="0" w:space="0" w:color="auto"/>
            <w:bottom w:val="none" w:sz="0" w:space="0" w:color="auto"/>
            <w:right w:val="none" w:sz="0" w:space="0" w:color="auto"/>
          </w:divBdr>
        </w:div>
        <w:div w:id="92016280">
          <w:marLeft w:val="0"/>
          <w:marRight w:val="0"/>
          <w:marTop w:val="0"/>
          <w:marBottom w:val="0"/>
          <w:divBdr>
            <w:top w:val="none" w:sz="0" w:space="0" w:color="auto"/>
            <w:left w:val="none" w:sz="0" w:space="0" w:color="auto"/>
            <w:bottom w:val="none" w:sz="0" w:space="0" w:color="auto"/>
            <w:right w:val="none" w:sz="0" w:space="0" w:color="auto"/>
          </w:divBdr>
        </w:div>
        <w:div w:id="124590154">
          <w:marLeft w:val="0"/>
          <w:marRight w:val="0"/>
          <w:marTop w:val="0"/>
          <w:marBottom w:val="0"/>
          <w:divBdr>
            <w:top w:val="none" w:sz="0" w:space="0" w:color="auto"/>
            <w:left w:val="none" w:sz="0" w:space="0" w:color="auto"/>
            <w:bottom w:val="none" w:sz="0" w:space="0" w:color="auto"/>
            <w:right w:val="none" w:sz="0" w:space="0" w:color="auto"/>
          </w:divBdr>
        </w:div>
        <w:div w:id="158037219">
          <w:marLeft w:val="0"/>
          <w:marRight w:val="0"/>
          <w:marTop w:val="0"/>
          <w:marBottom w:val="0"/>
          <w:divBdr>
            <w:top w:val="none" w:sz="0" w:space="0" w:color="auto"/>
            <w:left w:val="none" w:sz="0" w:space="0" w:color="auto"/>
            <w:bottom w:val="none" w:sz="0" w:space="0" w:color="auto"/>
            <w:right w:val="none" w:sz="0" w:space="0" w:color="auto"/>
          </w:divBdr>
        </w:div>
        <w:div w:id="213540275">
          <w:marLeft w:val="0"/>
          <w:marRight w:val="0"/>
          <w:marTop w:val="0"/>
          <w:marBottom w:val="0"/>
          <w:divBdr>
            <w:top w:val="none" w:sz="0" w:space="0" w:color="auto"/>
            <w:left w:val="none" w:sz="0" w:space="0" w:color="auto"/>
            <w:bottom w:val="none" w:sz="0" w:space="0" w:color="auto"/>
            <w:right w:val="none" w:sz="0" w:space="0" w:color="auto"/>
          </w:divBdr>
        </w:div>
        <w:div w:id="290595323">
          <w:marLeft w:val="0"/>
          <w:marRight w:val="0"/>
          <w:marTop w:val="0"/>
          <w:marBottom w:val="0"/>
          <w:divBdr>
            <w:top w:val="none" w:sz="0" w:space="0" w:color="auto"/>
            <w:left w:val="none" w:sz="0" w:space="0" w:color="auto"/>
            <w:bottom w:val="none" w:sz="0" w:space="0" w:color="auto"/>
            <w:right w:val="none" w:sz="0" w:space="0" w:color="auto"/>
          </w:divBdr>
        </w:div>
        <w:div w:id="304742713">
          <w:marLeft w:val="0"/>
          <w:marRight w:val="0"/>
          <w:marTop w:val="0"/>
          <w:marBottom w:val="0"/>
          <w:divBdr>
            <w:top w:val="none" w:sz="0" w:space="0" w:color="auto"/>
            <w:left w:val="none" w:sz="0" w:space="0" w:color="auto"/>
            <w:bottom w:val="none" w:sz="0" w:space="0" w:color="auto"/>
            <w:right w:val="none" w:sz="0" w:space="0" w:color="auto"/>
          </w:divBdr>
        </w:div>
        <w:div w:id="363752525">
          <w:marLeft w:val="0"/>
          <w:marRight w:val="0"/>
          <w:marTop w:val="0"/>
          <w:marBottom w:val="0"/>
          <w:divBdr>
            <w:top w:val="none" w:sz="0" w:space="0" w:color="auto"/>
            <w:left w:val="none" w:sz="0" w:space="0" w:color="auto"/>
            <w:bottom w:val="none" w:sz="0" w:space="0" w:color="auto"/>
            <w:right w:val="none" w:sz="0" w:space="0" w:color="auto"/>
          </w:divBdr>
        </w:div>
        <w:div w:id="376903474">
          <w:marLeft w:val="0"/>
          <w:marRight w:val="0"/>
          <w:marTop w:val="0"/>
          <w:marBottom w:val="0"/>
          <w:divBdr>
            <w:top w:val="none" w:sz="0" w:space="0" w:color="auto"/>
            <w:left w:val="none" w:sz="0" w:space="0" w:color="auto"/>
            <w:bottom w:val="none" w:sz="0" w:space="0" w:color="auto"/>
            <w:right w:val="none" w:sz="0" w:space="0" w:color="auto"/>
          </w:divBdr>
        </w:div>
        <w:div w:id="417483185">
          <w:marLeft w:val="0"/>
          <w:marRight w:val="0"/>
          <w:marTop w:val="0"/>
          <w:marBottom w:val="0"/>
          <w:divBdr>
            <w:top w:val="none" w:sz="0" w:space="0" w:color="auto"/>
            <w:left w:val="none" w:sz="0" w:space="0" w:color="auto"/>
            <w:bottom w:val="none" w:sz="0" w:space="0" w:color="auto"/>
            <w:right w:val="none" w:sz="0" w:space="0" w:color="auto"/>
          </w:divBdr>
        </w:div>
        <w:div w:id="439571791">
          <w:marLeft w:val="0"/>
          <w:marRight w:val="0"/>
          <w:marTop w:val="0"/>
          <w:marBottom w:val="0"/>
          <w:divBdr>
            <w:top w:val="none" w:sz="0" w:space="0" w:color="auto"/>
            <w:left w:val="none" w:sz="0" w:space="0" w:color="auto"/>
            <w:bottom w:val="none" w:sz="0" w:space="0" w:color="auto"/>
            <w:right w:val="none" w:sz="0" w:space="0" w:color="auto"/>
          </w:divBdr>
        </w:div>
        <w:div w:id="476535852">
          <w:marLeft w:val="0"/>
          <w:marRight w:val="0"/>
          <w:marTop w:val="0"/>
          <w:marBottom w:val="0"/>
          <w:divBdr>
            <w:top w:val="none" w:sz="0" w:space="0" w:color="auto"/>
            <w:left w:val="none" w:sz="0" w:space="0" w:color="auto"/>
            <w:bottom w:val="none" w:sz="0" w:space="0" w:color="auto"/>
            <w:right w:val="none" w:sz="0" w:space="0" w:color="auto"/>
          </w:divBdr>
        </w:div>
        <w:div w:id="479736220">
          <w:marLeft w:val="0"/>
          <w:marRight w:val="0"/>
          <w:marTop w:val="0"/>
          <w:marBottom w:val="0"/>
          <w:divBdr>
            <w:top w:val="none" w:sz="0" w:space="0" w:color="auto"/>
            <w:left w:val="none" w:sz="0" w:space="0" w:color="auto"/>
            <w:bottom w:val="none" w:sz="0" w:space="0" w:color="auto"/>
            <w:right w:val="none" w:sz="0" w:space="0" w:color="auto"/>
          </w:divBdr>
        </w:div>
        <w:div w:id="498275887">
          <w:marLeft w:val="0"/>
          <w:marRight w:val="0"/>
          <w:marTop w:val="0"/>
          <w:marBottom w:val="0"/>
          <w:divBdr>
            <w:top w:val="none" w:sz="0" w:space="0" w:color="auto"/>
            <w:left w:val="none" w:sz="0" w:space="0" w:color="auto"/>
            <w:bottom w:val="none" w:sz="0" w:space="0" w:color="auto"/>
            <w:right w:val="none" w:sz="0" w:space="0" w:color="auto"/>
          </w:divBdr>
        </w:div>
        <w:div w:id="503982692">
          <w:marLeft w:val="0"/>
          <w:marRight w:val="0"/>
          <w:marTop w:val="0"/>
          <w:marBottom w:val="0"/>
          <w:divBdr>
            <w:top w:val="none" w:sz="0" w:space="0" w:color="auto"/>
            <w:left w:val="none" w:sz="0" w:space="0" w:color="auto"/>
            <w:bottom w:val="none" w:sz="0" w:space="0" w:color="auto"/>
            <w:right w:val="none" w:sz="0" w:space="0" w:color="auto"/>
          </w:divBdr>
        </w:div>
        <w:div w:id="519515285">
          <w:marLeft w:val="0"/>
          <w:marRight w:val="0"/>
          <w:marTop w:val="0"/>
          <w:marBottom w:val="0"/>
          <w:divBdr>
            <w:top w:val="none" w:sz="0" w:space="0" w:color="auto"/>
            <w:left w:val="none" w:sz="0" w:space="0" w:color="auto"/>
            <w:bottom w:val="none" w:sz="0" w:space="0" w:color="auto"/>
            <w:right w:val="none" w:sz="0" w:space="0" w:color="auto"/>
          </w:divBdr>
        </w:div>
        <w:div w:id="543829289">
          <w:marLeft w:val="0"/>
          <w:marRight w:val="0"/>
          <w:marTop w:val="0"/>
          <w:marBottom w:val="0"/>
          <w:divBdr>
            <w:top w:val="none" w:sz="0" w:space="0" w:color="auto"/>
            <w:left w:val="none" w:sz="0" w:space="0" w:color="auto"/>
            <w:bottom w:val="none" w:sz="0" w:space="0" w:color="auto"/>
            <w:right w:val="none" w:sz="0" w:space="0" w:color="auto"/>
          </w:divBdr>
        </w:div>
        <w:div w:id="593246727">
          <w:marLeft w:val="0"/>
          <w:marRight w:val="0"/>
          <w:marTop w:val="0"/>
          <w:marBottom w:val="0"/>
          <w:divBdr>
            <w:top w:val="none" w:sz="0" w:space="0" w:color="auto"/>
            <w:left w:val="none" w:sz="0" w:space="0" w:color="auto"/>
            <w:bottom w:val="none" w:sz="0" w:space="0" w:color="auto"/>
            <w:right w:val="none" w:sz="0" w:space="0" w:color="auto"/>
          </w:divBdr>
        </w:div>
        <w:div w:id="626621345">
          <w:marLeft w:val="0"/>
          <w:marRight w:val="0"/>
          <w:marTop w:val="0"/>
          <w:marBottom w:val="0"/>
          <w:divBdr>
            <w:top w:val="none" w:sz="0" w:space="0" w:color="auto"/>
            <w:left w:val="none" w:sz="0" w:space="0" w:color="auto"/>
            <w:bottom w:val="none" w:sz="0" w:space="0" w:color="auto"/>
            <w:right w:val="none" w:sz="0" w:space="0" w:color="auto"/>
          </w:divBdr>
        </w:div>
        <w:div w:id="679309719">
          <w:marLeft w:val="0"/>
          <w:marRight w:val="0"/>
          <w:marTop w:val="0"/>
          <w:marBottom w:val="0"/>
          <w:divBdr>
            <w:top w:val="none" w:sz="0" w:space="0" w:color="auto"/>
            <w:left w:val="none" w:sz="0" w:space="0" w:color="auto"/>
            <w:bottom w:val="none" w:sz="0" w:space="0" w:color="auto"/>
            <w:right w:val="none" w:sz="0" w:space="0" w:color="auto"/>
          </w:divBdr>
        </w:div>
        <w:div w:id="706759841">
          <w:marLeft w:val="0"/>
          <w:marRight w:val="0"/>
          <w:marTop w:val="0"/>
          <w:marBottom w:val="0"/>
          <w:divBdr>
            <w:top w:val="none" w:sz="0" w:space="0" w:color="auto"/>
            <w:left w:val="none" w:sz="0" w:space="0" w:color="auto"/>
            <w:bottom w:val="none" w:sz="0" w:space="0" w:color="auto"/>
            <w:right w:val="none" w:sz="0" w:space="0" w:color="auto"/>
          </w:divBdr>
        </w:div>
        <w:div w:id="713769919">
          <w:marLeft w:val="0"/>
          <w:marRight w:val="0"/>
          <w:marTop w:val="0"/>
          <w:marBottom w:val="0"/>
          <w:divBdr>
            <w:top w:val="none" w:sz="0" w:space="0" w:color="auto"/>
            <w:left w:val="none" w:sz="0" w:space="0" w:color="auto"/>
            <w:bottom w:val="none" w:sz="0" w:space="0" w:color="auto"/>
            <w:right w:val="none" w:sz="0" w:space="0" w:color="auto"/>
          </w:divBdr>
        </w:div>
        <w:div w:id="742799615">
          <w:marLeft w:val="0"/>
          <w:marRight w:val="0"/>
          <w:marTop w:val="0"/>
          <w:marBottom w:val="0"/>
          <w:divBdr>
            <w:top w:val="none" w:sz="0" w:space="0" w:color="auto"/>
            <w:left w:val="none" w:sz="0" w:space="0" w:color="auto"/>
            <w:bottom w:val="none" w:sz="0" w:space="0" w:color="auto"/>
            <w:right w:val="none" w:sz="0" w:space="0" w:color="auto"/>
          </w:divBdr>
        </w:div>
        <w:div w:id="786435264">
          <w:marLeft w:val="0"/>
          <w:marRight w:val="0"/>
          <w:marTop w:val="0"/>
          <w:marBottom w:val="0"/>
          <w:divBdr>
            <w:top w:val="none" w:sz="0" w:space="0" w:color="auto"/>
            <w:left w:val="none" w:sz="0" w:space="0" w:color="auto"/>
            <w:bottom w:val="none" w:sz="0" w:space="0" w:color="auto"/>
            <w:right w:val="none" w:sz="0" w:space="0" w:color="auto"/>
          </w:divBdr>
        </w:div>
        <w:div w:id="788091204">
          <w:marLeft w:val="0"/>
          <w:marRight w:val="0"/>
          <w:marTop w:val="0"/>
          <w:marBottom w:val="0"/>
          <w:divBdr>
            <w:top w:val="none" w:sz="0" w:space="0" w:color="auto"/>
            <w:left w:val="none" w:sz="0" w:space="0" w:color="auto"/>
            <w:bottom w:val="none" w:sz="0" w:space="0" w:color="auto"/>
            <w:right w:val="none" w:sz="0" w:space="0" w:color="auto"/>
          </w:divBdr>
        </w:div>
        <w:div w:id="823663788">
          <w:marLeft w:val="0"/>
          <w:marRight w:val="0"/>
          <w:marTop w:val="0"/>
          <w:marBottom w:val="0"/>
          <w:divBdr>
            <w:top w:val="none" w:sz="0" w:space="0" w:color="auto"/>
            <w:left w:val="none" w:sz="0" w:space="0" w:color="auto"/>
            <w:bottom w:val="none" w:sz="0" w:space="0" w:color="auto"/>
            <w:right w:val="none" w:sz="0" w:space="0" w:color="auto"/>
          </w:divBdr>
        </w:div>
        <w:div w:id="843401145">
          <w:marLeft w:val="0"/>
          <w:marRight w:val="0"/>
          <w:marTop w:val="0"/>
          <w:marBottom w:val="0"/>
          <w:divBdr>
            <w:top w:val="none" w:sz="0" w:space="0" w:color="auto"/>
            <w:left w:val="none" w:sz="0" w:space="0" w:color="auto"/>
            <w:bottom w:val="none" w:sz="0" w:space="0" w:color="auto"/>
            <w:right w:val="none" w:sz="0" w:space="0" w:color="auto"/>
          </w:divBdr>
        </w:div>
        <w:div w:id="928464478">
          <w:marLeft w:val="0"/>
          <w:marRight w:val="0"/>
          <w:marTop w:val="0"/>
          <w:marBottom w:val="0"/>
          <w:divBdr>
            <w:top w:val="none" w:sz="0" w:space="0" w:color="auto"/>
            <w:left w:val="none" w:sz="0" w:space="0" w:color="auto"/>
            <w:bottom w:val="none" w:sz="0" w:space="0" w:color="auto"/>
            <w:right w:val="none" w:sz="0" w:space="0" w:color="auto"/>
          </w:divBdr>
        </w:div>
        <w:div w:id="955213954">
          <w:marLeft w:val="0"/>
          <w:marRight w:val="0"/>
          <w:marTop w:val="0"/>
          <w:marBottom w:val="0"/>
          <w:divBdr>
            <w:top w:val="none" w:sz="0" w:space="0" w:color="auto"/>
            <w:left w:val="none" w:sz="0" w:space="0" w:color="auto"/>
            <w:bottom w:val="none" w:sz="0" w:space="0" w:color="auto"/>
            <w:right w:val="none" w:sz="0" w:space="0" w:color="auto"/>
          </w:divBdr>
        </w:div>
        <w:div w:id="1006982823">
          <w:marLeft w:val="0"/>
          <w:marRight w:val="0"/>
          <w:marTop w:val="0"/>
          <w:marBottom w:val="0"/>
          <w:divBdr>
            <w:top w:val="none" w:sz="0" w:space="0" w:color="auto"/>
            <w:left w:val="none" w:sz="0" w:space="0" w:color="auto"/>
            <w:bottom w:val="none" w:sz="0" w:space="0" w:color="auto"/>
            <w:right w:val="none" w:sz="0" w:space="0" w:color="auto"/>
          </w:divBdr>
        </w:div>
        <w:div w:id="1007056919">
          <w:marLeft w:val="0"/>
          <w:marRight w:val="0"/>
          <w:marTop w:val="0"/>
          <w:marBottom w:val="0"/>
          <w:divBdr>
            <w:top w:val="none" w:sz="0" w:space="0" w:color="auto"/>
            <w:left w:val="none" w:sz="0" w:space="0" w:color="auto"/>
            <w:bottom w:val="none" w:sz="0" w:space="0" w:color="auto"/>
            <w:right w:val="none" w:sz="0" w:space="0" w:color="auto"/>
          </w:divBdr>
        </w:div>
        <w:div w:id="1040974606">
          <w:marLeft w:val="0"/>
          <w:marRight w:val="0"/>
          <w:marTop w:val="0"/>
          <w:marBottom w:val="0"/>
          <w:divBdr>
            <w:top w:val="none" w:sz="0" w:space="0" w:color="auto"/>
            <w:left w:val="none" w:sz="0" w:space="0" w:color="auto"/>
            <w:bottom w:val="none" w:sz="0" w:space="0" w:color="auto"/>
            <w:right w:val="none" w:sz="0" w:space="0" w:color="auto"/>
          </w:divBdr>
        </w:div>
        <w:div w:id="1051460632">
          <w:marLeft w:val="0"/>
          <w:marRight w:val="0"/>
          <w:marTop w:val="0"/>
          <w:marBottom w:val="0"/>
          <w:divBdr>
            <w:top w:val="none" w:sz="0" w:space="0" w:color="auto"/>
            <w:left w:val="none" w:sz="0" w:space="0" w:color="auto"/>
            <w:bottom w:val="none" w:sz="0" w:space="0" w:color="auto"/>
            <w:right w:val="none" w:sz="0" w:space="0" w:color="auto"/>
          </w:divBdr>
        </w:div>
        <w:div w:id="1064722807">
          <w:marLeft w:val="0"/>
          <w:marRight w:val="0"/>
          <w:marTop w:val="0"/>
          <w:marBottom w:val="0"/>
          <w:divBdr>
            <w:top w:val="none" w:sz="0" w:space="0" w:color="auto"/>
            <w:left w:val="none" w:sz="0" w:space="0" w:color="auto"/>
            <w:bottom w:val="none" w:sz="0" w:space="0" w:color="auto"/>
            <w:right w:val="none" w:sz="0" w:space="0" w:color="auto"/>
          </w:divBdr>
        </w:div>
        <w:div w:id="1096100648">
          <w:marLeft w:val="0"/>
          <w:marRight w:val="0"/>
          <w:marTop w:val="0"/>
          <w:marBottom w:val="0"/>
          <w:divBdr>
            <w:top w:val="none" w:sz="0" w:space="0" w:color="auto"/>
            <w:left w:val="none" w:sz="0" w:space="0" w:color="auto"/>
            <w:bottom w:val="none" w:sz="0" w:space="0" w:color="auto"/>
            <w:right w:val="none" w:sz="0" w:space="0" w:color="auto"/>
          </w:divBdr>
        </w:div>
        <w:div w:id="1119229127">
          <w:marLeft w:val="0"/>
          <w:marRight w:val="0"/>
          <w:marTop w:val="0"/>
          <w:marBottom w:val="0"/>
          <w:divBdr>
            <w:top w:val="none" w:sz="0" w:space="0" w:color="auto"/>
            <w:left w:val="none" w:sz="0" w:space="0" w:color="auto"/>
            <w:bottom w:val="none" w:sz="0" w:space="0" w:color="auto"/>
            <w:right w:val="none" w:sz="0" w:space="0" w:color="auto"/>
          </w:divBdr>
        </w:div>
        <w:div w:id="1174807972">
          <w:marLeft w:val="0"/>
          <w:marRight w:val="0"/>
          <w:marTop w:val="0"/>
          <w:marBottom w:val="0"/>
          <w:divBdr>
            <w:top w:val="none" w:sz="0" w:space="0" w:color="auto"/>
            <w:left w:val="none" w:sz="0" w:space="0" w:color="auto"/>
            <w:bottom w:val="none" w:sz="0" w:space="0" w:color="auto"/>
            <w:right w:val="none" w:sz="0" w:space="0" w:color="auto"/>
          </w:divBdr>
        </w:div>
        <w:div w:id="1214078898">
          <w:marLeft w:val="0"/>
          <w:marRight w:val="0"/>
          <w:marTop w:val="0"/>
          <w:marBottom w:val="0"/>
          <w:divBdr>
            <w:top w:val="none" w:sz="0" w:space="0" w:color="auto"/>
            <w:left w:val="none" w:sz="0" w:space="0" w:color="auto"/>
            <w:bottom w:val="none" w:sz="0" w:space="0" w:color="auto"/>
            <w:right w:val="none" w:sz="0" w:space="0" w:color="auto"/>
          </w:divBdr>
        </w:div>
        <w:div w:id="1228956748">
          <w:marLeft w:val="0"/>
          <w:marRight w:val="0"/>
          <w:marTop w:val="0"/>
          <w:marBottom w:val="0"/>
          <w:divBdr>
            <w:top w:val="none" w:sz="0" w:space="0" w:color="auto"/>
            <w:left w:val="none" w:sz="0" w:space="0" w:color="auto"/>
            <w:bottom w:val="none" w:sz="0" w:space="0" w:color="auto"/>
            <w:right w:val="none" w:sz="0" w:space="0" w:color="auto"/>
          </w:divBdr>
        </w:div>
        <w:div w:id="1263807830">
          <w:marLeft w:val="0"/>
          <w:marRight w:val="0"/>
          <w:marTop w:val="0"/>
          <w:marBottom w:val="0"/>
          <w:divBdr>
            <w:top w:val="none" w:sz="0" w:space="0" w:color="auto"/>
            <w:left w:val="none" w:sz="0" w:space="0" w:color="auto"/>
            <w:bottom w:val="none" w:sz="0" w:space="0" w:color="auto"/>
            <w:right w:val="none" w:sz="0" w:space="0" w:color="auto"/>
          </w:divBdr>
        </w:div>
        <w:div w:id="1268848142">
          <w:marLeft w:val="0"/>
          <w:marRight w:val="0"/>
          <w:marTop w:val="0"/>
          <w:marBottom w:val="0"/>
          <w:divBdr>
            <w:top w:val="none" w:sz="0" w:space="0" w:color="auto"/>
            <w:left w:val="none" w:sz="0" w:space="0" w:color="auto"/>
            <w:bottom w:val="none" w:sz="0" w:space="0" w:color="auto"/>
            <w:right w:val="none" w:sz="0" w:space="0" w:color="auto"/>
          </w:divBdr>
        </w:div>
        <w:div w:id="1274172039">
          <w:marLeft w:val="0"/>
          <w:marRight w:val="0"/>
          <w:marTop w:val="0"/>
          <w:marBottom w:val="0"/>
          <w:divBdr>
            <w:top w:val="none" w:sz="0" w:space="0" w:color="auto"/>
            <w:left w:val="none" w:sz="0" w:space="0" w:color="auto"/>
            <w:bottom w:val="none" w:sz="0" w:space="0" w:color="auto"/>
            <w:right w:val="none" w:sz="0" w:space="0" w:color="auto"/>
          </w:divBdr>
        </w:div>
        <w:div w:id="1277635266">
          <w:marLeft w:val="0"/>
          <w:marRight w:val="0"/>
          <w:marTop w:val="0"/>
          <w:marBottom w:val="0"/>
          <w:divBdr>
            <w:top w:val="none" w:sz="0" w:space="0" w:color="auto"/>
            <w:left w:val="none" w:sz="0" w:space="0" w:color="auto"/>
            <w:bottom w:val="none" w:sz="0" w:space="0" w:color="auto"/>
            <w:right w:val="none" w:sz="0" w:space="0" w:color="auto"/>
          </w:divBdr>
        </w:div>
        <w:div w:id="1286885050">
          <w:marLeft w:val="0"/>
          <w:marRight w:val="0"/>
          <w:marTop w:val="0"/>
          <w:marBottom w:val="0"/>
          <w:divBdr>
            <w:top w:val="none" w:sz="0" w:space="0" w:color="auto"/>
            <w:left w:val="none" w:sz="0" w:space="0" w:color="auto"/>
            <w:bottom w:val="none" w:sz="0" w:space="0" w:color="auto"/>
            <w:right w:val="none" w:sz="0" w:space="0" w:color="auto"/>
          </w:divBdr>
        </w:div>
        <w:div w:id="1290357451">
          <w:marLeft w:val="0"/>
          <w:marRight w:val="0"/>
          <w:marTop w:val="0"/>
          <w:marBottom w:val="0"/>
          <w:divBdr>
            <w:top w:val="none" w:sz="0" w:space="0" w:color="auto"/>
            <w:left w:val="none" w:sz="0" w:space="0" w:color="auto"/>
            <w:bottom w:val="none" w:sz="0" w:space="0" w:color="auto"/>
            <w:right w:val="none" w:sz="0" w:space="0" w:color="auto"/>
          </w:divBdr>
        </w:div>
        <w:div w:id="1321545209">
          <w:marLeft w:val="0"/>
          <w:marRight w:val="0"/>
          <w:marTop w:val="0"/>
          <w:marBottom w:val="0"/>
          <w:divBdr>
            <w:top w:val="none" w:sz="0" w:space="0" w:color="auto"/>
            <w:left w:val="none" w:sz="0" w:space="0" w:color="auto"/>
            <w:bottom w:val="none" w:sz="0" w:space="0" w:color="auto"/>
            <w:right w:val="none" w:sz="0" w:space="0" w:color="auto"/>
          </w:divBdr>
        </w:div>
        <w:div w:id="1385133351">
          <w:marLeft w:val="0"/>
          <w:marRight w:val="0"/>
          <w:marTop w:val="0"/>
          <w:marBottom w:val="0"/>
          <w:divBdr>
            <w:top w:val="none" w:sz="0" w:space="0" w:color="auto"/>
            <w:left w:val="none" w:sz="0" w:space="0" w:color="auto"/>
            <w:bottom w:val="none" w:sz="0" w:space="0" w:color="auto"/>
            <w:right w:val="none" w:sz="0" w:space="0" w:color="auto"/>
          </w:divBdr>
        </w:div>
        <w:div w:id="1396318926">
          <w:marLeft w:val="0"/>
          <w:marRight w:val="0"/>
          <w:marTop w:val="0"/>
          <w:marBottom w:val="0"/>
          <w:divBdr>
            <w:top w:val="none" w:sz="0" w:space="0" w:color="auto"/>
            <w:left w:val="none" w:sz="0" w:space="0" w:color="auto"/>
            <w:bottom w:val="none" w:sz="0" w:space="0" w:color="auto"/>
            <w:right w:val="none" w:sz="0" w:space="0" w:color="auto"/>
          </w:divBdr>
        </w:div>
        <w:div w:id="1429421157">
          <w:marLeft w:val="0"/>
          <w:marRight w:val="0"/>
          <w:marTop w:val="0"/>
          <w:marBottom w:val="0"/>
          <w:divBdr>
            <w:top w:val="none" w:sz="0" w:space="0" w:color="auto"/>
            <w:left w:val="none" w:sz="0" w:space="0" w:color="auto"/>
            <w:bottom w:val="none" w:sz="0" w:space="0" w:color="auto"/>
            <w:right w:val="none" w:sz="0" w:space="0" w:color="auto"/>
          </w:divBdr>
        </w:div>
        <w:div w:id="1442995445">
          <w:marLeft w:val="0"/>
          <w:marRight w:val="0"/>
          <w:marTop w:val="0"/>
          <w:marBottom w:val="0"/>
          <w:divBdr>
            <w:top w:val="none" w:sz="0" w:space="0" w:color="auto"/>
            <w:left w:val="none" w:sz="0" w:space="0" w:color="auto"/>
            <w:bottom w:val="none" w:sz="0" w:space="0" w:color="auto"/>
            <w:right w:val="none" w:sz="0" w:space="0" w:color="auto"/>
          </w:divBdr>
        </w:div>
        <w:div w:id="1451048016">
          <w:marLeft w:val="0"/>
          <w:marRight w:val="0"/>
          <w:marTop w:val="0"/>
          <w:marBottom w:val="0"/>
          <w:divBdr>
            <w:top w:val="none" w:sz="0" w:space="0" w:color="auto"/>
            <w:left w:val="none" w:sz="0" w:space="0" w:color="auto"/>
            <w:bottom w:val="none" w:sz="0" w:space="0" w:color="auto"/>
            <w:right w:val="none" w:sz="0" w:space="0" w:color="auto"/>
          </w:divBdr>
        </w:div>
        <w:div w:id="1462309682">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1494951779">
          <w:marLeft w:val="0"/>
          <w:marRight w:val="0"/>
          <w:marTop w:val="0"/>
          <w:marBottom w:val="0"/>
          <w:divBdr>
            <w:top w:val="none" w:sz="0" w:space="0" w:color="auto"/>
            <w:left w:val="none" w:sz="0" w:space="0" w:color="auto"/>
            <w:bottom w:val="none" w:sz="0" w:space="0" w:color="auto"/>
            <w:right w:val="none" w:sz="0" w:space="0" w:color="auto"/>
          </w:divBdr>
        </w:div>
        <w:div w:id="1530412652">
          <w:marLeft w:val="0"/>
          <w:marRight w:val="0"/>
          <w:marTop w:val="0"/>
          <w:marBottom w:val="0"/>
          <w:divBdr>
            <w:top w:val="none" w:sz="0" w:space="0" w:color="auto"/>
            <w:left w:val="none" w:sz="0" w:space="0" w:color="auto"/>
            <w:bottom w:val="none" w:sz="0" w:space="0" w:color="auto"/>
            <w:right w:val="none" w:sz="0" w:space="0" w:color="auto"/>
          </w:divBdr>
        </w:div>
        <w:div w:id="1561938513">
          <w:marLeft w:val="0"/>
          <w:marRight w:val="0"/>
          <w:marTop w:val="0"/>
          <w:marBottom w:val="0"/>
          <w:divBdr>
            <w:top w:val="none" w:sz="0" w:space="0" w:color="auto"/>
            <w:left w:val="none" w:sz="0" w:space="0" w:color="auto"/>
            <w:bottom w:val="none" w:sz="0" w:space="0" w:color="auto"/>
            <w:right w:val="none" w:sz="0" w:space="0" w:color="auto"/>
          </w:divBdr>
        </w:div>
        <w:div w:id="1570264401">
          <w:marLeft w:val="0"/>
          <w:marRight w:val="0"/>
          <w:marTop w:val="0"/>
          <w:marBottom w:val="0"/>
          <w:divBdr>
            <w:top w:val="none" w:sz="0" w:space="0" w:color="auto"/>
            <w:left w:val="none" w:sz="0" w:space="0" w:color="auto"/>
            <w:bottom w:val="none" w:sz="0" w:space="0" w:color="auto"/>
            <w:right w:val="none" w:sz="0" w:space="0" w:color="auto"/>
          </w:divBdr>
        </w:div>
        <w:div w:id="1613904727">
          <w:marLeft w:val="0"/>
          <w:marRight w:val="0"/>
          <w:marTop w:val="0"/>
          <w:marBottom w:val="0"/>
          <w:divBdr>
            <w:top w:val="none" w:sz="0" w:space="0" w:color="auto"/>
            <w:left w:val="none" w:sz="0" w:space="0" w:color="auto"/>
            <w:bottom w:val="none" w:sz="0" w:space="0" w:color="auto"/>
            <w:right w:val="none" w:sz="0" w:space="0" w:color="auto"/>
          </w:divBdr>
        </w:div>
        <w:div w:id="1629893303">
          <w:marLeft w:val="0"/>
          <w:marRight w:val="0"/>
          <w:marTop w:val="0"/>
          <w:marBottom w:val="0"/>
          <w:divBdr>
            <w:top w:val="none" w:sz="0" w:space="0" w:color="auto"/>
            <w:left w:val="none" w:sz="0" w:space="0" w:color="auto"/>
            <w:bottom w:val="none" w:sz="0" w:space="0" w:color="auto"/>
            <w:right w:val="none" w:sz="0" w:space="0" w:color="auto"/>
          </w:divBdr>
        </w:div>
        <w:div w:id="1659765167">
          <w:marLeft w:val="0"/>
          <w:marRight w:val="0"/>
          <w:marTop w:val="0"/>
          <w:marBottom w:val="0"/>
          <w:divBdr>
            <w:top w:val="none" w:sz="0" w:space="0" w:color="auto"/>
            <w:left w:val="none" w:sz="0" w:space="0" w:color="auto"/>
            <w:bottom w:val="none" w:sz="0" w:space="0" w:color="auto"/>
            <w:right w:val="none" w:sz="0" w:space="0" w:color="auto"/>
          </w:divBdr>
        </w:div>
        <w:div w:id="1711027111">
          <w:marLeft w:val="0"/>
          <w:marRight w:val="0"/>
          <w:marTop w:val="0"/>
          <w:marBottom w:val="0"/>
          <w:divBdr>
            <w:top w:val="none" w:sz="0" w:space="0" w:color="auto"/>
            <w:left w:val="none" w:sz="0" w:space="0" w:color="auto"/>
            <w:bottom w:val="none" w:sz="0" w:space="0" w:color="auto"/>
            <w:right w:val="none" w:sz="0" w:space="0" w:color="auto"/>
          </w:divBdr>
        </w:div>
        <w:div w:id="1715346529">
          <w:marLeft w:val="0"/>
          <w:marRight w:val="0"/>
          <w:marTop w:val="0"/>
          <w:marBottom w:val="0"/>
          <w:divBdr>
            <w:top w:val="none" w:sz="0" w:space="0" w:color="auto"/>
            <w:left w:val="none" w:sz="0" w:space="0" w:color="auto"/>
            <w:bottom w:val="none" w:sz="0" w:space="0" w:color="auto"/>
            <w:right w:val="none" w:sz="0" w:space="0" w:color="auto"/>
          </w:divBdr>
        </w:div>
        <w:div w:id="1818037202">
          <w:marLeft w:val="0"/>
          <w:marRight w:val="0"/>
          <w:marTop w:val="0"/>
          <w:marBottom w:val="0"/>
          <w:divBdr>
            <w:top w:val="none" w:sz="0" w:space="0" w:color="auto"/>
            <w:left w:val="none" w:sz="0" w:space="0" w:color="auto"/>
            <w:bottom w:val="none" w:sz="0" w:space="0" w:color="auto"/>
            <w:right w:val="none" w:sz="0" w:space="0" w:color="auto"/>
          </w:divBdr>
        </w:div>
        <w:div w:id="1821266143">
          <w:marLeft w:val="0"/>
          <w:marRight w:val="0"/>
          <w:marTop w:val="0"/>
          <w:marBottom w:val="0"/>
          <w:divBdr>
            <w:top w:val="none" w:sz="0" w:space="0" w:color="auto"/>
            <w:left w:val="none" w:sz="0" w:space="0" w:color="auto"/>
            <w:bottom w:val="none" w:sz="0" w:space="0" w:color="auto"/>
            <w:right w:val="none" w:sz="0" w:space="0" w:color="auto"/>
          </w:divBdr>
        </w:div>
        <w:div w:id="1823110527">
          <w:marLeft w:val="0"/>
          <w:marRight w:val="0"/>
          <w:marTop w:val="0"/>
          <w:marBottom w:val="0"/>
          <w:divBdr>
            <w:top w:val="none" w:sz="0" w:space="0" w:color="auto"/>
            <w:left w:val="none" w:sz="0" w:space="0" w:color="auto"/>
            <w:bottom w:val="none" w:sz="0" w:space="0" w:color="auto"/>
            <w:right w:val="none" w:sz="0" w:space="0" w:color="auto"/>
          </w:divBdr>
        </w:div>
        <w:div w:id="1839736573">
          <w:marLeft w:val="0"/>
          <w:marRight w:val="0"/>
          <w:marTop w:val="0"/>
          <w:marBottom w:val="0"/>
          <w:divBdr>
            <w:top w:val="none" w:sz="0" w:space="0" w:color="auto"/>
            <w:left w:val="none" w:sz="0" w:space="0" w:color="auto"/>
            <w:bottom w:val="none" w:sz="0" w:space="0" w:color="auto"/>
            <w:right w:val="none" w:sz="0" w:space="0" w:color="auto"/>
          </w:divBdr>
        </w:div>
        <w:div w:id="1845168181">
          <w:marLeft w:val="0"/>
          <w:marRight w:val="0"/>
          <w:marTop w:val="0"/>
          <w:marBottom w:val="0"/>
          <w:divBdr>
            <w:top w:val="none" w:sz="0" w:space="0" w:color="auto"/>
            <w:left w:val="none" w:sz="0" w:space="0" w:color="auto"/>
            <w:bottom w:val="none" w:sz="0" w:space="0" w:color="auto"/>
            <w:right w:val="none" w:sz="0" w:space="0" w:color="auto"/>
          </w:divBdr>
        </w:div>
        <w:div w:id="1915118675">
          <w:marLeft w:val="0"/>
          <w:marRight w:val="0"/>
          <w:marTop w:val="0"/>
          <w:marBottom w:val="0"/>
          <w:divBdr>
            <w:top w:val="none" w:sz="0" w:space="0" w:color="auto"/>
            <w:left w:val="none" w:sz="0" w:space="0" w:color="auto"/>
            <w:bottom w:val="none" w:sz="0" w:space="0" w:color="auto"/>
            <w:right w:val="none" w:sz="0" w:space="0" w:color="auto"/>
          </w:divBdr>
        </w:div>
        <w:div w:id="1939947898">
          <w:marLeft w:val="0"/>
          <w:marRight w:val="0"/>
          <w:marTop w:val="0"/>
          <w:marBottom w:val="0"/>
          <w:divBdr>
            <w:top w:val="none" w:sz="0" w:space="0" w:color="auto"/>
            <w:left w:val="none" w:sz="0" w:space="0" w:color="auto"/>
            <w:bottom w:val="none" w:sz="0" w:space="0" w:color="auto"/>
            <w:right w:val="none" w:sz="0" w:space="0" w:color="auto"/>
          </w:divBdr>
        </w:div>
        <w:div w:id="2017805032">
          <w:marLeft w:val="0"/>
          <w:marRight w:val="0"/>
          <w:marTop w:val="0"/>
          <w:marBottom w:val="0"/>
          <w:divBdr>
            <w:top w:val="none" w:sz="0" w:space="0" w:color="auto"/>
            <w:left w:val="none" w:sz="0" w:space="0" w:color="auto"/>
            <w:bottom w:val="none" w:sz="0" w:space="0" w:color="auto"/>
            <w:right w:val="none" w:sz="0" w:space="0" w:color="auto"/>
          </w:divBdr>
        </w:div>
        <w:div w:id="2027175861">
          <w:marLeft w:val="0"/>
          <w:marRight w:val="0"/>
          <w:marTop w:val="0"/>
          <w:marBottom w:val="0"/>
          <w:divBdr>
            <w:top w:val="none" w:sz="0" w:space="0" w:color="auto"/>
            <w:left w:val="none" w:sz="0" w:space="0" w:color="auto"/>
            <w:bottom w:val="none" w:sz="0" w:space="0" w:color="auto"/>
            <w:right w:val="none" w:sz="0" w:space="0" w:color="auto"/>
          </w:divBdr>
        </w:div>
        <w:div w:id="2048212640">
          <w:marLeft w:val="0"/>
          <w:marRight w:val="0"/>
          <w:marTop w:val="0"/>
          <w:marBottom w:val="0"/>
          <w:divBdr>
            <w:top w:val="none" w:sz="0" w:space="0" w:color="auto"/>
            <w:left w:val="none" w:sz="0" w:space="0" w:color="auto"/>
            <w:bottom w:val="none" w:sz="0" w:space="0" w:color="auto"/>
            <w:right w:val="none" w:sz="0" w:space="0" w:color="auto"/>
          </w:divBdr>
        </w:div>
        <w:div w:id="2085099626">
          <w:marLeft w:val="0"/>
          <w:marRight w:val="0"/>
          <w:marTop w:val="0"/>
          <w:marBottom w:val="0"/>
          <w:divBdr>
            <w:top w:val="none" w:sz="0" w:space="0" w:color="auto"/>
            <w:left w:val="none" w:sz="0" w:space="0" w:color="auto"/>
            <w:bottom w:val="none" w:sz="0" w:space="0" w:color="auto"/>
            <w:right w:val="none" w:sz="0" w:space="0" w:color="auto"/>
          </w:divBdr>
        </w:div>
        <w:div w:id="2087149060">
          <w:marLeft w:val="0"/>
          <w:marRight w:val="0"/>
          <w:marTop w:val="0"/>
          <w:marBottom w:val="0"/>
          <w:divBdr>
            <w:top w:val="none" w:sz="0" w:space="0" w:color="auto"/>
            <w:left w:val="none" w:sz="0" w:space="0" w:color="auto"/>
            <w:bottom w:val="none" w:sz="0" w:space="0" w:color="auto"/>
            <w:right w:val="none" w:sz="0" w:space="0" w:color="auto"/>
          </w:divBdr>
        </w:div>
        <w:div w:id="2092892873">
          <w:marLeft w:val="0"/>
          <w:marRight w:val="0"/>
          <w:marTop w:val="0"/>
          <w:marBottom w:val="0"/>
          <w:divBdr>
            <w:top w:val="none" w:sz="0" w:space="0" w:color="auto"/>
            <w:left w:val="none" w:sz="0" w:space="0" w:color="auto"/>
            <w:bottom w:val="none" w:sz="0" w:space="0" w:color="auto"/>
            <w:right w:val="none" w:sz="0" w:space="0" w:color="auto"/>
          </w:divBdr>
        </w:div>
      </w:divsChild>
    </w:div>
    <w:div w:id="1340307949">
      <w:bodyDiv w:val="1"/>
      <w:marLeft w:val="0"/>
      <w:marRight w:val="0"/>
      <w:marTop w:val="0"/>
      <w:marBottom w:val="0"/>
      <w:divBdr>
        <w:top w:val="none" w:sz="0" w:space="0" w:color="auto"/>
        <w:left w:val="none" w:sz="0" w:space="0" w:color="auto"/>
        <w:bottom w:val="none" w:sz="0" w:space="0" w:color="auto"/>
        <w:right w:val="none" w:sz="0" w:space="0" w:color="auto"/>
      </w:divBdr>
      <w:divsChild>
        <w:div w:id="163824">
          <w:marLeft w:val="0"/>
          <w:marRight w:val="0"/>
          <w:marTop w:val="0"/>
          <w:marBottom w:val="0"/>
          <w:divBdr>
            <w:top w:val="none" w:sz="0" w:space="0" w:color="auto"/>
            <w:left w:val="none" w:sz="0" w:space="0" w:color="auto"/>
            <w:bottom w:val="none" w:sz="0" w:space="0" w:color="auto"/>
            <w:right w:val="none" w:sz="0" w:space="0" w:color="auto"/>
          </w:divBdr>
        </w:div>
        <w:div w:id="43021843">
          <w:marLeft w:val="0"/>
          <w:marRight w:val="0"/>
          <w:marTop w:val="0"/>
          <w:marBottom w:val="0"/>
          <w:divBdr>
            <w:top w:val="none" w:sz="0" w:space="0" w:color="auto"/>
            <w:left w:val="none" w:sz="0" w:space="0" w:color="auto"/>
            <w:bottom w:val="none" w:sz="0" w:space="0" w:color="auto"/>
            <w:right w:val="none" w:sz="0" w:space="0" w:color="auto"/>
          </w:divBdr>
        </w:div>
        <w:div w:id="44913185">
          <w:marLeft w:val="0"/>
          <w:marRight w:val="0"/>
          <w:marTop w:val="0"/>
          <w:marBottom w:val="0"/>
          <w:divBdr>
            <w:top w:val="none" w:sz="0" w:space="0" w:color="auto"/>
            <w:left w:val="none" w:sz="0" w:space="0" w:color="auto"/>
            <w:bottom w:val="none" w:sz="0" w:space="0" w:color="auto"/>
            <w:right w:val="none" w:sz="0" w:space="0" w:color="auto"/>
          </w:divBdr>
        </w:div>
        <w:div w:id="51273376">
          <w:marLeft w:val="0"/>
          <w:marRight w:val="0"/>
          <w:marTop w:val="0"/>
          <w:marBottom w:val="0"/>
          <w:divBdr>
            <w:top w:val="none" w:sz="0" w:space="0" w:color="auto"/>
            <w:left w:val="none" w:sz="0" w:space="0" w:color="auto"/>
            <w:bottom w:val="none" w:sz="0" w:space="0" w:color="auto"/>
            <w:right w:val="none" w:sz="0" w:space="0" w:color="auto"/>
          </w:divBdr>
        </w:div>
        <w:div w:id="145976526">
          <w:marLeft w:val="0"/>
          <w:marRight w:val="0"/>
          <w:marTop w:val="0"/>
          <w:marBottom w:val="0"/>
          <w:divBdr>
            <w:top w:val="none" w:sz="0" w:space="0" w:color="auto"/>
            <w:left w:val="none" w:sz="0" w:space="0" w:color="auto"/>
            <w:bottom w:val="none" w:sz="0" w:space="0" w:color="auto"/>
            <w:right w:val="none" w:sz="0" w:space="0" w:color="auto"/>
          </w:divBdr>
        </w:div>
        <w:div w:id="173880800">
          <w:marLeft w:val="0"/>
          <w:marRight w:val="0"/>
          <w:marTop w:val="0"/>
          <w:marBottom w:val="0"/>
          <w:divBdr>
            <w:top w:val="none" w:sz="0" w:space="0" w:color="auto"/>
            <w:left w:val="none" w:sz="0" w:space="0" w:color="auto"/>
            <w:bottom w:val="none" w:sz="0" w:space="0" w:color="auto"/>
            <w:right w:val="none" w:sz="0" w:space="0" w:color="auto"/>
          </w:divBdr>
        </w:div>
        <w:div w:id="186673643">
          <w:marLeft w:val="0"/>
          <w:marRight w:val="0"/>
          <w:marTop w:val="0"/>
          <w:marBottom w:val="0"/>
          <w:divBdr>
            <w:top w:val="none" w:sz="0" w:space="0" w:color="auto"/>
            <w:left w:val="none" w:sz="0" w:space="0" w:color="auto"/>
            <w:bottom w:val="none" w:sz="0" w:space="0" w:color="auto"/>
            <w:right w:val="none" w:sz="0" w:space="0" w:color="auto"/>
          </w:divBdr>
        </w:div>
        <w:div w:id="213782640">
          <w:marLeft w:val="0"/>
          <w:marRight w:val="0"/>
          <w:marTop w:val="0"/>
          <w:marBottom w:val="0"/>
          <w:divBdr>
            <w:top w:val="none" w:sz="0" w:space="0" w:color="auto"/>
            <w:left w:val="none" w:sz="0" w:space="0" w:color="auto"/>
            <w:bottom w:val="none" w:sz="0" w:space="0" w:color="auto"/>
            <w:right w:val="none" w:sz="0" w:space="0" w:color="auto"/>
          </w:divBdr>
        </w:div>
        <w:div w:id="307635841">
          <w:marLeft w:val="0"/>
          <w:marRight w:val="0"/>
          <w:marTop w:val="0"/>
          <w:marBottom w:val="0"/>
          <w:divBdr>
            <w:top w:val="none" w:sz="0" w:space="0" w:color="auto"/>
            <w:left w:val="none" w:sz="0" w:space="0" w:color="auto"/>
            <w:bottom w:val="none" w:sz="0" w:space="0" w:color="auto"/>
            <w:right w:val="none" w:sz="0" w:space="0" w:color="auto"/>
          </w:divBdr>
        </w:div>
        <w:div w:id="311719633">
          <w:marLeft w:val="0"/>
          <w:marRight w:val="0"/>
          <w:marTop w:val="0"/>
          <w:marBottom w:val="0"/>
          <w:divBdr>
            <w:top w:val="none" w:sz="0" w:space="0" w:color="auto"/>
            <w:left w:val="none" w:sz="0" w:space="0" w:color="auto"/>
            <w:bottom w:val="none" w:sz="0" w:space="0" w:color="auto"/>
            <w:right w:val="none" w:sz="0" w:space="0" w:color="auto"/>
          </w:divBdr>
        </w:div>
        <w:div w:id="349182246">
          <w:marLeft w:val="0"/>
          <w:marRight w:val="0"/>
          <w:marTop w:val="0"/>
          <w:marBottom w:val="0"/>
          <w:divBdr>
            <w:top w:val="none" w:sz="0" w:space="0" w:color="auto"/>
            <w:left w:val="none" w:sz="0" w:space="0" w:color="auto"/>
            <w:bottom w:val="none" w:sz="0" w:space="0" w:color="auto"/>
            <w:right w:val="none" w:sz="0" w:space="0" w:color="auto"/>
          </w:divBdr>
        </w:div>
        <w:div w:id="355237579">
          <w:marLeft w:val="0"/>
          <w:marRight w:val="0"/>
          <w:marTop w:val="0"/>
          <w:marBottom w:val="0"/>
          <w:divBdr>
            <w:top w:val="none" w:sz="0" w:space="0" w:color="auto"/>
            <w:left w:val="none" w:sz="0" w:space="0" w:color="auto"/>
            <w:bottom w:val="none" w:sz="0" w:space="0" w:color="auto"/>
            <w:right w:val="none" w:sz="0" w:space="0" w:color="auto"/>
          </w:divBdr>
        </w:div>
        <w:div w:id="369692976">
          <w:marLeft w:val="0"/>
          <w:marRight w:val="0"/>
          <w:marTop w:val="0"/>
          <w:marBottom w:val="0"/>
          <w:divBdr>
            <w:top w:val="none" w:sz="0" w:space="0" w:color="auto"/>
            <w:left w:val="none" w:sz="0" w:space="0" w:color="auto"/>
            <w:bottom w:val="none" w:sz="0" w:space="0" w:color="auto"/>
            <w:right w:val="none" w:sz="0" w:space="0" w:color="auto"/>
          </w:divBdr>
        </w:div>
        <w:div w:id="383526013">
          <w:marLeft w:val="0"/>
          <w:marRight w:val="0"/>
          <w:marTop w:val="0"/>
          <w:marBottom w:val="0"/>
          <w:divBdr>
            <w:top w:val="none" w:sz="0" w:space="0" w:color="auto"/>
            <w:left w:val="none" w:sz="0" w:space="0" w:color="auto"/>
            <w:bottom w:val="none" w:sz="0" w:space="0" w:color="auto"/>
            <w:right w:val="none" w:sz="0" w:space="0" w:color="auto"/>
          </w:divBdr>
        </w:div>
        <w:div w:id="403449944">
          <w:marLeft w:val="0"/>
          <w:marRight w:val="0"/>
          <w:marTop w:val="0"/>
          <w:marBottom w:val="0"/>
          <w:divBdr>
            <w:top w:val="none" w:sz="0" w:space="0" w:color="auto"/>
            <w:left w:val="none" w:sz="0" w:space="0" w:color="auto"/>
            <w:bottom w:val="none" w:sz="0" w:space="0" w:color="auto"/>
            <w:right w:val="none" w:sz="0" w:space="0" w:color="auto"/>
          </w:divBdr>
        </w:div>
        <w:div w:id="406348973">
          <w:marLeft w:val="0"/>
          <w:marRight w:val="0"/>
          <w:marTop w:val="0"/>
          <w:marBottom w:val="0"/>
          <w:divBdr>
            <w:top w:val="none" w:sz="0" w:space="0" w:color="auto"/>
            <w:left w:val="none" w:sz="0" w:space="0" w:color="auto"/>
            <w:bottom w:val="none" w:sz="0" w:space="0" w:color="auto"/>
            <w:right w:val="none" w:sz="0" w:space="0" w:color="auto"/>
          </w:divBdr>
        </w:div>
        <w:div w:id="439842015">
          <w:marLeft w:val="0"/>
          <w:marRight w:val="0"/>
          <w:marTop w:val="0"/>
          <w:marBottom w:val="0"/>
          <w:divBdr>
            <w:top w:val="none" w:sz="0" w:space="0" w:color="auto"/>
            <w:left w:val="none" w:sz="0" w:space="0" w:color="auto"/>
            <w:bottom w:val="none" w:sz="0" w:space="0" w:color="auto"/>
            <w:right w:val="none" w:sz="0" w:space="0" w:color="auto"/>
          </w:divBdr>
        </w:div>
        <w:div w:id="485632076">
          <w:marLeft w:val="0"/>
          <w:marRight w:val="0"/>
          <w:marTop w:val="0"/>
          <w:marBottom w:val="0"/>
          <w:divBdr>
            <w:top w:val="none" w:sz="0" w:space="0" w:color="auto"/>
            <w:left w:val="none" w:sz="0" w:space="0" w:color="auto"/>
            <w:bottom w:val="none" w:sz="0" w:space="0" w:color="auto"/>
            <w:right w:val="none" w:sz="0" w:space="0" w:color="auto"/>
          </w:divBdr>
        </w:div>
        <w:div w:id="533731984">
          <w:marLeft w:val="0"/>
          <w:marRight w:val="0"/>
          <w:marTop w:val="0"/>
          <w:marBottom w:val="0"/>
          <w:divBdr>
            <w:top w:val="none" w:sz="0" w:space="0" w:color="auto"/>
            <w:left w:val="none" w:sz="0" w:space="0" w:color="auto"/>
            <w:bottom w:val="none" w:sz="0" w:space="0" w:color="auto"/>
            <w:right w:val="none" w:sz="0" w:space="0" w:color="auto"/>
          </w:divBdr>
        </w:div>
        <w:div w:id="569191044">
          <w:marLeft w:val="0"/>
          <w:marRight w:val="0"/>
          <w:marTop w:val="0"/>
          <w:marBottom w:val="0"/>
          <w:divBdr>
            <w:top w:val="none" w:sz="0" w:space="0" w:color="auto"/>
            <w:left w:val="none" w:sz="0" w:space="0" w:color="auto"/>
            <w:bottom w:val="none" w:sz="0" w:space="0" w:color="auto"/>
            <w:right w:val="none" w:sz="0" w:space="0" w:color="auto"/>
          </w:divBdr>
        </w:div>
        <w:div w:id="605239380">
          <w:marLeft w:val="0"/>
          <w:marRight w:val="0"/>
          <w:marTop w:val="0"/>
          <w:marBottom w:val="0"/>
          <w:divBdr>
            <w:top w:val="none" w:sz="0" w:space="0" w:color="auto"/>
            <w:left w:val="none" w:sz="0" w:space="0" w:color="auto"/>
            <w:bottom w:val="none" w:sz="0" w:space="0" w:color="auto"/>
            <w:right w:val="none" w:sz="0" w:space="0" w:color="auto"/>
          </w:divBdr>
        </w:div>
        <w:div w:id="614021844">
          <w:marLeft w:val="0"/>
          <w:marRight w:val="0"/>
          <w:marTop w:val="0"/>
          <w:marBottom w:val="0"/>
          <w:divBdr>
            <w:top w:val="none" w:sz="0" w:space="0" w:color="auto"/>
            <w:left w:val="none" w:sz="0" w:space="0" w:color="auto"/>
            <w:bottom w:val="none" w:sz="0" w:space="0" w:color="auto"/>
            <w:right w:val="none" w:sz="0" w:space="0" w:color="auto"/>
          </w:divBdr>
        </w:div>
        <w:div w:id="614750677">
          <w:marLeft w:val="0"/>
          <w:marRight w:val="0"/>
          <w:marTop w:val="0"/>
          <w:marBottom w:val="0"/>
          <w:divBdr>
            <w:top w:val="none" w:sz="0" w:space="0" w:color="auto"/>
            <w:left w:val="none" w:sz="0" w:space="0" w:color="auto"/>
            <w:bottom w:val="none" w:sz="0" w:space="0" w:color="auto"/>
            <w:right w:val="none" w:sz="0" w:space="0" w:color="auto"/>
          </w:divBdr>
        </w:div>
        <w:div w:id="657727495">
          <w:marLeft w:val="0"/>
          <w:marRight w:val="0"/>
          <w:marTop w:val="0"/>
          <w:marBottom w:val="0"/>
          <w:divBdr>
            <w:top w:val="none" w:sz="0" w:space="0" w:color="auto"/>
            <w:left w:val="none" w:sz="0" w:space="0" w:color="auto"/>
            <w:bottom w:val="none" w:sz="0" w:space="0" w:color="auto"/>
            <w:right w:val="none" w:sz="0" w:space="0" w:color="auto"/>
          </w:divBdr>
        </w:div>
        <w:div w:id="682052414">
          <w:marLeft w:val="0"/>
          <w:marRight w:val="0"/>
          <w:marTop w:val="0"/>
          <w:marBottom w:val="0"/>
          <w:divBdr>
            <w:top w:val="none" w:sz="0" w:space="0" w:color="auto"/>
            <w:left w:val="none" w:sz="0" w:space="0" w:color="auto"/>
            <w:bottom w:val="none" w:sz="0" w:space="0" w:color="auto"/>
            <w:right w:val="none" w:sz="0" w:space="0" w:color="auto"/>
          </w:divBdr>
        </w:div>
        <w:div w:id="764155865">
          <w:marLeft w:val="0"/>
          <w:marRight w:val="0"/>
          <w:marTop w:val="0"/>
          <w:marBottom w:val="0"/>
          <w:divBdr>
            <w:top w:val="none" w:sz="0" w:space="0" w:color="auto"/>
            <w:left w:val="none" w:sz="0" w:space="0" w:color="auto"/>
            <w:bottom w:val="none" w:sz="0" w:space="0" w:color="auto"/>
            <w:right w:val="none" w:sz="0" w:space="0" w:color="auto"/>
          </w:divBdr>
        </w:div>
        <w:div w:id="799495959">
          <w:marLeft w:val="0"/>
          <w:marRight w:val="0"/>
          <w:marTop w:val="0"/>
          <w:marBottom w:val="0"/>
          <w:divBdr>
            <w:top w:val="none" w:sz="0" w:space="0" w:color="auto"/>
            <w:left w:val="none" w:sz="0" w:space="0" w:color="auto"/>
            <w:bottom w:val="none" w:sz="0" w:space="0" w:color="auto"/>
            <w:right w:val="none" w:sz="0" w:space="0" w:color="auto"/>
          </w:divBdr>
        </w:div>
        <w:div w:id="808086315">
          <w:marLeft w:val="0"/>
          <w:marRight w:val="0"/>
          <w:marTop w:val="0"/>
          <w:marBottom w:val="0"/>
          <w:divBdr>
            <w:top w:val="none" w:sz="0" w:space="0" w:color="auto"/>
            <w:left w:val="none" w:sz="0" w:space="0" w:color="auto"/>
            <w:bottom w:val="none" w:sz="0" w:space="0" w:color="auto"/>
            <w:right w:val="none" w:sz="0" w:space="0" w:color="auto"/>
          </w:divBdr>
        </w:div>
        <w:div w:id="819467897">
          <w:marLeft w:val="0"/>
          <w:marRight w:val="0"/>
          <w:marTop w:val="0"/>
          <w:marBottom w:val="0"/>
          <w:divBdr>
            <w:top w:val="none" w:sz="0" w:space="0" w:color="auto"/>
            <w:left w:val="none" w:sz="0" w:space="0" w:color="auto"/>
            <w:bottom w:val="none" w:sz="0" w:space="0" w:color="auto"/>
            <w:right w:val="none" w:sz="0" w:space="0" w:color="auto"/>
          </w:divBdr>
        </w:div>
        <w:div w:id="860782071">
          <w:marLeft w:val="0"/>
          <w:marRight w:val="0"/>
          <w:marTop w:val="0"/>
          <w:marBottom w:val="0"/>
          <w:divBdr>
            <w:top w:val="none" w:sz="0" w:space="0" w:color="auto"/>
            <w:left w:val="none" w:sz="0" w:space="0" w:color="auto"/>
            <w:bottom w:val="none" w:sz="0" w:space="0" w:color="auto"/>
            <w:right w:val="none" w:sz="0" w:space="0" w:color="auto"/>
          </w:divBdr>
        </w:div>
        <w:div w:id="862478688">
          <w:marLeft w:val="0"/>
          <w:marRight w:val="0"/>
          <w:marTop w:val="0"/>
          <w:marBottom w:val="0"/>
          <w:divBdr>
            <w:top w:val="none" w:sz="0" w:space="0" w:color="auto"/>
            <w:left w:val="none" w:sz="0" w:space="0" w:color="auto"/>
            <w:bottom w:val="none" w:sz="0" w:space="0" w:color="auto"/>
            <w:right w:val="none" w:sz="0" w:space="0" w:color="auto"/>
          </w:divBdr>
        </w:div>
        <w:div w:id="875389271">
          <w:marLeft w:val="0"/>
          <w:marRight w:val="0"/>
          <w:marTop w:val="0"/>
          <w:marBottom w:val="0"/>
          <w:divBdr>
            <w:top w:val="none" w:sz="0" w:space="0" w:color="auto"/>
            <w:left w:val="none" w:sz="0" w:space="0" w:color="auto"/>
            <w:bottom w:val="none" w:sz="0" w:space="0" w:color="auto"/>
            <w:right w:val="none" w:sz="0" w:space="0" w:color="auto"/>
          </w:divBdr>
        </w:div>
        <w:div w:id="881747121">
          <w:marLeft w:val="0"/>
          <w:marRight w:val="0"/>
          <w:marTop w:val="0"/>
          <w:marBottom w:val="0"/>
          <w:divBdr>
            <w:top w:val="none" w:sz="0" w:space="0" w:color="auto"/>
            <w:left w:val="none" w:sz="0" w:space="0" w:color="auto"/>
            <w:bottom w:val="none" w:sz="0" w:space="0" w:color="auto"/>
            <w:right w:val="none" w:sz="0" w:space="0" w:color="auto"/>
          </w:divBdr>
        </w:div>
        <w:div w:id="890769830">
          <w:marLeft w:val="0"/>
          <w:marRight w:val="0"/>
          <w:marTop w:val="0"/>
          <w:marBottom w:val="0"/>
          <w:divBdr>
            <w:top w:val="none" w:sz="0" w:space="0" w:color="auto"/>
            <w:left w:val="none" w:sz="0" w:space="0" w:color="auto"/>
            <w:bottom w:val="none" w:sz="0" w:space="0" w:color="auto"/>
            <w:right w:val="none" w:sz="0" w:space="0" w:color="auto"/>
          </w:divBdr>
        </w:div>
        <w:div w:id="917593639">
          <w:marLeft w:val="0"/>
          <w:marRight w:val="0"/>
          <w:marTop w:val="0"/>
          <w:marBottom w:val="0"/>
          <w:divBdr>
            <w:top w:val="none" w:sz="0" w:space="0" w:color="auto"/>
            <w:left w:val="none" w:sz="0" w:space="0" w:color="auto"/>
            <w:bottom w:val="none" w:sz="0" w:space="0" w:color="auto"/>
            <w:right w:val="none" w:sz="0" w:space="0" w:color="auto"/>
          </w:divBdr>
        </w:div>
        <w:div w:id="978850025">
          <w:marLeft w:val="0"/>
          <w:marRight w:val="0"/>
          <w:marTop w:val="0"/>
          <w:marBottom w:val="0"/>
          <w:divBdr>
            <w:top w:val="none" w:sz="0" w:space="0" w:color="auto"/>
            <w:left w:val="none" w:sz="0" w:space="0" w:color="auto"/>
            <w:bottom w:val="none" w:sz="0" w:space="0" w:color="auto"/>
            <w:right w:val="none" w:sz="0" w:space="0" w:color="auto"/>
          </w:divBdr>
        </w:div>
        <w:div w:id="1011907234">
          <w:marLeft w:val="0"/>
          <w:marRight w:val="0"/>
          <w:marTop w:val="0"/>
          <w:marBottom w:val="0"/>
          <w:divBdr>
            <w:top w:val="none" w:sz="0" w:space="0" w:color="auto"/>
            <w:left w:val="none" w:sz="0" w:space="0" w:color="auto"/>
            <w:bottom w:val="none" w:sz="0" w:space="0" w:color="auto"/>
            <w:right w:val="none" w:sz="0" w:space="0" w:color="auto"/>
          </w:divBdr>
        </w:div>
        <w:div w:id="1024676847">
          <w:marLeft w:val="0"/>
          <w:marRight w:val="0"/>
          <w:marTop w:val="0"/>
          <w:marBottom w:val="0"/>
          <w:divBdr>
            <w:top w:val="none" w:sz="0" w:space="0" w:color="auto"/>
            <w:left w:val="none" w:sz="0" w:space="0" w:color="auto"/>
            <w:bottom w:val="none" w:sz="0" w:space="0" w:color="auto"/>
            <w:right w:val="none" w:sz="0" w:space="0" w:color="auto"/>
          </w:divBdr>
        </w:div>
        <w:div w:id="1025906388">
          <w:marLeft w:val="0"/>
          <w:marRight w:val="0"/>
          <w:marTop w:val="0"/>
          <w:marBottom w:val="0"/>
          <w:divBdr>
            <w:top w:val="none" w:sz="0" w:space="0" w:color="auto"/>
            <w:left w:val="none" w:sz="0" w:space="0" w:color="auto"/>
            <w:bottom w:val="none" w:sz="0" w:space="0" w:color="auto"/>
            <w:right w:val="none" w:sz="0" w:space="0" w:color="auto"/>
          </w:divBdr>
        </w:div>
        <w:div w:id="1076249882">
          <w:marLeft w:val="0"/>
          <w:marRight w:val="0"/>
          <w:marTop w:val="0"/>
          <w:marBottom w:val="0"/>
          <w:divBdr>
            <w:top w:val="none" w:sz="0" w:space="0" w:color="auto"/>
            <w:left w:val="none" w:sz="0" w:space="0" w:color="auto"/>
            <w:bottom w:val="none" w:sz="0" w:space="0" w:color="auto"/>
            <w:right w:val="none" w:sz="0" w:space="0" w:color="auto"/>
          </w:divBdr>
        </w:div>
        <w:div w:id="1077942429">
          <w:marLeft w:val="0"/>
          <w:marRight w:val="0"/>
          <w:marTop w:val="0"/>
          <w:marBottom w:val="0"/>
          <w:divBdr>
            <w:top w:val="none" w:sz="0" w:space="0" w:color="auto"/>
            <w:left w:val="none" w:sz="0" w:space="0" w:color="auto"/>
            <w:bottom w:val="none" w:sz="0" w:space="0" w:color="auto"/>
            <w:right w:val="none" w:sz="0" w:space="0" w:color="auto"/>
          </w:divBdr>
        </w:div>
        <w:div w:id="1116681023">
          <w:marLeft w:val="0"/>
          <w:marRight w:val="0"/>
          <w:marTop w:val="0"/>
          <w:marBottom w:val="0"/>
          <w:divBdr>
            <w:top w:val="none" w:sz="0" w:space="0" w:color="auto"/>
            <w:left w:val="none" w:sz="0" w:space="0" w:color="auto"/>
            <w:bottom w:val="none" w:sz="0" w:space="0" w:color="auto"/>
            <w:right w:val="none" w:sz="0" w:space="0" w:color="auto"/>
          </w:divBdr>
        </w:div>
        <w:div w:id="1133400403">
          <w:marLeft w:val="0"/>
          <w:marRight w:val="0"/>
          <w:marTop w:val="0"/>
          <w:marBottom w:val="0"/>
          <w:divBdr>
            <w:top w:val="none" w:sz="0" w:space="0" w:color="auto"/>
            <w:left w:val="none" w:sz="0" w:space="0" w:color="auto"/>
            <w:bottom w:val="none" w:sz="0" w:space="0" w:color="auto"/>
            <w:right w:val="none" w:sz="0" w:space="0" w:color="auto"/>
          </w:divBdr>
        </w:div>
        <w:div w:id="1191995475">
          <w:marLeft w:val="0"/>
          <w:marRight w:val="0"/>
          <w:marTop w:val="0"/>
          <w:marBottom w:val="0"/>
          <w:divBdr>
            <w:top w:val="none" w:sz="0" w:space="0" w:color="auto"/>
            <w:left w:val="none" w:sz="0" w:space="0" w:color="auto"/>
            <w:bottom w:val="none" w:sz="0" w:space="0" w:color="auto"/>
            <w:right w:val="none" w:sz="0" w:space="0" w:color="auto"/>
          </w:divBdr>
        </w:div>
        <w:div w:id="1204948291">
          <w:marLeft w:val="0"/>
          <w:marRight w:val="0"/>
          <w:marTop w:val="0"/>
          <w:marBottom w:val="0"/>
          <w:divBdr>
            <w:top w:val="none" w:sz="0" w:space="0" w:color="auto"/>
            <w:left w:val="none" w:sz="0" w:space="0" w:color="auto"/>
            <w:bottom w:val="none" w:sz="0" w:space="0" w:color="auto"/>
            <w:right w:val="none" w:sz="0" w:space="0" w:color="auto"/>
          </w:divBdr>
        </w:div>
        <w:div w:id="1212957165">
          <w:marLeft w:val="0"/>
          <w:marRight w:val="0"/>
          <w:marTop w:val="0"/>
          <w:marBottom w:val="0"/>
          <w:divBdr>
            <w:top w:val="none" w:sz="0" w:space="0" w:color="auto"/>
            <w:left w:val="none" w:sz="0" w:space="0" w:color="auto"/>
            <w:bottom w:val="none" w:sz="0" w:space="0" w:color="auto"/>
            <w:right w:val="none" w:sz="0" w:space="0" w:color="auto"/>
          </w:divBdr>
        </w:div>
        <w:div w:id="1256788923">
          <w:marLeft w:val="0"/>
          <w:marRight w:val="0"/>
          <w:marTop w:val="0"/>
          <w:marBottom w:val="0"/>
          <w:divBdr>
            <w:top w:val="none" w:sz="0" w:space="0" w:color="auto"/>
            <w:left w:val="none" w:sz="0" w:space="0" w:color="auto"/>
            <w:bottom w:val="none" w:sz="0" w:space="0" w:color="auto"/>
            <w:right w:val="none" w:sz="0" w:space="0" w:color="auto"/>
          </w:divBdr>
        </w:div>
        <w:div w:id="1274092358">
          <w:marLeft w:val="0"/>
          <w:marRight w:val="0"/>
          <w:marTop w:val="0"/>
          <w:marBottom w:val="0"/>
          <w:divBdr>
            <w:top w:val="none" w:sz="0" w:space="0" w:color="auto"/>
            <w:left w:val="none" w:sz="0" w:space="0" w:color="auto"/>
            <w:bottom w:val="none" w:sz="0" w:space="0" w:color="auto"/>
            <w:right w:val="none" w:sz="0" w:space="0" w:color="auto"/>
          </w:divBdr>
        </w:div>
        <w:div w:id="1277978694">
          <w:marLeft w:val="0"/>
          <w:marRight w:val="0"/>
          <w:marTop w:val="0"/>
          <w:marBottom w:val="0"/>
          <w:divBdr>
            <w:top w:val="none" w:sz="0" w:space="0" w:color="auto"/>
            <w:left w:val="none" w:sz="0" w:space="0" w:color="auto"/>
            <w:bottom w:val="none" w:sz="0" w:space="0" w:color="auto"/>
            <w:right w:val="none" w:sz="0" w:space="0" w:color="auto"/>
          </w:divBdr>
        </w:div>
        <w:div w:id="1306659290">
          <w:marLeft w:val="0"/>
          <w:marRight w:val="0"/>
          <w:marTop w:val="0"/>
          <w:marBottom w:val="0"/>
          <w:divBdr>
            <w:top w:val="none" w:sz="0" w:space="0" w:color="auto"/>
            <w:left w:val="none" w:sz="0" w:space="0" w:color="auto"/>
            <w:bottom w:val="none" w:sz="0" w:space="0" w:color="auto"/>
            <w:right w:val="none" w:sz="0" w:space="0" w:color="auto"/>
          </w:divBdr>
        </w:div>
        <w:div w:id="1310986854">
          <w:marLeft w:val="0"/>
          <w:marRight w:val="0"/>
          <w:marTop w:val="0"/>
          <w:marBottom w:val="0"/>
          <w:divBdr>
            <w:top w:val="none" w:sz="0" w:space="0" w:color="auto"/>
            <w:left w:val="none" w:sz="0" w:space="0" w:color="auto"/>
            <w:bottom w:val="none" w:sz="0" w:space="0" w:color="auto"/>
            <w:right w:val="none" w:sz="0" w:space="0" w:color="auto"/>
          </w:divBdr>
        </w:div>
        <w:div w:id="1327902039">
          <w:marLeft w:val="0"/>
          <w:marRight w:val="0"/>
          <w:marTop w:val="0"/>
          <w:marBottom w:val="0"/>
          <w:divBdr>
            <w:top w:val="none" w:sz="0" w:space="0" w:color="auto"/>
            <w:left w:val="none" w:sz="0" w:space="0" w:color="auto"/>
            <w:bottom w:val="none" w:sz="0" w:space="0" w:color="auto"/>
            <w:right w:val="none" w:sz="0" w:space="0" w:color="auto"/>
          </w:divBdr>
        </w:div>
        <w:div w:id="1360813292">
          <w:marLeft w:val="0"/>
          <w:marRight w:val="0"/>
          <w:marTop w:val="0"/>
          <w:marBottom w:val="0"/>
          <w:divBdr>
            <w:top w:val="none" w:sz="0" w:space="0" w:color="auto"/>
            <w:left w:val="none" w:sz="0" w:space="0" w:color="auto"/>
            <w:bottom w:val="none" w:sz="0" w:space="0" w:color="auto"/>
            <w:right w:val="none" w:sz="0" w:space="0" w:color="auto"/>
          </w:divBdr>
        </w:div>
        <w:div w:id="1373383607">
          <w:marLeft w:val="0"/>
          <w:marRight w:val="0"/>
          <w:marTop w:val="0"/>
          <w:marBottom w:val="0"/>
          <w:divBdr>
            <w:top w:val="none" w:sz="0" w:space="0" w:color="auto"/>
            <w:left w:val="none" w:sz="0" w:space="0" w:color="auto"/>
            <w:bottom w:val="none" w:sz="0" w:space="0" w:color="auto"/>
            <w:right w:val="none" w:sz="0" w:space="0" w:color="auto"/>
          </w:divBdr>
        </w:div>
        <w:div w:id="1377781037">
          <w:marLeft w:val="0"/>
          <w:marRight w:val="0"/>
          <w:marTop w:val="0"/>
          <w:marBottom w:val="0"/>
          <w:divBdr>
            <w:top w:val="none" w:sz="0" w:space="0" w:color="auto"/>
            <w:left w:val="none" w:sz="0" w:space="0" w:color="auto"/>
            <w:bottom w:val="none" w:sz="0" w:space="0" w:color="auto"/>
            <w:right w:val="none" w:sz="0" w:space="0" w:color="auto"/>
          </w:divBdr>
        </w:div>
        <w:div w:id="1401516644">
          <w:marLeft w:val="0"/>
          <w:marRight w:val="0"/>
          <w:marTop w:val="0"/>
          <w:marBottom w:val="0"/>
          <w:divBdr>
            <w:top w:val="none" w:sz="0" w:space="0" w:color="auto"/>
            <w:left w:val="none" w:sz="0" w:space="0" w:color="auto"/>
            <w:bottom w:val="none" w:sz="0" w:space="0" w:color="auto"/>
            <w:right w:val="none" w:sz="0" w:space="0" w:color="auto"/>
          </w:divBdr>
        </w:div>
        <w:div w:id="1406100998">
          <w:marLeft w:val="0"/>
          <w:marRight w:val="0"/>
          <w:marTop w:val="0"/>
          <w:marBottom w:val="0"/>
          <w:divBdr>
            <w:top w:val="none" w:sz="0" w:space="0" w:color="auto"/>
            <w:left w:val="none" w:sz="0" w:space="0" w:color="auto"/>
            <w:bottom w:val="none" w:sz="0" w:space="0" w:color="auto"/>
            <w:right w:val="none" w:sz="0" w:space="0" w:color="auto"/>
          </w:divBdr>
        </w:div>
        <w:div w:id="1407531879">
          <w:marLeft w:val="0"/>
          <w:marRight w:val="0"/>
          <w:marTop w:val="0"/>
          <w:marBottom w:val="0"/>
          <w:divBdr>
            <w:top w:val="none" w:sz="0" w:space="0" w:color="auto"/>
            <w:left w:val="none" w:sz="0" w:space="0" w:color="auto"/>
            <w:bottom w:val="none" w:sz="0" w:space="0" w:color="auto"/>
            <w:right w:val="none" w:sz="0" w:space="0" w:color="auto"/>
          </w:divBdr>
        </w:div>
        <w:div w:id="1457487796">
          <w:marLeft w:val="0"/>
          <w:marRight w:val="0"/>
          <w:marTop w:val="0"/>
          <w:marBottom w:val="0"/>
          <w:divBdr>
            <w:top w:val="none" w:sz="0" w:space="0" w:color="auto"/>
            <w:left w:val="none" w:sz="0" w:space="0" w:color="auto"/>
            <w:bottom w:val="none" w:sz="0" w:space="0" w:color="auto"/>
            <w:right w:val="none" w:sz="0" w:space="0" w:color="auto"/>
          </w:divBdr>
        </w:div>
        <w:div w:id="1466004758">
          <w:marLeft w:val="0"/>
          <w:marRight w:val="0"/>
          <w:marTop w:val="0"/>
          <w:marBottom w:val="0"/>
          <w:divBdr>
            <w:top w:val="none" w:sz="0" w:space="0" w:color="auto"/>
            <w:left w:val="none" w:sz="0" w:space="0" w:color="auto"/>
            <w:bottom w:val="none" w:sz="0" w:space="0" w:color="auto"/>
            <w:right w:val="none" w:sz="0" w:space="0" w:color="auto"/>
          </w:divBdr>
        </w:div>
        <w:div w:id="1467895301">
          <w:marLeft w:val="0"/>
          <w:marRight w:val="0"/>
          <w:marTop w:val="0"/>
          <w:marBottom w:val="0"/>
          <w:divBdr>
            <w:top w:val="none" w:sz="0" w:space="0" w:color="auto"/>
            <w:left w:val="none" w:sz="0" w:space="0" w:color="auto"/>
            <w:bottom w:val="none" w:sz="0" w:space="0" w:color="auto"/>
            <w:right w:val="none" w:sz="0" w:space="0" w:color="auto"/>
          </w:divBdr>
        </w:div>
        <w:div w:id="1484735121">
          <w:marLeft w:val="0"/>
          <w:marRight w:val="0"/>
          <w:marTop w:val="0"/>
          <w:marBottom w:val="0"/>
          <w:divBdr>
            <w:top w:val="none" w:sz="0" w:space="0" w:color="auto"/>
            <w:left w:val="none" w:sz="0" w:space="0" w:color="auto"/>
            <w:bottom w:val="none" w:sz="0" w:space="0" w:color="auto"/>
            <w:right w:val="none" w:sz="0" w:space="0" w:color="auto"/>
          </w:divBdr>
        </w:div>
        <w:div w:id="1485313803">
          <w:marLeft w:val="0"/>
          <w:marRight w:val="0"/>
          <w:marTop w:val="0"/>
          <w:marBottom w:val="0"/>
          <w:divBdr>
            <w:top w:val="none" w:sz="0" w:space="0" w:color="auto"/>
            <w:left w:val="none" w:sz="0" w:space="0" w:color="auto"/>
            <w:bottom w:val="none" w:sz="0" w:space="0" w:color="auto"/>
            <w:right w:val="none" w:sz="0" w:space="0" w:color="auto"/>
          </w:divBdr>
        </w:div>
        <w:div w:id="1492915196">
          <w:marLeft w:val="0"/>
          <w:marRight w:val="0"/>
          <w:marTop w:val="0"/>
          <w:marBottom w:val="0"/>
          <w:divBdr>
            <w:top w:val="none" w:sz="0" w:space="0" w:color="auto"/>
            <w:left w:val="none" w:sz="0" w:space="0" w:color="auto"/>
            <w:bottom w:val="none" w:sz="0" w:space="0" w:color="auto"/>
            <w:right w:val="none" w:sz="0" w:space="0" w:color="auto"/>
          </w:divBdr>
        </w:div>
        <w:div w:id="1527016756">
          <w:marLeft w:val="0"/>
          <w:marRight w:val="0"/>
          <w:marTop w:val="0"/>
          <w:marBottom w:val="0"/>
          <w:divBdr>
            <w:top w:val="none" w:sz="0" w:space="0" w:color="auto"/>
            <w:left w:val="none" w:sz="0" w:space="0" w:color="auto"/>
            <w:bottom w:val="none" w:sz="0" w:space="0" w:color="auto"/>
            <w:right w:val="none" w:sz="0" w:space="0" w:color="auto"/>
          </w:divBdr>
        </w:div>
        <w:div w:id="1532919130">
          <w:marLeft w:val="0"/>
          <w:marRight w:val="0"/>
          <w:marTop w:val="0"/>
          <w:marBottom w:val="0"/>
          <w:divBdr>
            <w:top w:val="none" w:sz="0" w:space="0" w:color="auto"/>
            <w:left w:val="none" w:sz="0" w:space="0" w:color="auto"/>
            <w:bottom w:val="none" w:sz="0" w:space="0" w:color="auto"/>
            <w:right w:val="none" w:sz="0" w:space="0" w:color="auto"/>
          </w:divBdr>
        </w:div>
        <w:div w:id="1537111900">
          <w:marLeft w:val="0"/>
          <w:marRight w:val="0"/>
          <w:marTop w:val="0"/>
          <w:marBottom w:val="0"/>
          <w:divBdr>
            <w:top w:val="none" w:sz="0" w:space="0" w:color="auto"/>
            <w:left w:val="none" w:sz="0" w:space="0" w:color="auto"/>
            <w:bottom w:val="none" w:sz="0" w:space="0" w:color="auto"/>
            <w:right w:val="none" w:sz="0" w:space="0" w:color="auto"/>
          </w:divBdr>
        </w:div>
        <w:div w:id="1538734226">
          <w:marLeft w:val="0"/>
          <w:marRight w:val="0"/>
          <w:marTop w:val="0"/>
          <w:marBottom w:val="0"/>
          <w:divBdr>
            <w:top w:val="none" w:sz="0" w:space="0" w:color="auto"/>
            <w:left w:val="none" w:sz="0" w:space="0" w:color="auto"/>
            <w:bottom w:val="none" w:sz="0" w:space="0" w:color="auto"/>
            <w:right w:val="none" w:sz="0" w:space="0" w:color="auto"/>
          </w:divBdr>
        </w:div>
        <w:div w:id="1581402682">
          <w:marLeft w:val="0"/>
          <w:marRight w:val="0"/>
          <w:marTop w:val="0"/>
          <w:marBottom w:val="0"/>
          <w:divBdr>
            <w:top w:val="none" w:sz="0" w:space="0" w:color="auto"/>
            <w:left w:val="none" w:sz="0" w:space="0" w:color="auto"/>
            <w:bottom w:val="none" w:sz="0" w:space="0" w:color="auto"/>
            <w:right w:val="none" w:sz="0" w:space="0" w:color="auto"/>
          </w:divBdr>
        </w:div>
        <w:div w:id="1614437084">
          <w:marLeft w:val="0"/>
          <w:marRight w:val="0"/>
          <w:marTop w:val="0"/>
          <w:marBottom w:val="0"/>
          <w:divBdr>
            <w:top w:val="none" w:sz="0" w:space="0" w:color="auto"/>
            <w:left w:val="none" w:sz="0" w:space="0" w:color="auto"/>
            <w:bottom w:val="none" w:sz="0" w:space="0" w:color="auto"/>
            <w:right w:val="none" w:sz="0" w:space="0" w:color="auto"/>
          </w:divBdr>
        </w:div>
        <w:div w:id="1626542024">
          <w:marLeft w:val="0"/>
          <w:marRight w:val="0"/>
          <w:marTop w:val="0"/>
          <w:marBottom w:val="0"/>
          <w:divBdr>
            <w:top w:val="none" w:sz="0" w:space="0" w:color="auto"/>
            <w:left w:val="none" w:sz="0" w:space="0" w:color="auto"/>
            <w:bottom w:val="none" w:sz="0" w:space="0" w:color="auto"/>
            <w:right w:val="none" w:sz="0" w:space="0" w:color="auto"/>
          </w:divBdr>
        </w:div>
        <w:div w:id="1671788922">
          <w:marLeft w:val="0"/>
          <w:marRight w:val="0"/>
          <w:marTop w:val="0"/>
          <w:marBottom w:val="0"/>
          <w:divBdr>
            <w:top w:val="none" w:sz="0" w:space="0" w:color="auto"/>
            <w:left w:val="none" w:sz="0" w:space="0" w:color="auto"/>
            <w:bottom w:val="none" w:sz="0" w:space="0" w:color="auto"/>
            <w:right w:val="none" w:sz="0" w:space="0" w:color="auto"/>
          </w:divBdr>
        </w:div>
        <w:div w:id="1690376309">
          <w:marLeft w:val="0"/>
          <w:marRight w:val="0"/>
          <w:marTop w:val="0"/>
          <w:marBottom w:val="0"/>
          <w:divBdr>
            <w:top w:val="none" w:sz="0" w:space="0" w:color="auto"/>
            <w:left w:val="none" w:sz="0" w:space="0" w:color="auto"/>
            <w:bottom w:val="none" w:sz="0" w:space="0" w:color="auto"/>
            <w:right w:val="none" w:sz="0" w:space="0" w:color="auto"/>
          </w:divBdr>
        </w:div>
        <w:div w:id="1723795427">
          <w:marLeft w:val="0"/>
          <w:marRight w:val="0"/>
          <w:marTop w:val="0"/>
          <w:marBottom w:val="0"/>
          <w:divBdr>
            <w:top w:val="none" w:sz="0" w:space="0" w:color="auto"/>
            <w:left w:val="none" w:sz="0" w:space="0" w:color="auto"/>
            <w:bottom w:val="none" w:sz="0" w:space="0" w:color="auto"/>
            <w:right w:val="none" w:sz="0" w:space="0" w:color="auto"/>
          </w:divBdr>
        </w:div>
        <w:div w:id="1805194817">
          <w:marLeft w:val="0"/>
          <w:marRight w:val="0"/>
          <w:marTop w:val="0"/>
          <w:marBottom w:val="0"/>
          <w:divBdr>
            <w:top w:val="none" w:sz="0" w:space="0" w:color="auto"/>
            <w:left w:val="none" w:sz="0" w:space="0" w:color="auto"/>
            <w:bottom w:val="none" w:sz="0" w:space="0" w:color="auto"/>
            <w:right w:val="none" w:sz="0" w:space="0" w:color="auto"/>
          </w:divBdr>
        </w:div>
        <w:div w:id="1813983717">
          <w:marLeft w:val="0"/>
          <w:marRight w:val="0"/>
          <w:marTop w:val="0"/>
          <w:marBottom w:val="0"/>
          <w:divBdr>
            <w:top w:val="none" w:sz="0" w:space="0" w:color="auto"/>
            <w:left w:val="none" w:sz="0" w:space="0" w:color="auto"/>
            <w:bottom w:val="none" w:sz="0" w:space="0" w:color="auto"/>
            <w:right w:val="none" w:sz="0" w:space="0" w:color="auto"/>
          </w:divBdr>
        </w:div>
        <w:div w:id="1825780148">
          <w:marLeft w:val="0"/>
          <w:marRight w:val="0"/>
          <w:marTop w:val="0"/>
          <w:marBottom w:val="0"/>
          <w:divBdr>
            <w:top w:val="none" w:sz="0" w:space="0" w:color="auto"/>
            <w:left w:val="none" w:sz="0" w:space="0" w:color="auto"/>
            <w:bottom w:val="none" w:sz="0" w:space="0" w:color="auto"/>
            <w:right w:val="none" w:sz="0" w:space="0" w:color="auto"/>
          </w:divBdr>
        </w:div>
        <w:div w:id="1833795064">
          <w:marLeft w:val="0"/>
          <w:marRight w:val="0"/>
          <w:marTop w:val="0"/>
          <w:marBottom w:val="0"/>
          <w:divBdr>
            <w:top w:val="none" w:sz="0" w:space="0" w:color="auto"/>
            <w:left w:val="none" w:sz="0" w:space="0" w:color="auto"/>
            <w:bottom w:val="none" w:sz="0" w:space="0" w:color="auto"/>
            <w:right w:val="none" w:sz="0" w:space="0" w:color="auto"/>
          </w:divBdr>
        </w:div>
        <w:div w:id="1837762190">
          <w:marLeft w:val="0"/>
          <w:marRight w:val="0"/>
          <w:marTop w:val="0"/>
          <w:marBottom w:val="0"/>
          <w:divBdr>
            <w:top w:val="none" w:sz="0" w:space="0" w:color="auto"/>
            <w:left w:val="none" w:sz="0" w:space="0" w:color="auto"/>
            <w:bottom w:val="none" w:sz="0" w:space="0" w:color="auto"/>
            <w:right w:val="none" w:sz="0" w:space="0" w:color="auto"/>
          </w:divBdr>
        </w:div>
        <w:div w:id="1882206413">
          <w:marLeft w:val="0"/>
          <w:marRight w:val="0"/>
          <w:marTop w:val="0"/>
          <w:marBottom w:val="0"/>
          <w:divBdr>
            <w:top w:val="none" w:sz="0" w:space="0" w:color="auto"/>
            <w:left w:val="none" w:sz="0" w:space="0" w:color="auto"/>
            <w:bottom w:val="none" w:sz="0" w:space="0" w:color="auto"/>
            <w:right w:val="none" w:sz="0" w:space="0" w:color="auto"/>
          </w:divBdr>
        </w:div>
        <w:div w:id="1884094808">
          <w:marLeft w:val="0"/>
          <w:marRight w:val="0"/>
          <w:marTop w:val="0"/>
          <w:marBottom w:val="0"/>
          <w:divBdr>
            <w:top w:val="none" w:sz="0" w:space="0" w:color="auto"/>
            <w:left w:val="none" w:sz="0" w:space="0" w:color="auto"/>
            <w:bottom w:val="none" w:sz="0" w:space="0" w:color="auto"/>
            <w:right w:val="none" w:sz="0" w:space="0" w:color="auto"/>
          </w:divBdr>
        </w:div>
        <w:div w:id="1908298695">
          <w:marLeft w:val="0"/>
          <w:marRight w:val="0"/>
          <w:marTop w:val="0"/>
          <w:marBottom w:val="0"/>
          <w:divBdr>
            <w:top w:val="none" w:sz="0" w:space="0" w:color="auto"/>
            <w:left w:val="none" w:sz="0" w:space="0" w:color="auto"/>
            <w:bottom w:val="none" w:sz="0" w:space="0" w:color="auto"/>
            <w:right w:val="none" w:sz="0" w:space="0" w:color="auto"/>
          </w:divBdr>
        </w:div>
        <w:div w:id="1921525165">
          <w:marLeft w:val="0"/>
          <w:marRight w:val="0"/>
          <w:marTop w:val="0"/>
          <w:marBottom w:val="0"/>
          <w:divBdr>
            <w:top w:val="none" w:sz="0" w:space="0" w:color="auto"/>
            <w:left w:val="none" w:sz="0" w:space="0" w:color="auto"/>
            <w:bottom w:val="none" w:sz="0" w:space="0" w:color="auto"/>
            <w:right w:val="none" w:sz="0" w:space="0" w:color="auto"/>
          </w:divBdr>
        </w:div>
        <w:div w:id="1927418809">
          <w:marLeft w:val="0"/>
          <w:marRight w:val="0"/>
          <w:marTop w:val="0"/>
          <w:marBottom w:val="0"/>
          <w:divBdr>
            <w:top w:val="none" w:sz="0" w:space="0" w:color="auto"/>
            <w:left w:val="none" w:sz="0" w:space="0" w:color="auto"/>
            <w:bottom w:val="none" w:sz="0" w:space="0" w:color="auto"/>
            <w:right w:val="none" w:sz="0" w:space="0" w:color="auto"/>
          </w:divBdr>
        </w:div>
        <w:div w:id="2010330921">
          <w:marLeft w:val="0"/>
          <w:marRight w:val="0"/>
          <w:marTop w:val="0"/>
          <w:marBottom w:val="0"/>
          <w:divBdr>
            <w:top w:val="none" w:sz="0" w:space="0" w:color="auto"/>
            <w:left w:val="none" w:sz="0" w:space="0" w:color="auto"/>
            <w:bottom w:val="none" w:sz="0" w:space="0" w:color="auto"/>
            <w:right w:val="none" w:sz="0" w:space="0" w:color="auto"/>
          </w:divBdr>
        </w:div>
        <w:div w:id="2028368321">
          <w:marLeft w:val="0"/>
          <w:marRight w:val="0"/>
          <w:marTop w:val="0"/>
          <w:marBottom w:val="0"/>
          <w:divBdr>
            <w:top w:val="none" w:sz="0" w:space="0" w:color="auto"/>
            <w:left w:val="none" w:sz="0" w:space="0" w:color="auto"/>
            <w:bottom w:val="none" w:sz="0" w:space="0" w:color="auto"/>
            <w:right w:val="none" w:sz="0" w:space="0" w:color="auto"/>
          </w:divBdr>
        </w:div>
        <w:div w:id="2031683503">
          <w:marLeft w:val="0"/>
          <w:marRight w:val="0"/>
          <w:marTop w:val="0"/>
          <w:marBottom w:val="0"/>
          <w:divBdr>
            <w:top w:val="none" w:sz="0" w:space="0" w:color="auto"/>
            <w:left w:val="none" w:sz="0" w:space="0" w:color="auto"/>
            <w:bottom w:val="none" w:sz="0" w:space="0" w:color="auto"/>
            <w:right w:val="none" w:sz="0" w:space="0" w:color="auto"/>
          </w:divBdr>
        </w:div>
        <w:div w:id="2041273457">
          <w:marLeft w:val="0"/>
          <w:marRight w:val="0"/>
          <w:marTop w:val="0"/>
          <w:marBottom w:val="0"/>
          <w:divBdr>
            <w:top w:val="none" w:sz="0" w:space="0" w:color="auto"/>
            <w:left w:val="none" w:sz="0" w:space="0" w:color="auto"/>
            <w:bottom w:val="none" w:sz="0" w:space="0" w:color="auto"/>
            <w:right w:val="none" w:sz="0" w:space="0" w:color="auto"/>
          </w:divBdr>
        </w:div>
        <w:div w:id="2055765650">
          <w:marLeft w:val="0"/>
          <w:marRight w:val="0"/>
          <w:marTop w:val="0"/>
          <w:marBottom w:val="0"/>
          <w:divBdr>
            <w:top w:val="none" w:sz="0" w:space="0" w:color="auto"/>
            <w:left w:val="none" w:sz="0" w:space="0" w:color="auto"/>
            <w:bottom w:val="none" w:sz="0" w:space="0" w:color="auto"/>
            <w:right w:val="none" w:sz="0" w:space="0" w:color="auto"/>
          </w:divBdr>
        </w:div>
        <w:div w:id="2125230160">
          <w:marLeft w:val="0"/>
          <w:marRight w:val="0"/>
          <w:marTop w:val="0"/>
          <w:marBottom w:val="0"/>
          <w:divBdr>
            <w:top w:val="none" w:sz="0" w:space="0" w:color="auto"/>
            <w:left w:val="none" w:sz="0" w:space="0" w:color="auto"/>
            <w:bottom w:val="none" w:sz="0" w:space="0" w:color="auto"/>
            <w:right w:val="none" w:sz="0" w:space="0" w:color="auto"/>
          </w:divBdr>
        </w:div>
      </w:divsChild>
    </w:div>
    <w:div w:id="1683894529">
      <w:bodyDiv w:val="1"/>
      <w:marLeft w:val="0"/>
      <w:marRight w:val="0"/>
      <w:marTop w:val="0"/>
      <w:marBottom w:val="0"/>
      <w:divBdr>
        <w:top w:val="none" w:sz="0" w:space="0" w:color="auto"/>
        <w:left w:val="none" w:sz="0" w:space="0" w:color="auto"/>
        <w:bottom w:val="none" w:sz="0" w:space="0" w:color="auto"/>
        <w:right w:val="none" w:sz="0" w:space="0" w:color="auto"/>
      </w:divBdr>
      <w:divsChild>
        <w:div w:id="20523329">
          <w:marLeft w:val="0"/>
          <w:marRight w:val="0"/>
          <w:marTop w:val="0"/>
          <w:marBottom w:val="0"/>
          <w:divBdr>
            <w:top w:val="none" w:sz="0" w:space="0" w:color="auto"/>
            <w:left w:val="none" w:sz="0" w:space="0" w:color="auto"/>
            <w:bottom w:val="none" w:sz="0" w:space="0" w:color="auto"/>
            <w:right w:val="none" w:sz="0" w:space="0" w:color="auto"/>
          </w:divBdr>
        </w:div>
        <w:div w:id="193538122">
          <w:marLeft w:val="0"/>
          <w:marRight w:val="0"/>
          <w:marTop w:val="0"/>
          <w:marBottom w:val="0"/>
          <w:divBdr>
            <w:top w:val="none" w:sz="0" w:space="0" w:color="auto"/>
            <w:left w:val="none" w:sz="0" w:space="0" w:color="auto"/>
            <w:bottom w:val="none" w:sz="0" w:space="0" w:color="auto"/>
            <w:right w:val="none" w:sz="0" w:space="0" w:color="auto"/>
          </w:divBdr>
        </w:div>
        <w:div w:id="419067328">
          <w:marLeft w:val="0"/>
          <w:marRight w:val="0"/>
          <w:marTop w:val="0"/>
          <w:marBottom w:val="0"/>
          <w:divBdr>
            <w:top w:val="none" w:sz="0" w:space="0" w:color="auto"/>
            <w:left w:val="none" w:sz="0" w:space="0" w:color="auto"/>
            <w:bottom w:val="none" w:sz="0" w:space="0" w:color="auto"/>
            <w:right w:val="none" w:sz="0" w:space="0" w:color="auto"/>
          </w:divBdr>
        </w:div>
        <w:div w:id="422459510">
          <w:marLeft w:val="0"/>
          <w:marRight w:val="0"/>
          <w:marTop w:val="0"/>
          <w:marBottom w:val="0"/>
          <w:divBdr>
            <w:top w:val="none" w:sz="0" w:space="0" w:color="auto"/>
            <w:left w:val="none" w:sz="0" w:space="0" w:color="auto"/>
            <w:bottom w:val="none" w:sz="0" w:space="0" w:color="auto"/>
            <w:right w:val="none" w:sz="0" w:space="0" w:color="auto"/>
          </w:divBdr>
        </w:div>
        <w:div w:id="712385972">
          <w:marLeft w:val="0"/>
          <w:marRight w:val="0"/>
          <w:marTop w:val="0"/>
          <w:marBottom w:val="0"/>
          <w:divBdr>
            <w:top w:val="none" w:sz="0" w:space="0" w:color="auto"/>
            <w:left w:val="none" w:sz="0" w:space="0" w:color="auto"/>
            <w:bottom w:val="none" w:sz="0" w:space="0" w:color="auto"/>
            <w:right w:val="none" w:sz="0" w:space="0" w:color="auto"/>
          </w:divBdr>
        </w:div>
        <w:div w:id="750666275">
          <w:marLeft w:val="0"/>
          <w:marRight w:val="0"/>
          <w:marTop w:val="0"/>
          <w:marBottom w:val="0"/>
          <w:divBdr>
            <w:top w:val="none" w:sz="0" w:space="0" w:color="auto"/>
            <w:left w:val="none" w:sz="0" w:space="0" w:color="auto"/>
            <w:bottom w:val="none" w:sz="0" w:space="0" w:color="auto"/>
            <w:right w:val="none" w:sz="0" w:space="0" w:color="auto"/>
          </w:divBdr>
        </w:div>
        <w:div w:id="843546507">
          <w:marLeft w:val="0"/>
          <w:marRight w:val="0"/>
          <w:marTop w:val="0"/>
          <w:marBottom w:val="0"/>
          <w:divBdr>
            <w:top w:val="none" w:sz="0" w:space="0" w:color="auto"/>
            <w:left w:val="none" w:sz="0" w:space="0" w:color="auto"/>
            <w:bottom w:val="none" w:sz="0" w:space="0" w:color="auto"/>
            <w:right w:val="none" w:sz="0" w:space="0" w:color="auto"/>
          </w:divBdr>
        </w:div>
        <w:div w:id="984241433">
          <w:marLeft w:val="0"/>
          <w:marRight w:val="0"/>
          <w:marTop w:val="0"/>
          <w:marBottom w:val="0"/>
          <w:divBdr>
            <w:top w:val="none" w:sz="0" w:space="0" w:color="auto"/>
            <w:left w:val="none" w:sz="0" w:space="0" w:color="auto"/>
            <w:bottom w:val="none" w:sz="0" w:space="0" w:color="auto"/>
            <w:right w:val="none" w:sz="0" w:space="0" w:color="auto"/>
          </w:divBdr>
        </w:div>
        <w:div w:id="1027564396">
          <w:marLeft w:val="0"/>
          <w:marRight w:val="0"/>
          <w:marTop w:val="0"/>
          <w:marBottom w:val="0"/>
          <w:divBdr>
            <w:top w:val="none" w:sz="0" w:space="0" w:color="auto"/>
            <w:left w:val="none" w:sz="0" w:space="0" w:color="auto"/>
            <w:bottom w:val="none" w:sz="0" w:space="0" w:color="auto"/>
            <w:right w:val="none" w:sz="0" w:space="0" w:color="auto"/>
          </w:divBdr>
        </w:div>
        <w:div w:id="1237979370">
          <w:marLeft w:val="0"/>
          <w:marRight w:val="0"/>
          <w:marTop w:val="0"/>
          <w:marBottom w:val="0"/>
          <w:divBdr>
            <w:top w:val="none" w:sz="0" w:space="0" w:color="auto"/>
            <w:left w:val="none" w:sz="0" w:space="0" w:color="auto"/>
            <w:bottom w:val="none" w:sz="0" w:space="0" w:color="auto"/>
            <w:right w:val="none" w:sz="0" w:space="0" w:color="auto"/>
          </w:divBdr>
        </w:div>
        <w:div w:id="1381510678">
          <w:marLeft w:val="0"/>
          <w:marRight w:val="0"/>
          <w:marTop w:val="0"/>
          <w:marBottom w:val="0"/>
          <w:divBdr>
            <w:top w:val="none" w:sz="0" w:space="0" w:color="auto"/>
            <w:left w:val="none" w:sz="0" w:space="0" w:color="auto"/>
            <w:bottom w:val="none" w:sz="0" w:space="0" w:color="auto"/>
            <w:right w:val="none" w:sz="0" w:space="0" w:color="auto"/>
          </w:divBdr>
        </w:div>
        <w:div w:id="1551066668">
          <w:marLeft w:val="0"/>
          <w:marRight w:val="0"/>
          <w:marTop w:val="0"/>
          <w:marBottom w:val="0"/>
          <w:divBdr>
            <w:top w:val="none" w:sz="0" w:space="0" w:color="auto"/>
            <w:left w:val="none" w:sz="0" w:space="0" w:color="auto"/>
            <w:bottom w:val="none" w:sz="0" w:space="0" w:color="auto"/>
            <w:right w:val="none" w:sz="0" w:space="0" w:color="auto"/>
          </w:divBdr>
        </w:div>
        <w:div w:id="1576629860">
          <w:marLeft w:val="0"/>
          <w:marRight w:val="0"/>
          <w:marTop w:val="0"/>
          <w:marBottom w:val="0"/>
          <w:divBdr>
            <w:top w:val="none" w:sz="0" w:space="0" w:color="auto"/>
            <w:left w:val="none" w:sz="0" w:space="0" w:color="auto"/>
            <w:bottom w:val="none" w:sz="0" w:space="0" w:color="auto"/>
            <w:right w:val="none" w:sz="0" w:space="0" w:color="auto"/>
          </w:divBdr>
        </w:div>
        <w:div w:id="1815635196">
          <w:marLeft w:val="0"/>
          <w:marRight w:val="0"/>
          <w:marTop w:val="0"/>
          <w:marBottom w:val="0"/>
          <w:divBdr>
            <w:top w:val="none" w:sz="0" w:space="0" w:color="auto"/>
            <w:left w:val="none" w:sz="0" w:space="0" w:color="auto"/>
            <w:bottom w:val="none" w:sz="0" w:space="0" w:color="auto"/>
            <w:right w:val="none" w:sz="0" w:space="0" w:color="auto"/>
          </w:divBdr>
        </w:div>
        <w:div w:id="192783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C0774-6B37-4AFF-9E27-129E105E6B37}"/>
</file>

<file path=customXml/itemProps2.xml><?xml version="1.0" encoding="utf-8"?>
<ds:datastoreItem xmlns:ds="http://schemas.openxmlformats.org/officeDocument/2006/customXml" ds:itemID="{AED046CA-EEBE-4EF7-B954-BCC454B3E6A9}"/>
</file>

<file path=customXml/itemProps3.xml><?xml version="1.0" encoding="utf-8"?>
<ds:datastoreItem xmlns:ds="http://schemas.openxmlformats.org/officeDocument/2006/customXml" ds:itemID="{7640F309-36E8-46AB-83F6-60DDF03BF83F}"/>
</file>

<file path=docProps/app.xml><?xml version="1.0" encoding="utf-8"?>
<Properties xmlns="http://schemas.openxmlformats.org/officeDocument/2006/extended-properties" xmlns:vt="http://schemas.openxmlformats.org/officeDocument/2006/docPropsVTypes">
  <Template>Normal</Template>
  <TotalTime>10</TotalTime>
  <Pages>6</Pages>
  <Words>2215</Words>
  <Characters>12628</Characters>
  <Application>Microsoft Office Word</Application>
  <DocSecurity>0</DocSecurity>
  <Lines>105</Lines>
  <Paragraphs>29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8 Condicions i clàusules especials i essencials</vt:lpstr>
      <vt:lpstr>Annex 8 Condicions i clàusules especials i essencials</vt:lpstr>
    </vt:vector>
  </TitlesOfParts>
  <Company>ICS</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 Condicions i clàusules especials i essencials</dc:title>
  <dc:creator>Sonia Navarro Rey</dc:creator>
  <cp:lastModifiedBy>Sonia Navarro Rey</cp:lastModifiedBy>
  <cp:revision>5</cp:revision>
  <cp:lastPrinted>2023-03-13T13:12:00Z</cp:lastPrinted>
  <dcterms:created xsi:type="dcterms:W3CDTF">2023-03-13T13:20:00Z</dcterms:created>
  <dcterms:modified xsi:type="dcterms:W3CDTF">2023-06-12T07:48:00Z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