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 xml:space="preserve">Exp. 20..../.....: Proposició econòmica avaluable de forma automàtica  per participar en el procediment obert per a la contractació del servei de.....................................LOT .........  presentada per .......……...» </w:t>
      </w:r>
      <w:r>
        <w:rPr>
          <w:rFonts w:cs="Arial"/>
          <w:i/>
          <w:iCs/>
          <w:sz w:val="22"/>
          <w:szCs w:val="22"/>
        </w:rPr>
        <w:t xml:space="preserve"> </w:t>
      </w:r>
    </w:p>
    <w:p>
      <w:pPr>
        <w:pStyle w:val="Subtitle"/>
        <w:spacing w:lineRule="auto" w:line="276" w:before="57" w:after="57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Subtitle"/>
        <w:spacing w:lineRule="auto" w:line="276" w:before="57" w:after="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servei ......................................................, es  compromet a portar-la a terme amb subjecció als Plecs de Prescripcions Tècniques Particulars i de Clàusules Administratives Particulars  amb les següents condicions:</w:t>
      </w:r>
    </w:p>
    <w:p>
      <w:pPr>
        <w:pStyle w:val="Textbody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rPr>
          <w:b/>
          <w:bCs/>
        </w:rPr>
      </w:pPr>
      <w:r>
        <w:rPr>
          <w:b/>
          <w:bCs/>
          <w:sz w:val="22"/>
          <w:szCs w:val="22"/>
          <w:u w:val="single"/>
        </w:rPr>
        <w:t>A.- Oferta econòmica:</w:t>
      </w:r>
    </w:p>
    <w:p>
      <w:pPr>
        <w:pStyle w:val="BodyText"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Percentatge de baixa ofert en tant %: ___________</w:t>
      </w:r>
    </w:p>
    <w:p>
      <w:pPr>
        <w:pStyle w:val="Normal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-ES"/>
        </w:rPr>
        <w:t>Si s’excedeix la quantia del pressupost base de licitació sense IVA, 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-ES"/>
        </w:rPr>
        <w:t>.</w:t>
      </w:r>
    </w:p>
    <w:p>
      <w:pPr>
        <w:pStyle w:val="Normal"/>
        <w:spacing w:lineRule="auto" w:line="276" w:before="57" w:after="57"/>
        <w:ind w:hanging="0" w:left="0" w:right="0"/>
        <w:jc w:val="left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*** Si s’excedeix la quantia dels preus unitaris màxims sense IVA establerts als plecs, l’oferta serà exclosa. </w:t>
      </w:r>
    </w:p>
    <w:p>
      <w:pPr>
        <w:pStyle w:val="Standard"/>
        <w:spacing w:lineRule="auto" w:line="276" w:before="57" w:after="57"/>
        <w:rPr>
          <w:rFonts w:ascii="Arial" w:hAnsi="Arial" w:eastAsia="Arial" w:cs="Arial"/>
          <w:b w:val="false"/>
          <w:bCs w:val="false"/>
          <w:i/>
          <w:i/>
          <w:iCs/>
          <w:sz w:val="20"/>
          <w:szCs w:val="20"/>
        </w:rPr>
      </w:pPr>
      <w:r>
        <w:rPr>
          <w:rFonts w:eastAsia="Arial" w:cs="Arial"/>
          <w:b w:val="false"/>
          <w:bCs w:val="false"/>
          <w:i/>
          <w:iCs/>
          <w:sz w:val="20"/>
          <w:szCs w:val="20"/>
        </w:rPr>
      </w:r>
    </w:p>
    <w:p>
      <w:pPr>
        <w:pStyle w:val="Standard1"/>
        <w:widowControl/>
        <w:numPr>
          <w:ilvl w:val="0"/>
          <w:numId w:val="2"/>
        </w:numPr>
        <w:suppressAutoHyphens w:val="true"/>
        <w:ind w:hanging="0" w:left="0" w:right="0"/>
        <w:jc w:val="both"/>
        <w:rPr/>
      </w:pPr>
      <w:r>
        <w:rPr>
          <w:rStyle w:val="Fuentedeprrafopredeter"/>
          <w:rFonts w:eastAsia="Times New Roman" w:cs="Arial" w:ascii="Arial" w:hAnsi="Arial"/>
          <w:b/>
          <w:bCs/>
          <w:color w:val="000000"/>
          <w:spacing w:val="0"/>
          <w:sz w:val="22"/>
          <w:szCs w:val="22"/>
          <w:u w:val="single"/>
          <w:shd w:fill="auto" w:val="clear"/>
          <w:lang w:val="ca-ES" w:eastAsia="zxx" w:bidi="ar-SA"/>
        </w:rPr>
        <w:t>B. Millora ambiental</w:t>
      </w:r>
    </w:p>
    <w:p>
      <w:pPr>
        <w:pStyle w:val="Standard1"/>
        <w:widowControl/>
        <w:numPr>
          <w:ilvl w:val="0"/>
          <w:numId w:val="2"/>
        </w:numPr>
        <w:suppressAutoHyphens w:val="true"/>
        <w:ind w:hanging="0" w:left="0" w:right="0"/>
        <w:jc w:val="both"/>
        <w:rPr>
          <w:rStyle w:val="Fuentedeprrafopredeter"/>
          <w:rFonts w:eastAsia="Times New Roman" w:cs="Arial"/>
          <w:b/>
          <w:bCs/>
          <w:color w:val="auto"/>
          <w:spacing w:val="0"/>
          <w:sz w:val="22"/>
          <w:szCs w:val="22"/>
          <w:shd w:fill="auto" w:val="clear"/>
          <w:lang w:eastAsia="zxx" w:bidi="ar-SA"/>
        </w:rPr>
      </w:pPr>
      <w:r>
        <w:rPr>
          <w:rFonts w:eastAsia="Times New Roman" w:cs="Arial"/>
          <w:b/>
          <w:bCs/>
          <w:color w:val="000000"/>
          <w:spacing w:val="0"/>
          <w:sz w:val="22"/>
          <w:szCs w:val="22"/>
          <w:shd w:fill="auto" w:val="clear"/>
          <w:lang w:eastAsia="zxx" w:bidi="ar-SA"/>
        </w:rPr>
      </w:r>
    </w:p>
    <w:p>
      <w:pPr>
        <w:pStyle w:val="Standard1"/>
        <w:widowControl/>
        <w:numPr>
          <w:ilvl w:val="0"/>
          <w:numId w:val="2"/>
        </w:numPr>
        <w:suppressAutoHyphens w:val="true"/>
        <w:ind w:hanging="0" w:left="0" w:right="0"/>
        <w:jc w:val="both"/>
        <w:rPr>
          <w:rFonts w:ascii="Arial" w:hAnsi="Arial"/>
          <w:sz w:val="22"/>
          <w:szCs w:val="22"/>
          <w:lang w:val="ca-ES"/>
        </w:rPr>
      </w:pPr>
      <w:r>
        <w:rPr>
          <w:rStyle w:val="Fuentedeprrafopredeter"/>
          <w:rFonts w:cs="Arial" w:ascii="Arial" w:hAnsi="Arial"/>
          <w:color w:val="000000"/>
          <w:sz w:val="22"/>
          <w:szCs w:val="22"/>
          <w:shd w:fill="auto" w:val="clear"/>
          <w:lang w:val="ca-ES" w:bidi="ar-SA"/>
        </w:rPr>
        <w:t xml:space="preserve">S’oferta el següent vehicle destinat a la prestació del servei:  </w:t>
      </w:r>
    </w:p>
    <w:p>
      <w:pPr>
        <w:pStyle w:val="Normal"/>
        <w:widowControl/>
        <w:numPr>
          <w:ilvl w:val="0"/>
          <w:numId w:val="2"/>
        </w:numPr>
        <w:suppressAutoHyphens w:val="true"/>
        <w:ind w:hanging="0" w:left="0" w:right="0"/>
        <w:jc w:val="both"/>
        <w:rPr>
          <w:rStyle w:val="Fuentedeprrafopredeter"/>
          <w:rFonts w:ascii="Arial" w:hAnsi="Arial"/>
          <w:color w:val="auto"/>
          <w:sz w:val="22"/>
          <w:szCs w:val="22"/>
          <w:shd w:fill="auto" w:val="clear"/>
          <w:lang w:bidi="ar-SA"/>
        </w:rPr>
      </w:pPr>
      <w:r>
        <w:rPr>
          <w:rFonts w:ascii="Arial" w:hAnsi="Arial"/>
          <w:color w:val="000000"/>
          <w:sz w:val="22"/>
          <w:szCs w:val="22"/>
          <w:shd w:fill="auto" w:val="clear"/>
          <w:lang w:bidi="ar-SA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spacing w:before="0" w:after="0"/>
        <w:ind w:hanging="0" w:left="0" w:right="0"/>
        <w:jc w:val="both"/>
        <w:rPr/>
      </w:pPr>
      <w:r>
        <w:rPr>
          <w:rStyle w:val="Fuentedeprrafopredeter"/>
          <w:rFonts w:eastAsia="NSimSun" w:cs="Arial" w:ascii="Arial" w:hAnsi="Arial"/>
          <w:bCs/>
          <w:i/>
          <w:iCs/>
          <w:color w:val="000000"/>
          <w:sz w:val="22"/>
          <w:szCs w:val="22"/>
          <w:shd w:fill="auto" w:val="clear"/>
          <w:lang w:val="ca-ES" w:bidi="ar-SA"/>
        </w:rPr>
        <w:t>☐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 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Vehicle amb distintiu ambiental 0  </w:t>
        <w:tab/>
      </w:r>
    </w:p>
    <w:p>
      <w:pPr>
        <w:pStyle w:val="sdfootnote"/>
        <w:numPr>
          <w:ilvl w:val="0"/>
          <w:numId w:val="2"/>
        </w:numPr>
        <w:tabs>
          <w:tab w:val="clear" w:pos="720"/>
          <w:tab w:val="left" w:pos="1440" w:leader="none"/>
        </w:tabs>
        <w:spacing w:before="0" w:after="0"/>
        <w:ind w:hanging="0" w:left="0" w:right="0"/>
        <w:jc w:val="both"/>
        <w:rPr/>
      </w:pPr>
      <w:r>
        <w:rPr>
          <w:rStyle w:val="Fuentedeprrafopredeter"/>
          <w:rFonts w:eastAsia="NSimSun" w:cs="Arial" w:ascii="Arial" w:hAnsi="Arial"/>
          <w:bCs/>
          <w:i/>
          <w:iCs/>
          <w:color w:val="000000"/>
          <w:sz w:val="22"/>
          <w:szCs w:val="22"/>
          <w:shd w:fill="auto" w:val="clear"/>
          <w:lang w:val="ca-ES" w:bidi="ar-SA"/>
        </w:rPr>
        <w:t>☐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 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Vehicle amb distintiu ambiental ECO</w:t>
        <w:tab/>
        <w:t xml:space="preserve">  </w:t>
      </w:r>
    </w:p>
    <w:p>
      <w:pPr>
        <w:pStyle w:val="sdfootnote"/>
        <w:numPr>
          <w:ilvl w:val="0"/>
          <w:numId w:val="2"/>
        </w:numPr>
        <w:tabs>
          <w:tab w:val="clear" w:pos="720"/>
          <w:tab w:val="left" w:pos="1440" w:leader="none"/>
        </w:tabs>
        <w:spacing w:before="0" w:after="0"/>
        <w:ind w:hanging="0" w:left="0" w:right="0"/>
        <w:jc w:val="both"/>
        <w:rPr/>
      </w:pPr>
      <w:r>
        <w:rPr>
          <w:rStyle w:val="Fuentedeprrafopredeter"/>
          <w:rFonts w:eastAsia="NSimSun" w:cs="Arial" w:ascii="Arial" w:hAnsi="Arial"/>
          <w:bCs/>
          <w:i/>
          <w:iCs/>
          <w:color w:val="000000"/>
          <w:sz w:val="22"/>
          <w:szCs w:val="22"/>
          <w:shd w:fill="auto" w:val="clear"/>
          <w:lang w:val="ca-ES" w:bidi="ar-SA"/>
        </w:rPr>
        <w:t>☐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 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Vehicle amb distintiu ambiental C</w:t>
      </w:r>
      <w:r>
        <w:rPr>
          <w:rFonts w:cs="Arial" w:ascii="Arial" w:hAnsi="Arial"/>
          <w:bCs/>
          <w:color w:val="auto"/>
          <w:sz w:val="22"/>
          <w:szCs w:val="22"/>
          <w:lang w:val="ca-ES" w:bidi="ar-SA"/>
        </w:rPr>
        <w:t xml:space="preserve"> </w:t>
        <w:tab/>
        <w:t xml:space="preserve"> </w:t>
      </w:r>
    </w:p>
    <w:p>
      <w:pPr>
        <w:pStyle w:val="sdfootnote"/>
        <w:widowControl/>
        <w:numPr>
          <w:ilvl w:val="0"/>
          <w:numId w:val="2"/>
        </w:numPr>
        <w:tabs>
          <w:tab w:val="clear" w:pos="720"/>
          <w:tab w:val="left" w:pos="1440" w:leader="none"/>
        </w:tabs>
        <w:bidi w:val="0"/>
        <w:spacing w:lineRule="auto" w:line="240" w:before="0" w:after="0"/>
        <w:ind w:hanging="0" w:left="0" w:right="0"/>
        <w:jc w:val="both"/>
        <w:rPr/>
      </w:pPr>
      <w:r>
        <w:rPr>
          <w:rStyle w:val="Fuentedeprrafopredeter"/>
          <w:rFonts w:eastAsia="NSimSun" w:cs="Arial" w:ascii="Arial" w:hAnsi="Arial"/>
          <w:b w:val="false"/>
          <w:bCs/>
          <w:i/>
          <w:iCs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☐</w:t>
      </w:r>
      <w:r>
        <w:rPr>
          <w:rStyle w:val="Fuentedeprrafopredeter"/>
          <w:rFonts w:eastAsia="Times New Roman" w:cs="Arial" w:ascii="Arial" w:hAnsi="Arial"/>
          <w:b w:val="false"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 xml:space="preserve">  </w:t>
      </w:r>
      <w:r>
        <w:rPr>
          <w:rStyle w:val="Fuentedeprrafopredeter"/>
          <w:rFonts w:eastAsia="Times New Roman" w:cs="Arial" w:ascii="Arial" w:hAnsi="Arial"/>
          <w:b w:val="false"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Vehicle amb distintiu ambiental B</w:t>
      </w:r>
      <w:r>
        <w:rPr>
          <w:rStyle w:val="Fuentedeprrafopredeter1"/>
          <w:rFonts w:eastAsia="Times New Roman" w:cs="Arial" w:ascii="Arial" w:hAnsi="Arial"/>
          <w:b w:val="false"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FFFFFF" w:val="clear"/>
          <w:lang w:val="ca-ES" w:eastAsia="zxx" w:bidi="ar-SA"/>
        </w:rPr>
        <w:t xml:space="preserve"> </w:t>
        <w:tab/>
        <w:t xml:space="preserve">  </w:t>
      </w:r>
    </w:p>
    <w:p>
      <w:pPr>
        <w:pStyle w:val="Subtitle"/>
        <w:spacing w:lineRule="auto" w:line="276" w:before="57" w:after="57"/>
        <w:ind w:hanging="0" w:left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1"/>
        <w:widowControl/>
        <w:suppressAutoHyphens w:val="true"/>
        <w:ind w:hanging="0" w:left="0" w:right="0"/>
        <w:jc w:val="both"/>
        <w:rPr>
          <w:rFonts w:ascii="Arial" w:hAnsi="Arial"/>
          <w:sz w:val="22"/>
          <w:szCs w:val="22"/>
          <w:lang w:val="ca-ES"/>
        </w:rPr>
      </w:pPr>
      <w:r>
        <w:rPr>
          <w:rStyle w:val="Fuentedeprrafopredeter"/>
          <w:rFonts w:cs="Arial" w:ascii="Arial" w:hAnsi="Arial"/>
          <w:i/>
          <w:iCs/>
          <w:strike w:val="false"/>
          <w:dstrike w:val="false"/>
          <w:color w:val="000000"/>
          <w:sz w:val="22"/>
          <w:szCs w:val="22"/>
          <w:u w:val="single"/>
          <w:shd w:fill="auto" w:val="clear"/>
          <w:lang w:val="ca-ES" w:bidi="ar-SA"/>
        </w:rPr>
        <w:t>Acreditació</w:t>
      </w:r>
      <w:r>
        <w:rPr>
          <w:rStyle w:val="Fuentedeprrafopredeter"/>
          <w:rFonts w:cs="Arial" w:ascii="Arial" w:hAnsi="Arial"/>
          <w:i/>
          <w:iCs/>
          <w:strike w:val="false"/>
          <w:dstrike w:val="false"/>
          <w:color w:val="000000"/>
          <w:sz w:val="22"/>
          <w:szCs w:val="22"/>
          <w:shd w:fill="auto" w:val="clear"/>
          <w:lang w:val="ca-ES" w:bidi="ar-SA"/>
        </w:rPr>
        <w:t>:</w:t>
      </w:r>
    </w:p>
    <w:p>
      <w:pPr>
        <w:pStyle w:val="Standard1"/>
        <w:widowControl/>
        <w:suppressAutoHyphens w:val="true"/>
        <w:ind w:hanging="0" w:left="0" w:right="0"/>
        <w:jc w:val="both"/>
        <w:rPr>
          <w:rFonts w:ascii="Arial" w:hAnsi="Arial"/>
          <w:sz w:val="22"/>
          <w:szCs w:val="22"/>
          <w:lang w:val="ca-ES"/>
        </w:rPr>
      </w:pPr>
      <w:r>
        <w:rPr>
          <w:rStyle w:val="Fuentedeprrafopredeter"/>
          <w:rFonts w:cs="Arial" w:ascii="Arial" w:hAnsi="Arial"/>
          <w:i/>
          <w:iCs/>
          <w:strike w:val="false"/>
          <w:dstrike w:val="false"/>
          <w:color w:val="000000"/>
          <w:sz w:val="22"/>
          <w:szCs w:val="22"/>
          <w:shd w:fill="auto" w:val="clear"/>
          <w:lang w:val="ca-ES" w:bidi="ar-SA"/>
        </w:rPr>
        <w:t xml:space="preserve">L’oferta presentada per cada licitador haurà d’incloure les matrícules dels vehicles destinats a aquests serveis a fi de poder comprovar els distintius ambientals. </w:t>
      </w:r>
    </w:p>
    <w:p>
      <w:pPr>
        <w:pStyle w:val="Subtitle"/>
        <w:spacing w:lineRule="auto" w:line="276" w:before="57" w:after="57"/>
        <w:ind w:hanging="0" w:left="0"/>
        <w:rPr>
          <w:rStyle w:val="Fuentedeprrafopredeter1"/>
          <w:rFonts w:eastAsia="Helv" w:cs="Helv"/>
          <w:bCs/>
          <w:color w:val="000000"/>
          <w:sz w:val="22"/>
          <w:szCs w:val="22"/>
          <w:lang w:eastAsia="es-ES"/>
        </w:rPr>
      </w:pPr>
      <w:r>
        <w:rPr>
          <w:rFonts w:eastAsia="Helv" w:cs="Helv"/>
          <w:bCs/>
          <w:color w:val="000000"/>
          <w:sz w:val="22"/>
          <w:szCs w:val="22"/>
          <w:lang w:eastAsia="es-ES"/>
        </w:rPr>
      </w:r>
    </w:p>
    <w:p>
      <w:pPr>
        <w:pStyle w:val="Normal"/>
        <w:numPr>
          <w:ilvl w:val="0"/>
          <w:numId w:val="2"/>
        </w:numPr>
        <w:spacing w:lineRule="auto" w:line="240" w:before="113" w:after="57"/>
        <w:ind w:hanging="0" w:left="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2"/>
        </w:numPr>
        <w:spacing w:lineRule="auto" w:line="240" w:before="113" w:after="57"/>
        <w:ind w:hanging="0" w:left="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2"/>
        </w:numPr>
        <w:spacing w:lineRule="auto" w:line="240" w:before="113" w:after="57"/>
        <w:ind w:hanging="0" w:left="0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numPr>
          <w:ilvl w:val="0"/>
          <w:numId w:val="2"/>
        </w:numPr>
        <w:spacing w:lineRule="auto" w:line="240" w:before="113" w:after="57"/>
        <w:ind w:hanging="0" w:left="0"/>
        <w:jc w:val="both"/>
        <w:rPr>
          <w:u w:val="single"/>
        </w:rPr>
      </w:pPr>
      <w:r>
        <w:rPr>
          <w:rFonts w:eastAsia="Times New Roman" w:cs="Arial" w:ascii="Arial" w:hAnsi="Arial"/>
          <w:b/>
          <w:bCs/>
          <w:color w:val="000000"/>
          <w:spacing w:val="0"/>
          <w:sz w:val="22"/>
          <w:szCs w:val="22"/>
          <w:u w:val="single"/>
          <w:shd w:fill="auto" w:val="clear"/>
          <w:lang w:val="ca-ES" w:eastAsia="zxx" w:bidi="ar-SA"/>
        </w:rPr>
        <w:t>C.  Proximitat del centre operatiu adscrit al contracte</w:t>
      </w:r>
    </w:p>
    <w:p>
      <w:pPr>
        <w:pStyle w:val="Normal"/>
        <w:numPr>
          <w:ilvl w:val="0"/>
          <w:numId w:val="2"/>
        </w:numPr>
        <w:ind w:hanging="0" w:left="0"/>
        <w:jc w:val="both"/>
        <w:rPr>
          <w:rStyle w:val="Fuentedeprrafopredeter"/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shd w:fill="auto" w:val="clear"/>
          <w:lang w:val="ca-ES" w:bidi="ar-SA"/>
        </w:rPr>
      </w:pPr>
      <w:r>
        <w:rPr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</w:r>
    </w:p>
    <w:p>
      <w:pPr>
        <w:pStyle w:val="Normal"/>
        <w:numPr>
          <w:ilvl w:val="0"/>
          <w:numId w:val="2"/>
        </w:numPr>
        <w:ind w:hanging="0" w:left="0"/>
        <w:jc w:val="both"/>
        <w:rPr/>
      </w:pPr>
      <w:r>
        <w:rPr>
          <w:rStyle w:val="Fuentedeprrafopredeter"/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S’oferta disposar d’un </w:t>
      </w:r>
      <w:r>
        <w:rPr>
          <w:rStyle w:val="Fuentedeprrafopredeter"/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ca-ES" w:bidi="ar-SA"/>
        </w:rPr>
        <w:t>centre operatiu adscrit al contracte proper a Granollers</w:t>
      </w:r>
      <w:r>
        <w:rPr>
          <w:rStyle w:val="Fuentedeprrafopredeter"/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, a fi d’assolir la màxima eficiència, agilitat i racionalitat, a la següent adreça: ................................, i es troba a una distància de l</w:t>
      </w:r>
      <w:r>
        <w:rPr>
          <w:rStyle w:val="Fuentedeprrafopredeter"/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ca-ES" w:bidi="ar-SA"/>
        </w:rPr>
        <w:t xml:space="preserve">a </w:t>
      </w:r>
      <w:r>
        <w:rPr>
          <w:rStyle w:val="Strong"/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ca-ES" w:bidi="ar-SA"/>
        </w:rPr>
        <w:t>Plaça de la Porxada de Granollers de</w:t>
      </w:r>
      <w:r>
        <w:rPr>
          <w:rStyle w:val="Fuentedeprrafopredeter"/>
          <w:rFonts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>:</w:t>
      </w:r>
    </w:p>
    <w:p>
      <w:pPr>
        <w:pStyle w:val="Normal"/>
        <w:numPr>
          <w:ilvl w:val="0"/>
          <w:numId w:val="2"/>
        </w:numPr>
        <w:ind w:hanging="0" w:left="0"/>
        <w:jc w:val="both"/>
        <w:rPr>
          <w:rStyle w:val="Fuentedeprrafopredeter"/>
          <w:rFonts w:ascii="Arial" w:hAnsi="Arial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shd w:fill="auto" w:val="clear"/>
          <w:lang w:val="ca-ES" w:bidi="ar-SA"/>
        </w:rPr>
      </w:pP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ca-ES" w:bidi="ar-SA"/>
        </w:rPr>
      </w:r>
    </w:p>
    <w:p>
      <w:pPr>
        <w:pStyle w:val="Normal"/>
        <w:numPr>
          <w:ilvl w:val="0"/>
          <w:numId w:val="2"/>
        </w:numPr>
        <w:ind w:hanging="0" w:left="0"/>
        <w:jc w:val="both"/>
        <w:rPr/>
      </w:pPr>
      <w:r>
        <w:rPr>
          <w:rStyle w:val="Fuentedeprrafopredeter"/>
          <w:rFonts w:ascii="Arial" w:hAnsi="Arial"/>
          <w:color w:val="000000"/>
          <w:sz w:val="22"/>
          <w:szCs w:val="22"/>
          <w:shd w:fill="auto" w:val="clear"/>
          <w:lang w:bidi="ar-SA"/>
        </w:rPr>
        <w:tab/>
      </w:r>
      <w:r>
        <w:rPr>
          <w:rStyle w:val="Fuentedeprrafopredeter"/>
          <w:rFonts w:eastAsia="NSimSun" w:cs="Arial" w:ascii="Arial" w:hAnsi="Arial"/>
          <w:bCs/>
          <w:i/>
          <w:iCs/>
          <w:color w:val="000000"/>
          <w:sz w:val="22"/>
          <w:szCs w:val="22"/>
          <w:shd w:fill="auto" w:val="clear"/>
          <w:lang w:val="ca-ES" w:bidi="ar-SA"/>
        </w:rPr>
        <w:t>☐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 </w:t>
      </w:r>
      <w:r>
        <w:rPr>
          <w:rStyle w:val="Fuentedeprrafopredeter"/>
          <w:rFonts w:ascii="Arial" w:hAnsi="Arial"/>
          <w:color w:val="000000"/>
          <w:sz w:val="22"/>
          <w:szCs w:val="22"/>
          <w:shd w:fill="auto" w:val="clear"/>
          <w:lang w:bidi="ar-SA"/>
        </w:rPr>
        <w:t>fins a 10 Km</w:t>
        <w:tab/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ab/>
        <w:tab/>
      </w:r>
    </w:p>
    <w:p>
      <w:pPr>
        <w:pStyle w:val="Normal"/>
        <w:numPr>
          <w:ilvl w:val="0"/>
          <w:numId w:val="2"/>
        </w:numPr>
        <w:ind w:hanging="0" w:left="0"/>
        <w:jc w:val="both"/>
        <w:rPr/>
      </w:pPr>
      <w:r>
        <w:rPr>
          <w:rStyle w:val="Fuentedeprrafopredeter"/>
          <w:rFonts w:ascii="Arial" w:hAnsi="Arial"/>
          <w:i/>
          <w:iCs/>
          <w:color w:val="000000"/>
          <w:sz w:val="22"/>
          <w:szCs w:val="22"/>
          <w:shd w:fill="auto" w:val="clear"/>
          <w:lang w:bidi="ar-SA"/>
        </w:rPr>
        <w:tab/>
      </w:r>
      <w:r>
        <w:rPr>
          <w:rStyle w:val="Fuentedeprrafopredeter"/>
          <w:rFonts w:eastAsia="NSimSun" w:cs="Arial" w:ascii="Arial" w:hAnsi="Arial"/>
          <w:bCs/>
          <w:i/>
          <w:iCs/>
          <w:color w:val="000000"/>
          <w:sz w:val="22"/>
          <w:szCs w:val="22"/>
          <w:shd w:fill="auto" w:val="clear"/>
          <w:lang w:val="ca-ES" w:bidi="ar-SA"/>
        </w:rPr>
        <w:t>☐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 </w:t>
      </w:r>
      <w:r>
        <w:rPr>
          <w:rStyle w:val="Fuentedeprrafopredeter"/>
          <w:rFonts w:ascii="Arial" w:hAnsi="Arial"/>
          <w:color w:val="000000"/>
          <w:sz w:val="22"/>
          <w:szCs w:val="22"/>
          <w:shd w:fill="auto" w:val="clear"/>
          <w:lang w:bidi="ar-SA"/>
        </w:rPr>
        <w:t>entre 11 Km i 50 Km</w:t>
        <w:tab/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ab/>
        <w:t xml:space="preserve">  </w:t>
      </w:r>
    </w:p>
    <w:p>
      <w:pPr>
        <w:pStyle w:val="Normal"/>
        <w:numPr>
          <w:ilvl w:val="0"/>
          <w:numId w:val="2"/>
        </w:numPr>
        <w:spacing w:lineRule="auto" w:line="240"/>
        <w:ind w:hanging="0" w:left="0"/>
        <w:jc w:val="both"/>
        <w:rPr>
          <w:rFonts w:ascii="Verdana" w:hAnsi="Verdana"/>
          <w:sz w:val="20"/>
          <w:lang w:bidi="ar-SA"/>
        </w:rPr>
      </w:pPr>
      <w:r>
        <w:rPr>
          <w:rStyle w:val="Fuentedeprrafopredeter"/>
          <w:rFonts w:ascii="Arial" w:hAnsi="Arial"/>
          <w:i/>
          <w:iCs/>
          <w:color w:val="000000"/>
          <w:sz w:val="22"/>
          <w:szCs w:val="22"/>
          <w:shd w:fill="auto" w:val="clear"/>
          <w:lang w:bidi="ar-SA"/>
        </w:rPr>
        <w:tab/>
      </w:r>
      <w:r>
        <w:rPr>
          <w:rStyle w:val="Fuentedeprrafopredeter"/>
          <w:rFonts w:eastAsia="NSimSun" w:cs="Arial" w:ascii="Arial" w:hAnsi="Arial"/>
          <w:bCs/>
          <w:i/>
          <w:iCs/>
          <w:color w:val="000000"/>
          <w:sz w:val="22"/>
          <w:szCs w:val="22"/>
          <w:shd w:fill="auto" w:val="clear"/>
          <w:lang w:val="ca-ES" w:bidi="ar-SA"/>
        </w:rPr>
        <w:t>☐</w:t>
      </w:r>
      <w:r>
        <w:rPr>
          <w:rStyle w:val="Fuentedeprrafopredeter"/>
          <w:rFonts w:cs="Arial" w:ascii="Arial" w:hAnsi="Arial"/>
          <w:bCs/>
          <w:i w:val="false"/>
          <w:iCs w:val="false"/>
          <w:color w:val="000000"/>
          <w:sz w:val="22"/>
          <w:szCs w:val="22"/>
          <w:shd w:fill="auto" w:val="clear"/>
          <w:lang w:val="ca-ES" w:bidi="ar-SA"/>
        </w:rPr>
        <w:t xml:space="preserve">  </w:t>
      </w:r>
      <w:r>
        <w:rPr>
          <w:rStyle w:val="Fuentedeprrafopredeter"/>
          <w:rFonts w:ascii="Arial" w:hAnsi="Arial"/>
          <w:i w:val="false"/>
          <w:iCs w:val="false"/>
          <w:color w:val="000000"/>
          <w:sz w:val="22"/>
          <w:szCs w:val="22"/>
          <w:shd w:fill="auto" w:val="clear"/>
          <w:lang w:bidi="ar-SA"/>
        </w:rPr>
        <w:t>entre 51 Km i 90 Km</w:t>
        <w:tab/>
        <w:tab/>
        <w:t xml:space="preserve">  </w:t>
      </w:r>
    </w:p>
    <w:p>
      <w:pPr>
        <w:pStyle w:val="Normal"/>
        <w:widowControl/>
        <w:numPr>
          <w:ilvl w:val="0"/>
          <w:numId w:val="2"/>
        </w:numPr>
        <w:bidi w:val="0"/>
        <w:spacing w:lineRule="auto" w:line="240" w:before="57" w:after="0"/>
        <w:ind w:hanging="0" w:left="0" w:right="0"/>
        <w:jc w:val="both"/>
        <w:rPr>
          <w:rFonts w:ascii="Verdana" w:hAnsi="Verdana" w:eastAsia="Times New Roman" w:cs="Arial"/>
          <w:b w:val="false"/>
          <w:bCs w:val="false"/>
          <w:i w:val="false"/>
          <w:i w:val="false"/>
          <w:iCs w:val="false"/>
          <w:color w:val="auto"/>
          <w:spacing w:val="0"/>
          <w:sz w:val="20"/>
          <w:szCs w:val="22"/>
          <w:u w:val="none"/>
          <w:shd w:fill="FFFFFF" w:val="clear"/>
          <w:lang w:val="ca-ES" w:eastAsia="zxx" w:bidi="ar-SA"/>
        </w:rPr>
      </w:pPr>
      <w:r>
        <w:rPr>
          <w:rStyle w:val="Fuentedeprrafopredeter"/>
          <w:rFonts w:eastAsia="Times New Roman" w:cs="Arial" w:ascii="Arial" w:hAnsi="Arial"/>
          <w:b w:val="false"/>
          <w:bCs w:val="false"/>
          <w:i/>
          <w:iCs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ab/>
      </w:r>
      <w:r>
        <w:rPr>
          <w:rStyle w:val="Fuentedeprrafopredeter"/>
          <w:rFonts w:eastAsia="NSimSun" w:cs="Arial" w:ascii="Arial" w:hAnsi="Arial"/>
          <w:b w:val="false"/>
          <w:bCs/>
          <w:i/>
          <w:iCs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☐</w:t>
      </w:r>
      <w:r>
        <w:rPr>
          <w:rStyle w:val="Fuentedeprrafopredeter"/>
          <w:rFonts w:eastAsia="Times New Roman" w:cs="Arial" w:ascii="Arial" w:hAnsi="Arial"/>
          <w:b w:val="false"/>
          <w:bCs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 xml:space="preserve"> </w:t>
      </w:r>
      <w:r>
        <w:rPr>
          <w:rStyle w:val="Fuentedeprrafopredeter"/>
          <w:rFonts w:eastAsia="Times New Roman" w:cs="Arial" w:ascii="Arial" w:hAnsi="Arial"/>
          <w:b w:val="false"/>
          <w:bCs w:val="false"/>
          <w:i/>
          <w:iCs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>de</w:t>
      </w:r>
      <w:r>
        <w:rPr>
          <w:rStyle w:val="Fuentedeprrafopredeter"/>
          <w:rFonts w:eastAsia="Times New Roman" w:cs="Arial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zxx" w:bidi="ar-SA"/>
        </w:rPr>
        <w:t xml:space="preserve"> 91 Km endavant</w:t>
        <w:tab/>
        <w:tab/>
        <w:t xml:space="preserve">  </w:t>
      </w:r>
    </w:p>
    <w:p>
      <w:pPr>
        <w:pStyle w:val="Normal"/>
        <w:numPr>
          <w:ilvl w:val="0"/>
          <w:numId w:val="2"/>
        </w:numPr>
        <w:spacing w:lineRule="auto" w:line="240" w:before="113" w:after="57"/>
        <w:ind w:hanging="0" w:left="0"/>
        <w:jc w:val="both"/>
        <w:rPr>
          <w:rStyle w:val="Fuentedeprrafopredeter1"/>
          <w:rFonts w:ascii="Arial" w:hAnsi="Arial" w:eastAsia="Times New Roman" w:cs="Arial"/>
          <w:bCs/>
          <w:color w:val="auto"/>
          <w:spacing w:val="0"/>
          <w:sz w:val="22"/>
          <w:szCs w:val="22"/>
          <w:lang w:val="ca-ES" w:eastAsia="zxx" w:bidi="ar-SA"/>
        </w:rPr>
      </w:pPr>
      <w:r>
        <w:rPr>
          <w:rFonts w:eastAsia="Times New Roman" w:cs="Arial" w:ascii="Arial" w:hAnsi="Arial"/>
          <w:bCs/>
          <w:color w:val="auto"/>
          <w:spacing w:val="0"/>
          <w:sz w:val="22"/>
          <w:szCs w:val="22"/>
          <w:lang w:val="ca-ES" w:eastAsia="zxx" w:bidi="ar-SA"/>
        </w:rPr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>
          <w:rStyle w:val="Fuentedeprrafopredeter1"/>
          <w:rFonts w:eastAsia="Helv" w:cs="Helv"/>
          <w:bCs/>
          <w:color w:val="000000"/>
          <w:sz w:val="22"/>
          <w:szCs w:val="22"/>
          <w:lang w:eastAsia="es-ES"/>
        </w:rPr>
      </w:pPr>
      <w:r>
        <w:rPr>
          <w:rFonts w:eastAsia="Helv" w:cs="Helv"/>
          <w:bCs/>
          <w:color w:val="000000"/>
          <w:sz w:val="22"/>
          <w:szCs w:val="22"/>
          <w:lang w:eastAsia="es-ES"/>
        </w:rPr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rPr/>
      </w:pPr>
      <w:r>
        <w:rPr>
          <w:rStyle w:val="Fuentedeprrafopredeter1"/>
          <w:rFonts w:eastAsia="Helv" w:cs="Helv"/>
          <w:b/>
          <w:bCs/>
          <w:i/>
          <w:iCs/>
          <w:color w:val="000000"/>
          <w:sz w:val="22"/>
          <w:szCs w:val="22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.»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sz w:val="20"/>
        <w:b/>
        <w:color w:val="auto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trong">
    <w:name w:val="Strong"/>
    <w:qFormat/>
    <w:rPr>
      <w:b/>
      <w:bCs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Contenidodelatabla">
    <w:name w:val="Contenido de la tabla"/>
    <w:basedOn w:val="Standard"/>
    <w:qFormat/>
    <w:pPr>
      <w:suppressLineNumbers/>
    </w:pPr>
    <w:rPr>
      <w:rFonts w:ascii="Arial" w:hAnsi="Arial" w:eastAsia="Arial" w:cs="Arial"/>
      <w:sz w:val="22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Standard1">
    <w:name w:val="Standard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0"/>
      <w:szCs w:val="24"/>
      <w:lang w:val="ca-ES" w:eastAsia="zh-CN" w:bidi="hi-IN"/>
    </w:rPr>
  </w:style>
  <w:style w:type="paragraph" w:styleId="sdfootnote">
    <w:name w:val="sdfootnote"/>
    <w:basedOn w:val="Standard1"/>
    <w:qFormat/>
    <w:pPr>
      <w:spacing w:before="100" w:after="0"/>
      <w:textAlignment w:val="auto"/>
    </w:pPr>
    <w:rPr>
      <w:rFonts w:cs="Times New Roman"/>
      <w:lang w:val="es-ES" w:eastAsia="es-ES" w:bidi="ar-SA"/>
    </w:rPr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1</TotalTime>
  <Application>LibreOffice/24.8.5.2$Windows_X86_64 LibreOffice_project/fddf2685c70b461e7832239a0162a77216259f22</Application>
  <AppVersion>15.0000</AppVersion>
  <Pages>2</Pages>
  <Words>297</Words>
  <Characters>1806</Characters>
  <CharactersWithSpaces>2131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2026-04-17T11:42:54Z</dcterms:created>
  <dc:creator/>
  <dc:description/>
  <dc:language>es-ES</dc:language>
  <cp:lastModifiedBy/>
  <dcterms:modified xsi:type="dcterms:W3CDTF">2026-04-17T11:44:33Z</dcterms:modified>
  <cp:revision>4</cp:revision>
  <dc:subject/>
  <dc:title>AJUNTAMENT</dc:title>
</cp:coreProperties>
</file>