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48" w:rsidRPr="000A5165" w:rsidRDefault="00240148" w:rsidP="00240148">
      <w:pPr>
        <w:pStyle w:val="Ttol1"/>
        <w:jc w:val="left"/>
        <w:rPr>
          <w:rFonts w:ascii="Verdana" w:eastAsia="Verdana" w:hAnsi="Verdana" w:cs="Verdana"/>
          <w:i/>
          <w:color w:val="00B050"/>
          <w:sz w:val="20"/>
        </w:rPr>
      </w:pPr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240148" w:rsidRPr="000A5165" w:rsidRDefault="00240148" w:rsidP="00240148">
      <w:pPr>
        <w:pStyle w:val="Ttol1"/>
        <w:rPr>
          <w:rFonts w:ascii="Verdana" w:eastAsia="Verdana" w:hAnsi="Verdana" w:cs="Verdana"/>
          <w:sz w:val="20"/>
        </w:rPr>
      </w:pPr>
    </w:p>
    <w:p w:rsidR="00240148" w:rsidRPr="00E46F05" w:rsidRDefault="00240148" w:rsidP="0024014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2"/>
        <w:rPr>
          <w:rStyle w:val="Fuentedeprrafopredeter1"/>
          <w:rFonts w:ascii="Verdana" w:eastAsia="Arial" w:hAnsi="Verdana" w:cs="Arial"/>
          <w:sz w:val="20"/>
          <w:szCs w:val="20"/>
          <w:lang w:val="ca-ES"/>
        </w:rPr>
      </w:pPr>
      <w:bookmarkStart w:id="0" w:name="_Hlk134006290"/>
      <w:proofErr w:type="spellStart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Dades</w:t>
      </w:r>
      <w:proofErr w:type="spellEnd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</w:t>
      </w:r>
      <w:proofErr w:type="spellStart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bàsiques</w:t>
      </w:r>
      <w:proofErr w:type="spellEnd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del contracte</w:t>
      </w:r>
    </w:p>
    <w:p w:rsidR="00240148" w:rsidRPr="00E46F05" w:rsidRDefault="00240148" w:rsidP="0024014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2"/>
        <w:rPr>
          <w:rStyle w:val="Fuentedeprrafopredeter1"/>
          <w:rFonts w:ascii="Verdana" w:eastAsia="Arial" w:hAnsi="Verdana"/>
          <w:sz w:val="20"/>
          <w:szCs w:val="20"/>
        </w:rPr>
      </w:pPr>
      <w:proofErr w:type="spellStart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Expedient</w:t>
      </w:r>
      <w:proofErr w:type="spellEnd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:</w:t>
      </w:r>
      <w:r w:rsidRPr="00E46F05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bookmarkStart w:id="1" w:name="_Hlk133405929"/>
      <w:r w:rsidRPr="00E46F05">
        <w:rPr>
          <w:rStyle w:val="Fuentedeprrafopredeter1"/>
          <w:rFonts w:ascii="Verdana" w:eastAsia="Arial" w:hAnsi="Verdana"/>
          <w:sz w:val="20"/>
          <w:szCs w:val="20"/>
        </w:rPr>
        <w:t>UPF-2026-0019</w:t>
      </w:r>
    </w:p>
    <w:p w:rsidR="00240148" w:rsidRPr="00E46F05" w:rsidRDefault="00240148" w:rsidP="0024014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2"/>
        <w:rPr>
          <w:rStyle w:val="Fuentedeprrafopredeter1"/>
          <w:rFonts w:ascii="Verdana" w:eastAsia="Arial" w:hAnsi="Verdana"/>
          <w:sz w:val="20"/>
          <w:szCs w:val="20"/>
        </w:rPr>
      </w:pPr>
      <w:proofErr w:type="spellStart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Tipus</w:t>
      </w:r>
      <w:proofErr w:type="spellEnd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de </w:t>
      </w:r>
      <w:proofErr w:type="spellStart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procediment</w:t>
      </w:r>
      <w:proofErr w:type="spellEnd"/>
      <w:r w:rsidRPr="00E46F05">
        <w:rPr>
          <w:rStyle w:val="Fuentedeprrafopredeter1"/>
          <w:rFonts w:ascii="Verdana" w:eastAsia="Arial" w:hAnsi="Verdana"/>
          <w:b/>
          <w:bCs/>
          <w:sz w:val="20"/>
          <w:szCs w:val="20"/>
        </w:rPr>
        <w:t>:</w:t>
      </w:r>
      <w:r w:rsidRPr="00E46F05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proofErr w:type="spellStart"/>
      <w:r w:rsidRPr="00E46F05">
        <w:rPr>
          <w:rStyle w:val="Fuentedeprrafopredeter1"/>
          <w:rFonts w:ascii="Verdana" w:eastAsia="Arial" w:hAnsi="Verdana"/>
          <w:sz w:val="20"/>
          <w:szCs w:val="20"/>
        </w:rPr>
        <w:t>obert</w:t>
      </w:r>
      <w:proofErr w:type="spellEnd"/>
      <w:r w:rsidRPr="00E46F05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proofErr w:type="spellStart"/>
      <w:r w:rsidRPr="00E46F05">
        <w:rPr>
          <w:rStyle w:val="Fuentedeprrafopredeter1"/>
          <w:rFonts w:ascii="Verdana" w:eastAsia="Arial" w:hAnsi="Verdana"/>
          <w:sz w:val="20"/>
          <w:szCs w:val="20"/>
        </w:rPr>
        <w:t>simplificat</w:t>
      </w:r>
      <w:proofErr w:type="spellEnd"/>
    </w:p>
    <w:p w:rsidR="00240148" w:rsidRPr="00E46F05" w:rsidRDefault="00240148" w:rsidP="0024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after="0" w:line="240" w:lineRule="auto"/>
        <w:ind w:left="142" w:right="142"/>
        <w:jc w:val="both"/>
        <w:rPr>
          <w:rStyle w:val="Fuentedeprrafopredeter1"/>
          <w:rFonts w:ascii="Verdana" w:hAnsi="Verdana" w:cstheme="minorBidi"/>
          <w:sz w:val="20"/>
          <w:szCs w:val="20"/>
        </w:rPr>
      </w:pPr>
      <w:r w:rsidRPr="00E46F05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E46F05">
        <w:rPr>
          <w:rFonts w:ascii="Verdana" w:hAnsi="Verdana"/>
          <w:sz w:val="20"/>
        </w:rPr>
        <w:t xml:space="preserve"> </w:t>
      </w:r>
      <w:r w:rsidRPr="00E46F05">
        <w:rPr>
          <w:rFonts w:ascii="Verdana" w:eastAsia="Verdana" w:hAnsi="Verdana" w:cs="Verdana"/>
          <w:i/>
          <w:sz w:val="20"/>
          <w:szCs w:val="20"/>
        </w:rPr>
        <w:t xml:space="preserve">Servei especialitzat de suport a la qualitat </w:t>
      </w:r>
      <w:r>
        <w:rPr>
          <w:rFonts w:ascii="Verdana" w:eastAsia="Verdana" w:hAnsi="Verdana" w:cs="Verdana"/>
          <w:i/>
          <w:sz w:val="20"/>
          <w:szCs w:val="20"/>
        </w:rPr>
        <w:t xml:space="preserve">i innovació </w:t>
      </w:r>
      <w:r w:rsidRPr="00E46F05">
        <w:rPr>
          <w:rFonts w:ascii="Verdana" w:eastAsia="Verdana" w:hAnsi="Verdana" w:cs="Verdana"/>
          <w:i/>
          <w:sz w:val="20"/>
          <w:szCs w:val="20"/>
        </w:rPr>
        <w:t>docent</w:t>
      </w:r>
      <w:r>
        <w:rPr>
          <w:rFonts w:ascii="Verdana" w:eastAsia="Verdana" w:hAnsi="Verdana" w:cs="Verdana"/>
          <w:i/>
          <w:sz w:val="20"/>
          <w:szCs w:val="20"/>
        </w:rPr>
        <w:t>s</w:t>
      </w:r>
      <w:r w:rsidRPr="00E46F05">
        <w:rPr>
          <w:rFonts w:ascii="Verdana" w:eastAsia="Verdana" w:hAnsi="Verdana" w:cs="Verdana"/>
          <w:i/>
          <w:sz w:val="20"/>
          <w:szCs w:val="20"/>
        </w:rPr>
        <w:t xml:space="preserve"> i al disseny acadèmic per al Centre per a la Innovació en Aprenentatge i Coneixement (CLIK) de la Universitat Pompeu Fabra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240148" w:rsidTr="00EE764F">
        <w:trPr>
          <w:trHeight w:val="127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240148" w:rsidRDefault="00240148" w:rsidP="00EE764F">
            <w:pPr>
              <w:spacing w:after="0" w:line="240" w:lineRule="auto"/>
              <w:jc w:val="center"/>
              <w:rPr>
                <w:rFonts w:eastAsia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40148" w:rsidTr="00EE764F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0148" w:rsidTr="00EE764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40148" w:rsidRDefault="00240148" w:rsidP="0024014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en-US"/>
        </w:rPr>
      </w:pPr>
    </w:p>
    <w:p w:rsidR="00240148" w:rsidRDefault="00240148" w:rsidP="00240148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0"/>
    <w:p w:rsidR="00240148" w:rsidRDefault="00240148" w:rsidP="00240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el licitador: </w:t>
      </w:r>
    </w:p>
    <w:p w:rsidR="00240148" w:rsidRDefault="00240148" w:rsidP="0024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40148" w:rsidRDefault="00240148" w:rsidP="00240148">
      <w:pPr>
        <w:pStyle w:val="Pargrafdellista"/>
        <w:numPr>
          <w:ilvl w:val="0"/>
          <w:numId w:val="1"/>
        </w:numPr>
        <w:tabs>
          <w:tab w:val="num" w:pos="709"/>
        </w:tabs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la plantilla, estant-hi obligada, està integrada per un nombre de persones treballadores amb discapacitat no inferior al 2%, o que s’ha adoptat alguna de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les mesures alternatives previstes en l’article 2 del Reial decret 364/2005, de 8 d’abril.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estant-hi legalment obligat, disposa del corresponent pla d’igualtat d’oportunitats entre les dones i els homes.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i/>
          <w:color w:val="00B050"/>
          <w:sz w:val="20"/>
          <w:szCs w:val="20"/>
          <w:lang w:eastAsia="ca-ES"/>
        </w:rPr>
        <w:t xml:space="preserve">(només si hi ha tractament de dades personals en servidors proveïts per l’adjudicatari)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l’empresa declara que, per al tractament de dades personals relacionades amb la licitació, formalització i execució del contracte: </w:t>
      </w:r>
    </w:p>
    <w:p w:rsidR="00240148" w:rsidRDefault="00240148" w:rsidP="0024014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Els servidors i els serveis associats NO es subcontractaran i s’ubicaran als països següents:</w:t>
      </w:r>
    </w:p>
    <w:tbl>
      <w:tblPr>
        <w:tblStyle w:val="Taulaambquadrcula"/>
        <w:tblW w:w="5949" w:type="dxa"/>
        <w:jc w:val="center"/>
        <w:tblLook w:val="04A0" w:firstRow="1" w:lastRow="0" w:firstColumn="1" w:lastColumn="0" w:noHBand="0" w:noVBand="1"/>
      </w:tblPr>
      <w:tblGrid>
        <w:gridCol w:w="3256"/>
        <w:gridCol w:w="2693"/>
      </w:tblGrid>
      <w:tr w:rsidR="00240148" w:rsidTr="00EE764F">
        <w:trPr>
          <w:trHeight w:val="25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País</w:t>
            </w:r>
          </w:p>
        </w:tc>
      </w:tr>
      <w:tr w:rsidR="00240148" w:rsidTr="00EE764F">
        <w:trPr>
          <w:trHeight w:val="2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40148" w:rsidTr="00EE764F">
        <w:trPr>
          <w:trHeight w:val="25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240148" w:rsidRDefault="00240148" w:rsidP="0024014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(Es poden afegir més línies per a més països)</w:t>
      </w:r>
    </w:p>
    <w:p w:rsidR="00240148" w:rsidRDefault="00240148" w:rsidP="00240148">
      <w:pPr>
        <w:pStyle w:val="Pargrafdellista"/>
        <w:autoSpaceDN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Es 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  <w:r>
        <w:rPr>
          <w:rStyle w:val="Refernciadenotaapeudepgina"/>
        </w:rPr>
        <w:footnoteReference w:id="1"/>
      </w:r>
    </w:p>
    <w:p w:rsidR="00240148" w:rsidRDefault="00240148" w:rsidP="0024014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</w:rPr>
      </w:pPr>
    </w:p>
    <w:p w:rsidR="00240148" w:rsidRDefault="00240148" w:rsidP="0024014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Els servidors i els serveis associats SÍ que es subcontractaran a les empreses indicades a continuació i s’ubicaran als països següents:</w:t>
      </w:r>
    </w:p>
    <w:p w:rsidR="00240148" w:rsidRDefault="00240148" w:rsidP="00240148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ulaambq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35"/>
      </w:tblGrid>
      <w:tr w:rsidR="00240148" w:rsidTr="00EE764F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País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240148" w:rsidTr="00EE764F">
        <w:trPr>
          <w:trHeight w:val="2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40148" w:rsidTr="00EE764F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48" w:rsidRDefault="00240148" w:rsidP="00EE764F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240148" w:rsidRDefault="00240148" w:rsidP="00240148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 w:cstheme="minorBidi"/>
          <w:i/>
          <w:sz w:val="20"/>
          <w:szCs w:val="20"/>
          <w:lang w:eastAsia="en-US"/>
        </w:rPr>
      </w:pPr>
      <w:r>
        <w:rPr>
          <w:rFonts w:ascii="Verdana" w:hAnsi="Verdana"/>
          <w:i/>
          <w:sz w:val="20"/>
          <w:szCs w:val="20"/>
        </w:rPr>
        <w:t xml:space="preserve">(Es poden afegir més línies per a més països o empreses </w:t>
      </w:r>
      <w:proofErr w:type="spellStart"/>
      <w:r>
        <w:rPr>
          <w:rFonts w:ascii="Verdana" w:hAnsi="Verdana"/>
          <w:i/>
          <w:sz w:val="20"/>
          <w:szCs w:val="20"/>
        </w:rPr>
        <w:t>subcontractistes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:rsidR="00240148" w:rsidRDefault="00240148" w:rsidP="00240148">
      <w:pPr>
        <w:pStyle w:val="Pargrafdellista"/>
        <w:autoSpaceDN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Es 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  <w:r>
        <w:rPr>
          <w:rStyle w:val="Refernciadenotaapeudepgina"/>
        </w:rPr>
        <w:footnoteReference w:id="2"/>
      </w:r>
    </w:p>
    <w:p w:rsidR="00240148" w:rsidRDefault="00240148" w:rsidP="00240148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240148" w:rsidRDefault="00240148" w:rsidP="00240148">
      <w:pPr>
        <w:tabs>
          <w:tab w:val="num" w:pos="709"/>
        </w:tabs>
        <w:autoSpaceDN w:val="0"/>
        <w:spacing w:after="0" w:line="240" w:lineRule="auto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 xml:space="preserve">Caldrà aportar una còpia de l’Annex I degudament complimentats per a cada empresa </w:t>
      </w:r>
      <w:proofErr w:type="spellStart"/>
      <w:r>
        <w:rPr>
          <w:rFonts w:ascii="Verdana" w:hAnsi="Verdana"/>
          <w:sz w:val="20"/>
          <w:szCs w:val="20"/>
        </w:rPr>
        <w:t>subcontractista</w:t>
      </w:r>
      <w:proofErr w:type="spellEnd"/>
      <w:r>
        <w:rPr>
          <w:rFonts w:ascii="Verdana" w:hAnsi="Verdana"/>
          <w:sz w:val="20"/>
          <w:szCs w:val="20"/>
        </w:rPr>
        <w:t xml:space="preserve"> encarregada del tractament de dades personals.</w:t>
      </w:r>
    </w:p>
    <w:p w:rsidR="00240148" w:rsidRDefault="00240148" w:rsidP="00240148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compleix tots els requisits i obligacions exigits per la normativa vigent per a la seva obertura, instal·lació i funcionament legal.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informació i documents aportats en el/s sobre/s són de contingut absolutament cert.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40148" w:rsidRDefault="00240148" w:rsidP="00240148">
      <w:pPr>
        <w:spacing w:after="0" w:line="240" w:lineRule="auto"/>
        <w:ind w:left="437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lastRenderedPageBreak/>
        <w:t>(En cas que us oposeu a la consulta, heu d’indicar de forma expressa “no”)</w:t>
      </w:r>
    </w:p>
    <w:p w:rsidR="00240148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8516" w:type="dxa"/>
        <w:jc w:val="center"/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240148" w:rsidTr="00EE764F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48" w:rsidRDefault="00240148" w:rsidP="00EE76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0148" w:rsidRDefault="00240148" w:rsidP="00EE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240148" w:rsidRDefault="00240148" w:rsidP="00EE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0148" w:rsidRDefault="00240148" w:rsidP="00EE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0148" w:rsidRDefault="00240148" w:rsidP="00EE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240148" w:rsidTr="00EE764F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0148" w:rsidRDefault="00240148" w:rsidP="00EE7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240148" w:rsidRDefault="00240148" w:rsidP="00240148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(No es poden afegir més línies per a més persones autoritzades)</w:t>
      </w:r>
    </w:p>
    <w:p w:rsidR="00240148" w:rsidRDefault="00240148" w:rsidP="00240148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240148" w:rsidRPr="00E46F05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ca-ES"/>
        </w:rPr>
      </w:pPr>
      <w:r w:rsidRPr="00E46F05">
        <w:rPr>
          <w:rFonts w:ascii="Verdana" w:eastAsia="Times New Roman" w:hAnsi="Verdana" w:cs="Times New Roman"/>
          <w:sz w:val="20"/>
          <w:szCs w:val="20"/>
          <w:lang w:eastAsia="ca-ES"/>
        </w:rPr>
        <w:t>Que l’empresa es compromet a adscriure els mitjans materials/personals indicats en l’apartat G4 del quadre de característiques del contracte.</w:t>
      </w:r>
    </w:p>
    <w:p w:rsidR="00240148" w:rsidRPr="00E46F05" w:rsidRDefault="00240148" w:rsidP="00240148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240148" w:rsidRDefault="00240148" w:rsidP="00240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240148" w:rsidRDefault="00240148" w:rsidP="0024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40148" w:rsidRDefault="00240148" w:rsidP="00240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240148" w:rsidRDefault="00240148" w:rsidP="0024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40148" w:rsidRDefault="00240148" w:rsidP="00240148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</w:p>
    <w:p w:rsidR="00480FFF" w:rsidRDefault="00480FFF">
      <w:bookmarkStart w:id="2" w:name="_GoBack"/>
      <w:bookmarkEnd w:id="2"/>
    </w:p>
    <w:sectPr w:rsidR="00480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A6" w:rsidRDefault="00BD59A6" w:rsidP="00240148">
      <w:pPr>
        <w:spacing w:after="0" w:line="240" w:lineRule="auto"/>
      </w:pPr>
      <w:r>
        <w:separator/>
      </w:r>
    </w:p>
  </w:endnote>
  <w:endnote w:type="continuationSeparator" w:id="0">
    <w:p w:rsidR="00BD59A6" w:rsidRDefault="00BD59A6" w:rsidP="0024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A6" w:rsidRDefault="00BD59A6" w:rsidP="00240148">
      <w:pPr>
        <w:spacing w:after="0" w:line="240" w:lineRule="auto"/>
      </w:pPr>
      <w:r>
        <w:separator/>
      </w:r>
    </w:p>
  </w:footnote>
  <w:footnote w:type="continuationSeparator" w:id="0">
    <w:p w:rsidR="00BD59A6" w:rsidRDefault="00BD59A6" w:rsidP="00240148">
      <w:pPr>
        <w:spacing w:after="0" w:line="240" w:lineRule="auto"/>
      </w:pPr>
      <w:r>
        <w:continuationSeparator/>
      </w:r>
    </w:p>
  </w:footnote>
  <w:footnote w:id="1">
    <w:p w:rsidR="00240148" w:rsidRPr="007919B1" w:rsidRDefault="00240148" w:rsidP="00240148">
      <w:pPr>
        <w:pStyle w:val="Textdenotaapeudepgina"/>
        <w:rPr>
          <w:rFonts w:asciiTheme="minorHAnsi" w:eastAsiaTheme="minorHAnsi" w:hAnsiTheme="minorHAnsi"/>
          <w:lang w:val="es-ES"/>
        </w:rPr>
      </w:pPr>
      <w:r>
        <w:rPr>
          <w:rStyle w:val="Refernciadenotaapeudepgina"/>
        </w:rPr>
        <w:footnoteRef/>
      </w:r>
      <w:r w:rsidRPr="007919B1">
        <w:rPr>
          <w:lang w:val="es-ES"/>
        </w:rPr>
        <w:t xml:space="preserve"> </w:t>
      </w:r>
      <w:proofErr w:type="spellStart"/>
      <w:r w:rsidRPr="007919B1">
        <w:rPr>
          <w:i/>
          <w:iCs/>
          <w:sz w:val="18"/>
          <w:szCs w:val="18"/>
          <w:lang w:val="es-ES"/>
        </w:rPr>
        <w:t>Veure</w:t>
      </w:r>
      <w:proofErr w:type="spellEnd"/>
      <w:r w:rsidRPr="007919B1">
        <w:rPr>
          <w:i/>
          <w:iCs/>
          <w:sz w:val="18"/>
          <w:szCs w:val="18"/>
          <w:lang w:val="es-ES"/>
        </w:rPr>
        <w:t xml:space="preserve"> #1.</w:t>
      </w:r>
    </w:p>
  </w:footnote>
  <w:footnote w:id="2">
    <w:p w:rsidR="00240148" w:rsidRPr="007919B1" w:rsidRDefault="00240148" w:rsidP="00240148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 w:rsidRPr="007919B1">
        <w:rPr>
          <w:lang w:val="es-ES"/>
        </w:rPr>
        <w:t xml:space="preserve"> </w:t>
      </w:r>
      <w:proofErr w:type="spellStart"/>
      <w:r w:rsidRPr="007919B1">
        <w:rPr>
          <w:i/>
          <w:iCs/>
          <w:sz w:val="18"/>
          <w:szCs w:val="18"/>
          <w:lang w:val="es-ES"/>
        </w:rPr>
        <w:t>Veure</w:t>
      </w:r>
      <w:proofErr w:type="spellEnd"/>
      <w:r w:rsidRPr="007919B1">
        <w:rPr>
          <w:i/>
          <w:iCs/>
          <w:sz w:val="18"/>
          <w:szCs w:val="18"/>
          <w:lang w:val="es-ES"/>
        </w:rPr>
        <w:t xml:space="preserve"> #1</w:t>
      </w:r>
      <w:r w:rsidRPr="007919B1"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4AA3"/>
    <w:multiLevelType w:val="hybridMultilevel"/>
    <w:tmpl w:val="EAE4CDB4"/>
    <w:lvl w:ilvl="0" w:tplc="1714E2A8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  <w:rPr>
        <w:rFonts w:ascii="Verdana" w:eastAsia="Times New Roman" w:hAnsi="Verdana" w:cs="Times New Roman"/>
      </w:rPr>
    </w:lvl>
    <w:lvl w:ilvl="1" w:tplc="20D0135C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1B62C1B0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25127210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740ED6D2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BC221356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C965A38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8E2E1BCC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842D5E4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48"/>
    <w:rsid w:val="00240148"/>
    <w:rsid w:val="00480FFF"/>
    <w:rsid w:val="00B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B4C7-5A6C-494D-A96A-F64C0894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40148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rsid w:val="00240148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40148"/>
    <w:rPr>
      <w:rFonts w:ascii="Arial" w:eastAsia="Arial" w:hAnsi="Arial" w:cs="Arial"/>
      <w:b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240148"/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240148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240148"/>
    <w:rPr>
      <w:rFonts w:ascii="Arial" w:eastAsia="Arial" w:hAnsi="Arial" w:cs="Arial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40148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40148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240148"/>
    <w:rPr>
      <w:vertAlign w:val="superscript"/>
    </w:rPr>
  </w:style>
  <w:style w:type="paragraph" w:customStyle="1" w:styleId="Normal1">
    <w:name w:val="Normal1"/>
    <w:uiPriority w:val="99"/>
    <w:rsid w:val="00240148"/>
    <w:pPr>
      <w:suppressAutoHyphens/>
      <w:overflowPunct w:val="0"/>
      <w:autoSpaceDE w:val="0"/>
      <w:spacing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24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5518</Characters>
  <Application>Microsoft Office Word</Application>
  <DocSecurity>0</DocSecurity>
  <Lines>45</Lines>
  <Paragraphs>12</Paragraphs>
  <ScaleCrop>false</ScaleCrop>
  <Company>Universitat Pompeu Fabra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2026-03-23T14:09:00Z</dcterms:created>
  <dcterms:modified xsi:type="dcterms:W3CDTF">2026-03-23T14:09:00Z</dcterms:modified>
</cp:coreProperties>
</file>