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FD4B0" w14:textId="4B65F3A9" w:rsidR="008C33B1" w:rsidRPr="008C33B1" w:rsidRDefault="00676734" w:rsidP="008C33B1">
      <w:pPr>
        <w:spacing w:after="0" w:line="240" w:lineRule="auto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ANNEX</w:t>
      </w:r>
      <w:r w:rsidR="008C33B1" w:rsidRPr="008C33B1">
        <w:rPr>
          <w:rFonts w:ascii="Garamond" w:hAnsi="Garamond"/>
          <w:b/>
          <w:bCs/>
          <w:sz w:val="28"/>
          <w:szCs w:val="28"/>
          <w:u w:val="single"/>
        </w:rPr>
        <w:t xml:space="preserve"> OE</w:t>
      </w:r>
    </w:p>
    <w:p w14:paraId="2C15C4D7" w14:textId="3AF1AFFD" w:rsidR="008C33B1" w:rsidRPr="008C33B1" w:rsidRDefault="008C33B1" w:rsidP="008C33B1">
      <w:pPr>
        <w:spacing w:after="0" w:line="240" w:lineRule="auto"/>
        <w:rPr>
          <w:rFonts w:ascii="Garamond" w:hAnsi="Garamond"/>
          <w:b/>
          <w:bCs/>
          <w:sz w:val="28"/>
          <w:szCs w:val="28"/>
          <w:u w:val="single"/>
        </w:rPr>
      </w:pPr>
      <w:r w:rsidRPr="008C33B1">
        <w:rPr>
          <w:rFonts w:ascii="Garamond" w:hAnsi="Garamond"/>
          <w:b/>
          <w:bCs/>
          <w:sz w:val="28"/>
          <w:szCs w:val="28"/>
          <w:u w:val="single"/>
        </w:rPr>
        <w:t>OFERTA ECONÒMICA</w:t>
      </w:r>
    </w:p>
    <w:p w14:paraId="4B5B2174" w14:textId="77777777" w:rsidR="008C33B1" w:rsidRDefault="008C33B1" w:rsidP="008C33B1">
      <w:pPr>
        <w:spacing w:after="0" w:line="240" w:lineRule="auto"/>
        <w:rPr>
          <w:rFonts w:ascii="Garamond" w:hAnsi="Garamond"/>
        </w:rPr>
      </w:pPr>
    </w:p>
    <w:p w14:paraId="62B836F3" w14:textId="60F6DFEB" w:rsidR="00676734" w:rsidRPr="00325B39" w:rsidRDefault="00676734" w:rsidP="00676734">
      <w:pPr>
        <w:jc w:val="both"/>
        <w:rPr>
          <w:rFonts w:ascii="Garamond" w:hAnsi="Garamond" w:cs="Arial"/>
        </w:rPr>
      </w:pPr>
      <w:r w:rsidRPr="00325B39">
        <w:rPr>
          <w:rFonts w:ascii="Garamond" w:hAnsi="Garamond" w:cs="Arial"/>
        </w:rPr>
        <w:t xml:space="preserve">El/La sotasignat______________, amb DNI __________, actuant en nom [indiqueu “propi” o la denominació de l’empresa a qui representeu i el seu NIF], assabentat/ada de l’anunci publicat al </w:t>
      </w:r>
      <w:r w:rsidRPr="00325B39">
        <w:rPr>
          <w:rFonts w:ascii="Garamond" w:hAnsi="Garamond" w:cs="Arial"/>
          <w:i/>
        </w:rPr>
        <w:t>Perfil del contractant</w:t>
      </w:r>
      <w:r w:rsidRPr="00325B39">
        <w:rPr>
          <w:rFonts w:ascii="Garamond" w:hAnsi="Garamond" w:cs="Arial"/>
        </w:rPr>
        <w:t xml:space="preserve"> del Centre de Ciència i Tecnologia Forestal de Catalunya (CTFC) i de les condicions i requisits que s’exigeixen per a l’adjudicació del </w:t>
      </w:r>
      <w:r w:rsidRPr="00325B39">
        <w:rPr>
          <w:rFonts w:ascii="Garamond" w:hAnsi="Garamond" w:cs="Arial"/>
          <w:b/>
        </w:rPr>
        <w:t xml:space="preserve">contracte </w:t>
      </w:r>
      <w:r w:rsidR="00250A7F" w:rsidRPr="00325B39">
        <w:rPr>
          <w:rFonts w:ascii="Garamond" w:hAnsi="Garamond" w:cs="Arial"/>
          <w:b/>
        </w:rPr>
        <w:t xml:space="preserve">de </w:t>
      </w:r>
      <w:r w:rsidR="00250A7F" w:rsidRPr="00325B39">
        <w:rPr>
          <w:rFonts w:ascii="Garamond" w:hAnsi="Garamond" w:cs="Arial"/>
          <w:b/>
          <w:bCs/>
        </w:rPr>
        <w:t xml:space="preserve">Serveis per la gestió integral de la presència digital i suport a la infraestructura de servidors del CTFC. </w:t>
      </w:r>
      <w:r w:rsidR="001B02D3" w:rsidRPr="00325B39">
        <w:rPr>
          <w:rFonts w:ascii="Garamond" w:hAnsi="Garamond" w:cs="Arial"/>
          <w:b/>
        </w:rPr>
        <w:t xml:space="preserve"> / CTFC202</w:t>
      </w:r>
      <w:r w:rsidR="00250A7F" w:rsidRPr="00325B39">
        <w:rPr>
          <w:rFonts w:ascii="Garamond" w:hAnsi="Garamond" w:cs="Arial"/>
          <w:b/>
        </w:rPr>
        <w:t>6</w:t>
      </w:r>
      <w:r w:rsidR="009450A8" w:rsidRPr="00325B39">
        <w:rPr>
          <w:rFonts w:ascii="Garamond" w:hAnsi="Garamond" w:cs="Arial"/>
          <w:b/>
        </w:rPr>
        <w:t>-</w:t>
      </w:r>
      <w:r w:rsidR="00122C50" w:rsidRPr="00325B39">
        <w:rPr>
          <w:rFonts w:ascii="Garamond" w:hAnsi="Garamond" w:cs="Arial"/>
          <w:b/>
        </w:rPr>
        <w:t>7</w:t>
      </w:r>
      <w:r w:rsidR="009450A8" w:rsidRPr="00325B39">
        <w:rPr>
          <w:rFonts w:ascii="Garamond" w:hAnsi="Garamond" w:cs="Arial"/>
          <w:b/>
        </w:rPr>
        <w:t xml:space="preserve"> </w:t>
      </w:r>
      <w:r w:rsidRPr="00325B39">
        <w:rPr>
          <w:rFonts w:ascii="Garamond" w:hAnsi="Garamond" w:cs="Arial"/>
        </w:rPr>
        <w:t>es compromet (en nom propi o de l’empresa que representa) a executar-lo amb estricta subjecció als requisits i condicions esmentats, d’acord amb el preu global i els preus unitaris (segons que correspongui) següents:</w:t>
      </w:r>
    </w:p>
    <w:p w14:paraId="18648111" w14:textId="77777777" w:rsidR="00676734" w:rsidRPr="00250A7F" w:rsidRDefault="00676734" w:rsidP="008C33B1">
      <w:pPr>
        <w:spacing w:after="0" w:line="240" w:lineRule="auto"/>
        <w:rPr>
          <w:rFonts w:ascii="Garamond" w:hAnsi="Garamond"/>
          <w:sz w:val="18"/>
          <w:szCs w:val="18"/>
        </w:rPr>
      </w:pPr>
    </w:p>
    <w:p w14:paraId="012F97CB" w14:textId="6F30A02F" w:rsidR="008C33B1" w:rsidRPr="00250A7F" w:rsidRDefault="008C33B1" w:rsidP="00676734">
      <w:pPr>
        <w:spacing w:after="0" w:line="240" w:lineRule="auto"/>
        <w:jc w:val="center"/>
        <w:rPr>
          <w:rFonts w:ascii="Garamond" w:hAnsi="Garamond"/>
          <w:b/>
          <w:bCs/>
          <w:color w:val="FF0000"/>
          <w:sz w:val="18"/>
          <w:szCs w:val="18"/>
          <w:u w:val="single"/>
        </w:rPr>
      </w:pPr>
      <w:r w:rsidRPr="00250A7F">
        <w:rPr>
          <w:rFonts w:ascii="Garamond" w:hAnsi="Garamond"/>
          <w:b/>
          <w:bCs/>
          <w:color w:val="FF0000"/>
          <w:sz w:val="18"/>
          <w:szCs w:val="18"/>
          <w:u w:val="single"/>
        </w:rPr>
        <w:t>OFERTA</w:t>
      </w:r>
      <w:r w:rsidR="00250A7F" w:rsidRPr="00250A7F">
        <w:rPr>
          <w:rFonts w:ascii="Garamond" w:hAnsi="Garamond"/>
          <w:b/>
          <w:bCs/>
          <w:color w:val="FF0000"/>
          <w:sz w:val="18"/>
          <w:szCs w:val="18"/>
          <w:u w:val="single"/>
        </w:rPr>
        <w:t xml:space="preserve"> LOT 1</w:t>
      </w:r>
      <w:r w:rsidR="00325B39">
        <w:rPr>
          <w:rFonts w:ascii="Garamond" w:hAnsi="Garamond"/>
          <w:b/>
          <w:bCs/>
          <w:color w:val="FF0000"/>
          <w:sz w:val="18"/>
          <w:szCs w:val="18"/>
          <w:u w:val="single"/>
        </w:rPr>
        <w:t xml:space="preserve"> – INFRAESTRUCTURA DE PÀGINES WEB</w:t>
      </w:r>
    </w:p>
    <w:p w14:paraId="233A1B99" w14:textId="77777777" w:rsidR="009450A8" w:rsidRDefault="009450A8" w:rsidP="009450A8">
      <w:pPr>
        <w:rPr>
          <w:sz w:val="18"/>
          <w:szCs w:val="18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701"/>
        <w:gridCol w:w="4111"/>
      </w:tblGrid>
      <w:tr w:rsidR="009450A8" w:rsidRPr="00250A7F" w14:paraId="76C04EDA" w14:textId="77777777" w:rsidTr="00325B39">
        <w:tc>
          <w:tcPr>
            <w:tcW w:w="2972" w:type="dxa"/>
            <w:shd w:val="clear" w:color="auto" w:fill="F2F2F2"/>
          </w:tcPr>
          <w:p w14:paraId="07417C0D" w14:textId="03B76FF7" w:rsidR="009450A8" w:rsidRPr="00250A7F" w:rsidRDefault="009450A8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</w:pPr>
            <w:r w:rsidRPr="00250A7F"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  <w:t xml:space="preserve">OFERTA ECONÒMICA </w:t>
            </w:r>
          </w:p>
          <w:p w14:paraId="7640AC6D" w14:textId="77777777" w:rsidR="009450A8" w:rsidRPr="00250A7F" w:rsidRDefault="009450A8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/>
          </w:tcPr>
          <w:p w14:paraId="2A23CA29" w14:textId="5A186EC8" w:rsidR="009450A8" w:rsidRP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</w:pPr>
            <w:r w:rsidRPr="00250A7F"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  <w:t xml:space="preserve">PBL </w:t>
            </w:r>
            <w:r w:rsidR="009450A8" w:rsidRPr="00250A7F"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  <w:t>(IVA exclòs)</w:t>
            </w:r>
          </w:p>
        </w:tc>
        <w:tc>
          <w:tcPr>
            <w:tcW w:w="4111" w:type="dxa"/>
            <w:shd w:val="clear" w:color="auto" w:fill="FFFF00"/>
          </w:tcPr>
          <w:p w14:paraId="3A0F4469" w14:textId="365B1439" w:rsidR="009450A8" w:rsidRPr="00325B39" w:rsidRDefault="009450A8" w:rsidP="00325B39">
            <w:pPr>
              <w:tabs>
                <w:tab w:val="right" w:pos="8504"/>
              </w:tabs>
              <w:ind w:right="29"/>
              <w:jc w:val="center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  <w:u w:val="single"/>
              </w:rPr>
            </w:pPr>
            <w:r w:rsidRPr="00325B39"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  <w:u w:val="single"/>
              </w:rPr>
              <w:t>Oferta</w:t>
            </w:r>
            <w:r w:rsidR="00250A7F" w:rsidRPr="00325B39"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  <w:u w:val="single"/>
              </w:rPr>
              <w:t xml:space="preserve"> licitador</w:t>
            </w:r>
          </w:p>
        </w:tc>
      </w:tr>
      <w:tr w:rsidR="009450A8" w:rsidRPr="00250A7F" w14:paraId="6BB2324E" w14:textId="77777777" w:rsidTr="00325B39">
        <w:tc>
          <w:tcPr>
            <w:tcW w:w="2972" w:type="dxa"/>
          </w:tcPr>
          <w:p w14:paraId="4A9DF1D0" w14:textId="77777777" w:rsidR="009450A8" w:rsidRPr="00250A7F" w:rsidRDefault="009450A8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</w:pPr>
            <w:r w:rsidRPr="00250A7F"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  <w:t>Preu</w:t>
            </w:r>
          </w:p>
        </w:tc>
        <w:tc>
          <w:tcPr>
            <w:tcW w:w="1701" w:type="dxa"/>
          </w:tcPr>
          <w:p w14:paraId="285292B4" w14:textId="3327DE71" w:rsidR="009450A8" w:rsidRP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  <w:t>39</w:t>
            </w:r>
            <w:r w:rsidR="009450A8" w:rsidRPr="00250A7F"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  <w:t>.000 €</w:t>
            </w:r>
          </w:p>
        </w:tc>
        <w:tc>
          <w:tcPr>
            <w:tcW w:w="4111" w:type="dxa"/>
            <w:shd w:val="clear" w:color="auto" w:fill="FFFF00"/>
          </w:tcPr>
          <w:p w14:paraId="02D2CA94" w14:textId="77777777" w:rsidR="009450A8" w:rsidRPr="00250A7F" w:rsidRDefault="009450A8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9450A8" w:rsidRPr="00250A7F" w14:paraId="0788BA58" w14:textId="77777777" w:rsidTr="00325B39">
        <w:tc>
          <w:tcPr>
            <w:tcW w:w="8784" w:type="dxa"/>
            <w:gridSpan w:val="3"/>
          </w:tcPr>
          <w:p w14:paraId="2E40D06D" w14:textId="77777777" w:rsidR="009450A8" w:rsidRPr="00250A7F" w:rsidRDefault="009450A8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9450A8" w:rsidRPr="00250A7F" w14:paraId="1681AA22" w14:textId="77777777" w:rsidTr="00325B39">
        <w:tc>
          <w:tcPr>
            <w:tcW w:w="2972" w:type="dxa"/>
            <w:shd w:val="clear" w:color="auto" w:fill="F2F2F2" w:themeFill="background1" w:themeFillShade="F2"/>
          </w:tcPr>
          <w:p w14:paraId="23618628" w14:textId="77777777" w:rsidR="009450A8" w:rsidRPr="00250A7F" w:rsidRDefault="009450A8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</w:pPr>
            <w:r w:rsidRPr="00250A7F"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  <w:t>CRITERIS AUTOMÀTICS</w:t>
            </w:r>
          </w:p>
          <w:p w14:paraId="6F646B3E" w14:textId="77777777" w:rsidR="009450A8" w:rsidRPr="00250A7F" w:rsidRDefault="009450A8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7A732AFF" w14:textId="281DDE49" w:rsidR="009450A8" w:rsidRPr="00250A7F" w:rsidRDefault="009450A8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</w:pPr>
            <w:r w:rsidRPr="00250A7F"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  <w:shd w:val="clear" w:color="auto" w:fill="FFFF00"/>
          </w:tcPr>
          <w:p w14:paraId="03F93536" w14:textId="77777777" w:rsidR="00325B39" w:rsidRPr="00250A7F" w:rsidRDefault="00325B39" w:rsidP="00325B39">
            <w:pPr>
              <w:jc w:val="center"/>
              <w:rPr>
                <w:b/>
                <w:bCs/>
                <w:sz w:val="18"/>
                <w:szCs w:val="18"/>
                <w:highlight w:val="yellow"/>
                <w:u w:val="single"/>
              </w:rPr>
            </w:pPr>
            <w:r w:rsidRPr="00250A7F">
              <w:rPr>
                <w:b/>
                <w:bCs/>
                <w:sz w:val="18"/>
                <w:szCs w:val="18"/>
                <w:highlight w:val="yellow"/>
                <w:u w:val="single"/>
              </w:rPr>
              <w:t>PROPOSTA LICITADOR</w:t>
            </w:r>
          </w:p>
          <w:p w14:paraId="2F45740C" w14:textId="0A7B1384" w:rsidR="009450A8" w:rsidRPr="00250A7F" w:rsidRDefault="00325B39" w:rsidP="00325B3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  <w:r w:rsidRPr="00250A7F">
              <w:rPr>
                <w:sz w:val="18"/>
                <w:szCs w:val="18"/>
                <w:highlight w:val="yellow"/>
              </w:rPr>
              <w:t>(cal aportar la doc. acreditativa indicada)</w:t>
            </w:r>
          </w:p>
        </w:tc>
      </w:tr>
      <w:tr w:rsidR="00250A7F" w:rsidRPr="00250A7F" w14:paraId="4B9CD567" w14:textId="77777777" w:rsidTr="00325B39">
        <w:tc>
          <w:tcPr>
            <w:tcW w:w="4673" w:type="dxa"/>
            <w:gridSpan w:val="2"/>
          </w:tcPr>
          <w:p w14:paraId="5157ECB6" w14:textId="22C9F41C" w:rsidR="00250A7F" w:rsidRPr="00250A7F" w:rsidRDefault="00250A7F" w:rsidP="00250A7F">
            <w:pPr>
              <w:pStyle w:val="Pargrafdellista"/>
              <w:numPr>
                <w:ilvl w:val="0"/>
                <w:numId w:val="1"/>
              </w:num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FF0000"/>
                <w:sz w:val="18"/>
                <w:szCs w:val="18"/>
              </w:rPr>
            </w:pPr>
            <w:r w:rsidRPr="00250A7F">
              <w:rPr>
                <w:rFonts w:ascii="Garamond" w:eastAsia="Aptos" w:hAnsi="Garamond" w:cs="Aptos"/>
                <w:b/>
                <w:bCs/>
                <w:color w:val="FF0000"/>
                <w:sz w:val="18"/>
                <w:szCs w:val="18"/>
              </w:rPr>
              <w:t>Prestacions i arquitectura proposada</w:t>
            </w:r>
          </w:p>
        </w:tc>
        <w:tc>
          <w:tcPr>
            <w:tcW w:w="4111" w:type="dxa"/>
            <w:shd w:val="clear" w:color="auto" w:fill="FFFF00"/>
          </w:tcPr>
          <w:p w14:paraId="3520EFD0" w14:textId="77777777" w:rsidR="00250A7F" w:rsidRP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250A7F" w:rsidRPr="00250A7F" w14:paraId="55B0C507" w14:textId="77777777" w:rsidTr="00325B39">
        <w:tc>
          <w:tcPr>
            <w:tcW w:w="4673" w:type="dxa"/>
            <w:gridSpan w:val="2"/>
          </w:tcPr>
          <w:p w14:paraId="3C96F51E" w14:textId="4C1DCC3C" w:rsidR="00250A7F" w:rsidRP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>Adequació als requisits mínims dels Lots 1 i 2</w:t>
            </w:r>
          </w:p>
        </w:tc>
        <w:tc>
          <w:tcPr>
            <w:tcW w:w="4111" w:type="dxa"/>
            <w:shd w:val="clear" w:color="auto" w:fill="FFFF00"/>
          </w:tcPr>
          <w:p w14:paraId="06466581" w14:textId="77777777" w:rsidR="00250A7F" w:rsidRP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250A7F" w:rsidRPr="00250A7F" w14:paraId="3893BD29" w14:textId="77777777" w:rsidTr="00325B39">
        <w:tc>
          <w:tcPr>
            <w:tcW w:w="4673" w:type="dxa"/>
            <w:gridSpan w:val="2"/>
          </w:tcPr>
          <w:p w14:paraId="443CD420" w14:textId="56AAF658" w:rsidR="00250A7F" w:rsidRP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>Millores justificades en capacitat, rendiments i disponibilitat</w:t>
            </w:r>
          </w:p>
        </w:tc>
        <w:tc>
          <w:tcPr>
            <w:tcW w:w="4111" w:type="dxa"/>
            <w:shd w:val="clear" w:color="auto" w:fill="FFFF00"/>
          </w:tcPr>
          <w:p w14:paraId="6CA2B201" w14:textId="77777777" w:rsidR="00250A7F" w:rsidRP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250A7F" w:rsidRPr="00250A7F" w14:paraId="07D20783" w14:textId="77777777" w:rsidTr="00325B39">
        <w:tc>
          <w:tcPr>
            <w:tcW w:w="4673" w:type="dxa"/>
            <w:gridSpan w:val="2"/>
          </w:tcPr>
          <w:p w14:paraId="42D03A0A" w14:textId="0AF7257C" w:rsidR="00250A7F" w:rsidRP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>Configuració pLesk/BD/correu</w:t>
            </w:r>
          </w:p>
        </w:tc>
        <w:tc>
          <w:tcPr>
            <w:tcW w:w="4111" w:type="dxa"/>
            <w:shd w:val="clear" w:color="auto" w:fill="FFFF00"/>
          </w:tcPr>
          <w:p w14:paraId="494F71EA" w14:textId="77777777" w:rsidR="00250A7F" w:rsidRP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250A7F" w:rsidRPr="00250A7F" w14:paraId="2FD5A3A5" w14:textId="77777777" w:rsidTr="00325B39">
        <w:tc>
          <w:tcPr>
            <w:tcW w:w="4673" w:type="dxa"/>
            <w:gridSpan w:val="2"/>
          </w:tcPr>
          <w:p w14:paraId="1B208394" w14:textId="11C48B6D" w:rsidR="00250A7F" w:rsidRPr="00250A7F" w:rsidRDefault="00250A7F" w:rsidP="00250A7F">
            <w:pPr>
              <w:pStyle w:val="Pargrafdellista"/>
              <w:numPr>
                <w:ilvl w:val="0"/>
                <w:numId w:val="1"/>
              </w:num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bCs/>
                <w:color w:val="FF0000"/>
                <w:sz w:val="18"/>
                <w:szCs w:val="18"/>
              </w:rPr>
            </w:pPr>
            <w:r w:rsidRPr="00250A7F">
              <w:rPr>
                <w:rFonts w:ascii="Garamond" w:eastAsia="Garamond" w:hAnsi="Garamond" w:cs="Arial"/>
                <w:b/>
                <w:bCs/>
                <w:color w:val="FF0000"/>
                <w:sz w:val="18"/>
                <w:szCs w:val="18"/>
              </w:rPr>
              <w:t>Continuïtat i seguretat de plataforma</w:t>
            </w:r>
          </w:p>
        </w:tc>
        <w:tc>
          <w:tcPr>
            <w:tcW w:w="4111" w:type="dxa"/>
            <w:shd w:val="clear" w:color="auto" w:fill="FFFF00"/>
          </w:tcPr>
          <w:p w14:paraId="496481D5" w14:textId="77777777" w:rsid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250A7F" w:rsidRPr="00250A7F" w14:paraId="0B7BE7CC" w14:textId="77777777" w:rsidTr="00325B39">
        <w:tc>
          <w:tcPr>
            <w:tcW w:w="4673" w:type="dxa"/>
            <w:gridSpan w:val="2"/>
          </w:tcPr>
          <w:p w14:paraId="3E0F8818" w14:textId="1A7453F6" w:rsid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>Mesures de seguretat perimetral de plataforma</w:t>
            </w:r>
          </w:p>
        </w:tc>
        <w:tc>
          <w:tcPr>
            <w:tcW w:w="4111" w:type="dxa"/>
            <w:shd w:val="clear" w:color="auto" w:fill="FFFF00"/>
          </w:tcPr>
          <w:p w14:paraId="74E4E040" w14:textId="77777777" w:rsid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250A7F" w:rsidRPr="00250A7F" w14:paraId="1A1DD1E0" w14:textId="77777777" w:rsidTr="00325B39">
        <w:tc>
          <w:tcPr>
            <w:tcW w:w="4673" w:type="dxa"/>
            <w:gridSpan w:val="2"/>
          </w:tcPr>
          <w:p w14:paraId="07BEDEA3" w14:textId="7B102A47" w:rsid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>Gestió de vulnerabilitats i pegats, traçabilitat d’accessos, disponibilitat d’evidències</w:t>
            </w:r>
          </w:p>
        </w:tc>
        <w:tc>
          <w:tcPr>
            <w:tcW w:w="4111" w:type="dxa"/>
            <w:shd w:val="clear" w:color="auto" w:fill="FFFF00"/>
          </w:tcPr>
          <w:p w14:paraId="406FBFCC" w14:textId="77777777" w:rsid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250A7F" w:rsidRPr="00250A7F" w14:paraId="2CDD094D" w14:textId="77777777" w:rsidTr="00325B39">
        <w:tc>
          <w:tcPr>
            <w:tcW w:w="4673" w:type="dxa"/>
            <w:gridSpan w:val="2"/>
          </w:tcPr>
          <w:p w14:paraId="2182C04E" w14:textId="6298134B" w:rsid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>Residència de dades UE/EEE i acreditació ISO 27001/9001 i Tier III (o equivalents) del CPD</w:t>
            </w:r>
          </w:p>
        </w:tc>
        <w:tc>
          <w:tcPr>
            <w:tcW w:w="4111" w:type="dxa"/>
            <w:shd w:val="clear" w:color="auto" w:fill="FFFF00"/>
          </w:tcPr>
          <w:p w14:paraId="30183CB0" w14:textId="77777777" w:rsid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250A7F" w:rsidRPr="00250A7F" w14:paraId="1FCC034B" w14:textId="77777777" w:rsidTr="00325B39">
        <w:tc>
          <w:tcPr>
            <w:tcW w:w="4673" w:type="dxa"/>
            <w:gridSpan w:val="2"/>
          </w:tcPr>
          <w:p w14:paraId="5B00778E" w14:textId="654DC734" w:rsidR="00250A7F" w:rsidRPr="00325B39" w:rsidRDefault="00250A7F" w:rsidP="00325B39">
            <w:pPr>
              <w:pStyle w:val="Pargrafdellista"/>
              <w:numPr>
                <w:ilvl w:val="0"/>
                <w:numId w:val="1"/>
              </w:num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bCs/>
                <w:color w:val="FF0000"/>
                <w:sz w:val="18"/>
                <w:szCs w:val="18"/>
              </w:rPr>
            </w:pPr>
            <w:r w:rsidRPr="00325B39">
              <w:rPr>
                <w:rFonts w:ascii="Garamond" w:eastAsia="Garamond" w:hAnsi="Garamond" w:cs="Arial"/>
                <w:b/>
                <w:bCs/>
                <w:color w:val="FF0000"/>
                <w:sz w:val="18"/>
                <w:szCs w:val="18"/>
              </w:rPr>
              <w:t>Pla de migració i posada en marxa</w:t>
            </w:r>
          </w:p>
        </w:tc>
        <w:tc>
          <w:tcPr>
            <w:tcW w:w="4111" w:type="dxa"/>
            <w:shd w:val="clear" w:color="auto" w:fill="FFFF00"/>
          </w:tcPr>
          <w:p w14:paraId="3BF77839" w14:textId="77777777" w:rsidR="00250A7F" w:rsidRDefault="00250A7F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66EA9494" w14:textId="77777777" w:rsidTr="00325B39">
        <w:tc>
          <w:tcPr>
            <w:tcW w:w="4673" w:type="dxa"/>
            <w:gridSpan w:val="2"/>
          </w:tcPr>
          <w:p w14:paraId="552E98AC" w14:textId="5110BCD4" w:rsidR="00325B39" w:rsidRPr="00325B39" w:rsidRDefault="00325B39" w:rsidP="00325B3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sz w:val="18"/>
                <w:szCs w:val="18"/>
              </w:rPr>
            </w:pPr>
            <w:r w:rsidRPr="00325B39">
              <w:rPr>
                <w:rFonts w:ascii="Garamond" w:eastAsia="Garamond" w:hAnsi="Garamond" w:cs="Arial"/>
                <w:sz w:val="18"/>
                <w:szCs w:val="18"/>
              </w:rPr>
              <w:t>Gannt, finestres, cutover per lots, pla de reversió i riscos</w:t>
            </w:r>
          </w:p>
        </w:tc>
        <w:tc>
          <w:tcPr>
            <w:tcW w:w="4111" w:type="dxa"/>
            <w:shd w:val="clear" w:color="auto" w:fill="FFFF00"/>
          </w:tcPr>
          <w:p w14:paraId="77A3EDE6" w14:textId="77777777" w:rsidR="00325B39" w:rsidRDefault="00325B39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463F0CD0" w14:textId="77777777" w:rsidTr="00325B39">
        <w:tc>
          <w:tcPr>
            <w:tcW w:w="4673" w:type="dxa"/>
            <w:gridSpan w:val="2"/>
          </w:tcPr>
          <w:p w14:paraId="73A6B464" w14:textId="3C67B772" w:rsidR="00325B39" w:rsidRPr="00325B39" w:rsidRDefault="00325B39" w:rsidP="00325B3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sz w:val="18"/>
                <w:szCs w:val="18"/>
              </w:rPr>
            </w:pPr>
            <w:r w:rsidRPr="00325B39">
              <w:rPr>
                <w:rFonts w:ascii="Garamond" w:eastAsia="Garamond" w:hAnsi="Garamond" w:cs="Arial"/>
                <w:sz w:val="18"/>
                <w:szCs w:val="18"/>
              </w:rPr>
              <w:t>Proves i checklists d’acceptació</w:t>
            </w:r>
          </w:p>
        </w:tc>
        <w:tc>
          <w:tcPr>
            <w:tcW w:w="4111" w:type="dxa"/>
            <w:shd w:val="clear" w:color="auto" w:fill="FFFF00"/>
          </w:tcPr>
          <w:p w14:paraId="5D63519E" w14:textId="77777777" w:rsidR="00325B39" w:rsidRDefault="00325B39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47789733" w14:textId="77777777" w:rsidTr="00325B39">
        <w:tc>
          <w:tcPr>
            <w:tcW w:w="4673" w:type="dxa"/>
            <w:gridSpan w:val="2"/>
          </w:tcPr>
          <w:p w14:paraId="5916FCC8" w14:textId="6C78E2DD" w:rsidR="00325B39" w:rsidRPr="00325B39" w:rsidRDefault="00325B39" w:rsidP="00325B3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sz w:val="18"/>
                <w:szCs w:val="18"/>
              </w:rPr>
            </w:pPr>
            <w:r w:rsidRPr="00325B39">
              <w:rPr>
                <w:rFonts w:ascii="Garamond" w:eastAsia="Garamond" w:hAnsi="Garamond" w:cs="Arial"/>
                <w:sz w:val="18"/>
                <w:szCs w:val="18"/>
              </w:rPr>
              <w:t>Coordinació amb el CTFC i lliurables documentals</w:t>
            </w:r>
          </w:p>
        </w:tc>
        <w:tc>
          <w:tcPr>
            <w:tcW w:w="4111" w:type="dxa"/>
            <w:shd w:val="clear" w:color="auto" w:fill="FFFF00"/>
          </w:tcPr>
          <w:p w14:paraId="61EC7605" w14:textId="77777777" w:rsidR="00325B39" w:rsidRDefault="00325B39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4F90AA80" w14:textId="77777777" w:rsidTr="00325B39">
        <w:tc>
          <w:tcPr>
            <w:tcW w:w="4673" w:type="dxa"/>
            <w:gridSpan w:val="2"/>
          </w:tcPr>
          <w:p w14:paraId="29B14649" w14:textId="76080BB3" w:rsidR="00325B39" w:rsidRPr="00325B39" w:rsidRDefault="00325B39" w:rsidP="00325B39">
            <w:pPr>
              <w:pStyle w:val="Pargrafdellista"/>
              <w:numPr>
                <w:ilvl w:val="0"/>
                <w:numId w:val="1"/>
              </w:num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eastAsia="Garamond" w:hAnsi="Garamond" w:cs="Arial"/>
                <w:b/>
                <w:bCs/>
                <w:color w:val="FF0000"/>
                <w:sz w:val="18"/>
                <w:szCs w:val="18"/>
              </w:rPr>
              <w:t>S</w:t>
            </w:r>
            <w:r w:rsidRPr="00325B39">
              <w:rPr>
                <w:rFonts w:ascii="Garamond" w:eastAsia="Garamond" w:hAnsi="Garamond" w:cs="Arial"/>
                <w:b/>
                <w:bCs/>
                <w:color w:val="FF0000"/>
                <w:sz w:val="18"/>
                <w:szCs w:val="18"/>
              </w:rPr>
              <w:t>uport 24x7 i temps d’atenció</w:t>
            </w:r>
          </w:p>
        </w:tc>
        <w:tc>
          <w:tcPr>
            <w:tcW w:w="4111" w:type="dxa"/>
            <w:shd w:val="clear" w:color="auto" w:fill="FFFF00"/>
          </w:tcPr>
          <w:p w14:paraId="10E22ACD" w14:textId="77777777" w:rsidR="00325B39" w:rsidRDefault="00325B39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7B8DF0DD" w14:textId="77777777" w:rsidTr="00325B39">
        <w:tc>
          <w:tcPr>
            <w:tcW w:w="4673" w:type="dxa"/>
            <w:gridSpan w:val="2"/>
          </w:tcPr>
          <w:p w14:paraId="58EEE0D7" w14:textId="3196432A" w:rsidR="00325B39" w:rsidRPr="00325B39" w:rsidRDefault="00325B39" w:rsidP="00325B3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sz w:val="18"/>
                <w:szCs w:val="18"/>
              </w:rPr>
              <w:t>Nivells de servei proposats i coherència amb els requerits al PCAP</w:t>
            </w:r>
          </w:p>
        </w:tc>
        <w:tc>
          <w:tcPr>
            <w:tcW w:w="4111" w:type="dxa"/>
            <w:shd w:val="clear" w:color="auto" w:fill="FFFF00"/>
          </w:tcPr>
          <w:p w14:paraId="5F347C35" w14:textId="77777777" w:rsidR="00325B39" w:rsidRDefault="00325B39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44D22BE6" w14:textId="77777777" w:rsidTr="00325B39">
        <w:tc>
          <w:tcPr>
            <w:tcW w:w="4673" w:type="dxa"/>
            <w:gridSpan w:val="2"/>
          </w:tcPr>
          <w:p w14:paraId="1BF8F406" w14:textId="53A63074" w:rsidR="00325B39" w:rsidRDefault="00325B39" w:rsidP="00325B3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sz w:val="18"/>
                <w:szCs w:val="18"/>
              </w:rPr>
              <w:t>Canals d’escalat i comunicació d’incidents S1</w:t>
            </w:r>
          </w:p>
        </w:tc>
        <w:tc>
          <w:tcPr>
            <w:tcW w:w="4111" w:type="dxa"/>
            <w:shd w:val="clear" w:color="auto" w:fill="FFFF00"/>
          </w:tcPr>
          <w:p w14:paraId="38B64DC4" w14:textId="77777777" w:rsidR="00325B39" w:rsidRDefault="00325B39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38F4C3D2" w14:textId="77777777" w:rsidTr="00325B39">
        <w:tc>
          <w:tcPr>
            <w:tcW w:w="4673" w:type="dxa"/>
            <w:gridSpan w:val="2"/>
          </w:tcPr>
          <w:p w14:paraId="084A8360" w14:textId="6F4285B1" w:rsidR="00325B39" w:rsidRDefault="00325B39" w:rsidP="00325B3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sz w:val="18"/>
                <w:szCs w:val="18"/>
              </w:rPr>
              <w:lastRenderedPageBreak/>
              <w:t>Dotació d’equip i cobertura real</w:t>
            </w:r>
          </w:p>
        </w:tc>
        <w:tc>
          <w:tcPr>
            <w:tcW w:w="4111" w:type="dxa"/>
            <w:shd w:val="clear" w:color="auto" w:fill="FFFF00"/>
          </w:tcPr>
          <w:p w14:paraId="2D9E9CDE" w14:textId="77777777" w:rsidR="00325B39" w:rsidRDefault="00325B39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25D223F8" w14:textId="77777777" w:rsidTr="00325B39">
        <w:tc>
          <w:tcPr>
            <w:tcW w:w="4673" w:type="dxa"/>
            <w:gridSpan w:val="2"/>
          </w:tcPr>
          <w:p w14:paraId="47DD755D" w14:textId="54ECA10E" w:rsidR="00325B39" w:rsidRPr="00325B39" w:rsidRDefault="00325B39" w:rsidP="00325B39">
            <w:pPr>
              <w:pStyle w:val="Pargrafdellista"/>
              <w:numPr>
                <w:ilvl w:val="0"/>
                <w:numId w:val="1"/>
              </w:num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bCs/>
                <w:sz w:val="18"/>
                <w:szCs w:val="18"/>
              </w:rPr>
            </w:pPr>
            <w:r w:rsidRPr="00325B39">
              <w:rPr>
                <w:rFonts w:ascii="Garamond" w:eastAsia="Garamond" w:hAnsi="Garamond" w:cs="Arial"/>
                <w:b/>
                <w:bCs/>
                <w:color w:val="FF0000"/>
                <w:sz w:val="18"/>
                <w:szCs w:val="18"/>
              </w:rPr>
              <w:t>Portabilitat i govern</w:t>
            </w:r>
          </w:p>
        </w:tc>
        <w:tc>
          <w:tcPr>
            <w:tcW w:w="4111" w:type="dxa"/>
            <w:shd w:val="clear" w:color="auto" w:fill="FFFF00"/>
          </w:tcPr>
          <w:p w14:paraId="15EC5052" w14:textId="77777777" w:rsidR="00325B39" w:rsidRDefault="00325B39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07654482" w14:textId="77777777" w:rsidTr="00325B39">
        <w:tc>
          <w:tcPr>
            <w:tcW w:w="4673" w:type="dxa"/>
            <w:gridSpan w:val="2"/>
          </w:tcPr>
          <w:p w14:paraId="0342F729" w14:textId="385E1253" w:rsidR="00325B39" w:rsidRPr="00325B39" w:rsidRDefault="00325B39" w:rsidP="00325B3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sz w:val="18"/>
                <w:szCs w:val="18"/>
              </w:rPr>
              <w:t>Expostables de dades/configuracions i pla de sortida</w:t>
            </w:r>
          </w:p>
        </w:tc>
        <w:tc>
          <w:tcPr>
            <w:tcW w:w="4111" w:type="dxa"/>
            <w:shd w:val="clear" w:color="auto" w:fill="FFFF00"/>
          </w:tcPr>
          <w:p w14:paraId="3B109D09" w14:textId="77777777" w:rsidR="00325B39" w:rsidRDefault="00325B39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039CD7A0" w14:textId="77777777" w:rsidTr="00325B39">
        <w:tc>
          <w:tcPr>
            <w:tcW w:w="4673" w:type="dxa"/>
            <w:gridSpan w:val="2"/>
          </w:tcPr>
          <w:p w14:paraId="27DD17F5" w14:textId="57CC862B" w:rsidR="00325B39" w:rsidRDefault="00325B39" w:rsidP="00325B3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sz w:val="18"/>
                <w:szCs w:val="18"/>
              </w:rPr>
              <w:t>Inventari, runbooks i sessió de transferència de coneixement</w:t>
            </w:r>
          </w:p>
        </w:tc>
        <w:tc>
          <w:tcPr>
            <w:tcW w:w="4111" w:type="dxa"/>
            <w:shd w:val="clear" w:color="auto" w:fill="FFFF00"/>
          </w:tcPr>
          <w:p w14:paraId="67ECD463" w14:textId="77777777" w:rsidR="00325B39" w:rsidRDefault="00325B39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016A972C" w14:textId="77777777" w:rsidTr="00325B39">
        <w:tc>
          <w:tcPr>
            <w:tcW w:w="8784" w:type="dxa"/>
            <w:gridSpan w:val="3"/>
          </w:tcPr>
          <w:p w14:paraId="3D94681B" w14:textId="0AD44A42" w:rsidR="00325B39" w:rsidRPr="00325B39" w:rsidRDefault="00325B39" w:rsidP="00325B39">
            <w:pPr>
              <w:tabs>
                <w:tab w:val="right" w:pos="8504"/>
              </w:tabs>
              <w:ind w:right="29"/>
              <w:jc w:val="center"/>
              <w:rPr>
                <w:rFonts w:ascii="Garamond" w:eastAsia="Garamond" w:hAnsi="Garamond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25B39">
              <w:rPr>
                <w:rFonts w:ascii="Garamond" w:eastAsia="Garamond" w:hAnsi="Garamond" w:cs="Arial"/>
                <w:b/>
                <w:bCs/>
                <w:sz w:val="18"/>
                <w:szCs w:val="18"/>
              </w:rPr>
              <w:t>CAL APORTAR TOTA LA DOCUMENTACIÓ ACREDITATIVA DELS PUNTS OFERTATS SEGONS S’INDICA AL PCAP.</w:t>
            </w:r>
          </w:p>
        </w:tc>
      </w:tr>
    </w:tbl>
    <w:p w14:paraId="32F2925C" w14:textId="77777777" w:rsidR="00250A7F" w:rsidRDefault="00250A7F" w:rsidP="009450A8">
      <w:pPr>
        <w:rPr>
          <w:sz w:val="18"/>
          <w:szCs w:val="18"/>
        </w:rPr>
      </w:pPr>
    </w:p>
    <w:p w14:paraId="4D54A69E" w14:textId="67528D39" w:rsidR="00250A7F" w:rsidRPr="00250A7F" w:rsidRDefault="00250A7F" w:rsidP="00250A7F">
      <w:pPr>
        <w:spacing w:after="0" w:line="240" w:lineRule="auto"/>
        <w:jc w:val="center"/>
        <w:rPr>
          <w:rFonts w:ascii="Garamond" w:hAnsi="Garamond"/>
          <w:b/>
          <w:bCs/>
          <w:color w:val="FF0000"/>
          <w:sz w:val="18"/>
          <w:szCs w:val="18"/>
          <w:u w:val="single"/>
        </w:rPr>
      </w:pPr>
      <w:r w:rsidRPr="00250A7F">
        <w:rPr>
          <w:rFonts w:ascii="Garamond" w:hAnsi="Garamond"/>
          <w:b/>
          <w:bCs/>
          <w:color w:val="FF0000"/>
          <w:sz w:val="18"/>
          <w:szCs w:val="18"/>
          <w:u w:val="single"/>
        </w:rPr>
        <w:t>OFERTA LOT 2</w:t>
      </w:r>
      <w:r w:rsidR="00325B39">
        <w:rPr>
          <w:rFonts w:ascii="Garamond" w:hAnsi="Garamond"/>
          <w:b/>
          <w:bCs/>
          <w:color w:val="FF0000"/>
          <w:sz w:val="18"/>
          <w:szCs w:val="18"/>
          <w:u w:val="single"/>
        </w:rPr>
        <w:t xml:space="preserve"> – Infraestructura de servidors</w:t>
      </w:r>
    </w:p>
    <w:p w14:paraId="4388CC8C" w14:textId="77777777" w:rsidR="00250A7F" w:rsidRPr="00250A7F" w:rsidRDefault="00250A7F" w:rsidP="00250A7F">
      <w:pPr>
        <w:rPr>
          <w:sz w:val="18"/>
          <w:szCs w:val="18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701"/>
        <w:gridCol w:w="4111"/>
      </w:tblGrid>
      <w:tr w:rsidR="00325B39" w:rsidRPr="00250A7F" w14:paraId="0EFB0866" w14:textId="77777777" w:rsidTr="00325B39">
        <w:tc>
          <w:tcPr>
            <w:tcW w:w="2972" w:type="dxa"/>
            <w:shd w:val="clear" w:color="auto" w:fill="F2F2F2"/>
          </w:tcPr>
          <w:p w14:paraId="709B6255" w14:textId="77777777" w:rsidR="00325B39" w:rsidRPr="00250A7F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</w:pPr>
            <w:r w:rsidRPr="00250A7F"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  <w:t xml:space="preserve">OFERTA ECONÒMICA </w:t>
            </w:r>
          </w:p>
          <w:p w14:paraId="14184BC5" w14:textId="77777777" w:rsidR="00325B39" w:rsidRPr="00250A7F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/>
          </w:tcPr>
          <w:p w14:paraId="031F85D5" w14:textId="77777777" w:rsidR="00325B39" w:rsidRPr="00250A7F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</w:pPr>
            <w:r w:rsidRPr="00250A7F"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  <w:t>PBL (IVA exclòs)</w:t>
            </w:r>
          </w:p>
        </w:tc>
        <w:tc>
          <w:tcPr>
            <w:tcW w:w="4111" w:type="dxa"/>
            <w:shd w:val="clear" w:color="auto" w:fill="FFFF00"/>
          </w:tcPr>
          <w:p w14:paraId="6B5DF7DF" w14:textId="77777777" w:rsidR="00325B39" w:rsidRPr="00325B39" w:rsidRDefault="00325B39" w:rsidP="00325B39">
            <w:pPr>
              <w:tabs>
                <w:tab w:val="right" w:pos="8504"/>
              </w:tabs>
              <w:ind w:right="29"/>
              <w:jc w:val="center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  <w:u w:val="single"/>
              </w:rPr>
            </w:pPr>
            <w:r w:rsidRPr="00325B39"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  <w:u w:val="single"/>
              </w:rPr>
              <w:t>Oferta licitador</w:t>
            </w:r>
          </w:p>
        </w:tc>
      </w:tr>
      <w:tr w:rsidR="00325B39" w:rsidRPr="00250A7F" w14:paraId="1893FBFE" w14:textId="77777777" w:rsidTr="00325B39">
        <w:tc>
          <w:tcPr>
            <w:tcW w:w="2972" w:type="dxa"/>
          </w:tcPr>
          <w:p w14:paraId="4F7DE820" w14:textId="77777777" w:rsidR="00325B39" w:rsidRPr="00250A7F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</w:pPr>
            <w:r w:rsidRPr="00250A7F"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  <w:t>Preu</w:t>
            </w:r>
          </w:p>
        </w:tc>
        <w:tc>
          <w:tcPr>
            <w:tcW w:w="1701" w:type="dxa"/>
          </w:tcPr>
          <w:p w14:paraId="2C3F00DF" w14:textId="5AE6B759" w:rsidR="00325B39" w:rsidRPr="00250A7F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  <w:t>111</w:t>
            </w:r>
            <w:r w:rsidRPr="00250A7F"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  <w:t>.000 €</w:t>
            </w:r>
          </w:p>
        </w:tc>
        <w:tc>
          <w:tcPr>
            <w:tcW w:w="4111" w:type="dxa"/>
            <w:shd w:val="clear" w:color="auto" w:fill="FFFF00"/>
          </w:tcPr>
          <w:p w14:paraId="08113E69" w14:textId="77777777" w:rsidR="00325B39" w:rsidRPr="00250A7F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5858F26B" w14:textId="77777777" w:rsidTr="00325B39">
        <w:tc>
          <w:tcPr>
            <w:tcW w:w="8784" w:type="dxa"/>
            <w:gridSpan w:val="3"/>
          </w:tcPr>
          <w:p w14:paraId="0036FB72" w14:textId="77777777" w:rsidR="00325B39" w:rsidRPr="00250A7F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32CFF5D8" w14:textId="77777777" w:rsidTr="00325B39">
        <w:tc>
          <w:tcPr>
            <w:tcW w:w="2972" w:type="dxa"/>
            <w:shd w:val="clear" w:color="auto" w:fill="F2F2F2" w:themeFill="background1" w:themeFillShade="F2"/>
          </w:tcPr>
          <w:p w14:paraId="6758E0F1" w14:textId="77777777" w:rsidR="00325B39" w:rsidRPr="00250A7F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</w:pPr>
            <w:r w:rsidRPr="00250A7F"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  <w:t>CRITERIS AUTOMÀTICS</w:t>
            </w:r>
          </w:p>
          <w:p w14:paraId="57BA5F42" w14:textId="77777777" w:rsidR="00325B39" w:rsidRPr="00250A7F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3E53B6C" w14:textId="77777777" w:rsidR="00325B39" w:rsidRPr="00250A7F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</w:pPr>
            <w:r w:rsidRPr="00250A7F">
              <w:rPr>
                <w:rFonts w:ascii="Garamond" w:eastAsia="Garamond" w:hAnsi="Garamond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  <w:shd w:val="clear" w:color="auto" w:fill="FFFF00"/>
          </w:tcPr>
          <w:p w14:paraId="58433BF6" w14:textId="77777777" w:rsidR="00325B39" w:rsidRPr="00250A7F" w:rsidRDefault="00325B39" w:rsidP="00325B39">
            <w:pPr>
              <w:jc w:val="center"/>
              <w:rPr>
                <w:b/>
                <w:bCs/>
                <w:sz w:val="18"/>
                <w:szCs w:val="18"/>
                <w:highlight w:val="yellow"/>
                <w:u w:val="single"/>
              </w:rPr>
            </w:pPr>
            <w:r w:rsidRPr="00250A7F">
              <w:rPr>
                <w:b/>
                <w:bCs/>
                <w:sz w:val="18"/>
                <w:szCs w:val="18"/>
                <w:highlight w:val="yellow"/>
                <w:u w:val="single"/>
              </w:rPr>
              <w:t>PROPOSTA LICITADOR</w:t>
            </w:r>
          </w:p>
          <w:p w14:paraId="2C256CE9" w14:textId="26603053" w:rsidR="00325B39" w:rsidRPr="00250A7F" w:rsidRDefault="00325B39" w:rsidP="00325B3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  <w:r w:rsidRPr="00250A7F">
              <w:rPr>
                <w:sz w:val="18"/>
                <w:szCs w:val="18"/>
                <w:highlight w:val="yellow"/>
              </w:rPr>
              <w:t>(cal aportar la doc. acreditativa indicada)</w:t>
            </w:r>
          </w:p>
        </w:tc>
      </w:tr>
      <w:tr w:rsidR="00325B39" w:rsidRPr="00250A7F" w14:paraId="367DA14E" w14:textId="77777777" w:rsidTr="00325B39">
        <w:tc>
          <w:tcPr>
            <w:tcW w:w="4673" w:type="dxa"/>
            <w:gridSpan w:val="2"/>
          </w:tcPr>
          <w:p w14:paraId="6F173915" w14:textId="77777777" w:rsidR="00325B39" w:rsidRPr="00250A7F" w:rsidRDefault="00325B39" w:rsidP="00325B39">
            <w:pPr>
              <w:pStyle w:val="Pargrafdellista"/>
              <w:numPr>
                <w:ilvl w:val="0"/>
                <w:numId w:val="2"/>
              </w:num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FF0000"/>
                <w:sz w:val="18"/>
                <w:szCs w:val="18"/>
              </w:rPr>
            </w:pPr>
            <w:r w:rsidRPr="00250A7F">
              <w:rPr>
                <w:rFonts w:ascii="Garamond" w:eastAsia="Aptos" w:hAnsi="Garamond" w:cs="Aptos"/>
                <w:b/>
                <w:bCs/>
                <w:color w:val="FF0000"/>
                <w:sz w:val="18"/>
                <w:szCs w:val="18"/>
              </w:rPr>
              <w:t>Prestacions i arquitectura proposada</w:t>
            </w:r>
          </w:p>
        </w:tc>
        <w:tc>
          <w:tcPr>
            <w:tcW w:w="4111" w:type="dxa"/>
            <w:shd w:val="clear" w:color="auto" w:fill="FFFF00"/>
          </w:tcPr>
          <w:p w14:paraId="68F5BDC2" w14:textId="77777777" w:rsidR="00325B39" w:rsidRPr="00250A7F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70BD8E9F" w14:textId="77777777" w:rsidTr="00325B39">
        <w:tc>
          <w:tcPr>
            <w:tcW w:w="4673" w:type="dxa"/>
            <w:gridSpan w:val="2"/>
          </w:tcPr>
          <w:p w14:paraId="0CA20169" w14:textId="77777777" w:rsidR="00325B39" w:rsidRPr="00250A7F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>Adequació als requisits mínims dels Lots 1 i 2</w:t>
            </w:r>
          </w:p>
        </w:tc>
        <w:tc>
          <w:tcPr>
            <w:tcW w:w="4111" w:type="dxa"/>
            <w:shd w:val="clear" w:color="auto" w:fill="FFFF00"/>
          </w:tcPr>
          <w:p w14:paraId="3E1CC4FA" w14:textId="77777777" w:rsidR="00325B39" w:rsidRPr="00250A7F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137865BE" w14:textId="77777777" w:rsidTr="00325B39">
        <w:tc>
          <w:tcPr>
            <w:tcW w:w="4673" w:type="dxa"/>
            <w:gridSpan w:val="2"/>
          </w:tcPr>
          <w:p w14:paraId="331567DE" w14:textId="77777777" w:rsidR="00325B39" w:rsidRPr="00250A7F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>Millores justificades en capacitat, rendiments i disponibilitat</w:t>
            </w:r>
          </w:p>
        </w:tc>
        <w:tc>
          <w:tcPr>
            <w:tcW w:w="4111" w:type="dxa"/>
            <w:shd w:val="clear" w:color="auto" w:fill="FFFF00"/>
          </w:tcPr>
          <w:p w14:paraId="573E7E19" w14:textId="77777777" w:rsidR="00325B39" w:rsidRPr="00250A7F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7642EDF9" w14:textId="77777777" w:rsidTr="00325B39">
        <w:tc>
          <w:tcPr>
            <w:tcW w:w="4673" w:type="dxa"/>
            <w:gridSpan w:val="2"/>
          </w:tcPr>
          <w:p w14:paraId="0CE3E9A4" w14:textId="2EF88B23" w:rsidR="00325B39" w:rsidRPr="00250A7F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>Claredat d’integració amb bastion+MFA i publicació d’endpoints HTTPS</w:t>
            </w:r>
          </w:p>
        </w:tc>
        <w:tc>
          <w:tcPr>
            <w:tcW w:w="4111" w:type="dxa"/>
            <w:shd w:val="clear" w:color="auto" w:fill="FFFF00"/>
          </w:tcPr>
          <w:p w14:paraId="42774FF3" w14:textId="77777777" w:rsidR="00325B39" w:rsidRPr="00250A7F" w:rsidRDefault="00325B39" w:rsidP="00325B3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79E74672" w14:textId="77777777" w:rsidTr="00325B39">
        <w:tc>
          <w:tcPr>
            <w:tcW w:w="4673" w:type="dxa"/>
            <w:gridSpan w:val="2"/>
          </w:tcPr>
          <w:p w14:paraId="00B05B5A" w14:textId="77777777" w:rsidR="00325B39" w:rsidRPr="00250A7F" w:rsidRDefault="00325B39" w:rsidP="00325B39">
            <w:pPr>
              <w:pStyle w:val="Pargrafdellista"/>
              <w:numPr>
                <w:ilvl w:val="0"/>
                <w:numId w:val="2"/>
              </w:num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bCs/>
                <w:color w:val="FF0000"/>
                <w:sz w:val="18"/>
                <w:szCs w:val="18"/>
              </w:rPr>
            </w:pPr>
            <w:r w:rsidRPr="00250A7F">
              <w:rPr>
                <w:rFonts w:ascii="Garamond" w:eastAsia="Garamond" w:hAnsi="Garamond" w:cs="Arial"/>
                <w:b/>
                <w:bCs/>
                <w:color w:val="FF0000"/>
                <w:sz w:val="18"/>
                <w:szCs w:val="18"/>
              </w:rPr>
              <w:t>Continuïtat i seguretat de plataforma</w:t>
            </w:r>
          </w:p>
        </w:tc>
        <w:tc>
          <w:tcPr>
            <w:tcW w:w="4111" w:type="dxa"/>
            <w:shd w:val="clear" w:color="auto" w:fill="FFFF00"/>
          </w:tcPr>
          <w:p w14:paraId="08AD42C5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6314C55A" w14:textId="77777777" w:rsidTr="00325B39">
        <w:tc>
          <w:tcPr>
            <w:tcW w:w="4673" w:type="dxa"/>
            <w:gridSpan w:val="2"/>
          </w:tcPr>
          <w:p w14:paraId="388688AD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>Mesures de seguretat perimetral de plataforma</w:t>
            </w:r>
          </w:p>
        </w:tc>
        <w:tc>
          <w:tcPr>
            <w:tcW w:w="4111" w:type="dxa"/>
            <w:shd w:val="clear" w:color="auto" w:fill="FFFF00"/>
          </w:tcPr>
          <w:p w14:paraId="1C361D75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2ED7BD85" w14:textId="77777777" w:rsidTr="00325B39">
        <w:tc>
          <w:tcPr>
            <w:tcW w:w="4673" w:type="dxa"/>
            <w:gridSpan w:val="2"/>
          </w:tcPr>
          <w:p w14:paraId="2EE40236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>Gestió de vulnerabilitats i pegats, traçabilitat d’accessos, disponibilitat d’evidències</w:t>
            </w:r>
          </w:p>
        </w:tc>
        <w:tc>
          <w:tcPr>
            <w:tcW w:w="4111" w:type="dxa"/>
            <w:shd w:val="clear" w:color="auto" w:fill="FFFF00"/>
          </w:tcPr>
          <w:p w14:paraId="7C359666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68FB5F6B" w14:textId="77777777" w:rsidTr="00325B39">
        <w:tc>
          <w:tcPr>
            <w:tcW w:w="4673" w:type="dxa"/>
            <w:gridSpan w:val="2"/>
          </w:tcPr>
          <w:p w14:paraId="258E518A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color w:val="000000"/>
                <w:sz w:val="18"/>
                <w:szCs w:val="18"/>
              </w:rPr>
              <w:t>Residència de dades UE/EEE i acreditació ISO 27001/9001 i Tier III (o equivalents) del CPD</w:t>
            </w:r>
          </w:p>
        </w:tc>
        <w:tc>
          <w:tcPr>
            <w:tcW w:w="4111" w:type="dxa"/>
            <w:shd w:val="clear" w:color="auto" w:fill="FFFF00"/>
          </w:tcPr>
          <w:p w14:paraId="5FDAD3C7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75F1CC84" w14:textId="77777777" w:rsidTr="00325B39">
        <w:tc>
          <w:tcPr>
            <w:tcW w:w="4673" w:type="dxa"/>
            <w:gridSpan w:val="2"/>
          </w:tcPr>
          <w:p w14:paraId="0E887BD1" w14:textId="77777777" w:rsidR="00325B39" w:rsidRPr="00325B39" w:rsidRDefault="00325B39" w:rsidP="00325B39">
            <w:pPr>
              <w:pStyle w:val="Pargrafdellista"/>
              <w:numPr>
                <w:ilvl w:val="0"/>
                <w:numId w:val="2"/>
              </w:num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bCs/>
                <w:color w:val="FF0000"/>
                <w:sz w:val="18"/>
                <w:szCs w:val="18"/>
              </w:rPr>
            </w:pPr>
            <w:r w:rsidRPr="00325B39">
              <w:rPr>
                <w:rFonts w:ascii="Garamond" w:eastAsia="Garamond" w:hAnsi="Garamond" w:cs="Arial"/>
                <w:b/>
                <w:bCs/>
                <w:color w:val="FF0000"/>
                <w:sz w:val="18"/>
                <w:szCs w:val="18"/>
              </w:rPr>
              <w:t>Pla de migració i posada en marxa</w:t>
            </w:r>
          </w:p>
        </w:tc>
        <w:tc>
          <w:tcPr>
            <w:tcW w:w="4111" w:type="dxa"/>
            <w:shd w:val="clear" w:color="auto" w:fill="FFFF00"/>
          </w:tcPr>
          <w:p w14:paraId="2502C2A4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41E1BFC5" w14:textId="77777777" w:rsidTr="00325B39">
        <w:tc>
          <w:tcPr>
            <w:tcW w:w="4673" w:type="dxa"/>
            <w:gridSpan w:val="2"/>
          </w:tcPr>
          <w:p w14:paraId="583FD3F8" w14:textId="77777777" w:rsidR="00325B39" w:rsidRP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sz w:val="18"/>
                <w:szCs w:val="18"/>
              </w:rPr>
            </w:pPr>
            <w:r w:rsidRPr="00325B39">
              <w:rPr>
                <w:rFonts w:ascii="Garamond" w:eastAsia="Garamond" w:hAnsi="Garamond" w:cs="Arial"/>
                <w:sz w:val="18"/>
                <w:szCs w:val="18"/>
              </w:rPr>
              <w:t>Gannt, finestres, cutover per lots, pla de reversió i riscos</w:t>
            </w:r>
          </w:p>
        </w:tc>
        <w:tc>
          <w:tcPr>
            <w:tcW w:w="4111" w:type="dxa"/>
            <w:shd w:val="clear" w:color="auto" w:fill="FFFF00"/>
          </w:tcPr>
          <w:p w14:paraId="23B3C037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2797F19E" w14:textId="77777777" w:rsidTr="00325B39">
        <w:tc>
          <w:tcPr>
            <w:tcW w:w="4673" w:type="dxa"/>
            <w:gridSpan w:val="2"/>
          </w:tcPr>
          <w:p w14:paraId="0C86AE7A" w14:textId="77777777" w:rsidR="00325B39" w:rsidRP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sz w:val="18"/>
                <w:szCs w:val="18"/>
              </w:rPr>
            </w:pPr>
            <w:r w:rsidRPr="00325B39">
              <w:rPr>
                <w:rFonts w:ascii="Garamond" w:eastAsia="Garamond" w:hAnsi="Garamond" w:cs="Arial"/>
                <w:sz w:val="18"/>
                <w:szCs w:val="18"/>
              </w:rPr>
              <w:t>Proves i checklists d’acceptació</w:t>
            </w:r>
          </w:p>
        </w:tc>
        <w:tc>
          <w:tcPr>
            <w:tcW w:w="4111" w:type="dxa"/>
            <w:shd w:val="clear" w:color="auto" w:fill="FFFF00"/>
          </w:tcPr>
          <w:p w14:paraId="25E043DB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3D50CA2C" w14:textId="77777777" w:rsidTr="00325B39">
        <w:tc>
          <w:tcPr>
            <w:tcW w:w="4673" w:type="dxa"/>
            <w:gridSpan w:val="2"/>
          </w:tcPr>
          <w:p w14:paraId="0B1CF1B3" w14:textId="77777777" w:rsidR="00325B39" w:rsidRP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sz w:val="18"/>
                <w:szCs w:val="18"/>
              </w:rPr>
            </w:pPr>
            <w:r w:rsidRPr="00325B39">
              <w:rPr>
                <w:rFonts w:ascii="Garamond" w:eastAsia="Garamond" w:hAnsi="Garamond" w:cs="Arial"/>
                <w:sz w:val="18"/>
                <w:szCs w:val="18"/>
              </w:rPr>
              <w:t>Coordinació amb el CTFC i lliurables documentals</w:t>
            </w:r>
          </w:p>
        </w:tc>
        <w:tc>
          <w:tcPr>
            <w:tcW w:w="4111" w:type="dxa"/>
            <w:shd w:val="clear" w:color="auto" w:fill="FFFF00"/>
          </w:tcPr>
          <w:p w14:paraId="70711573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6074019B" w14:textId="77777777" w:rsidTr="00325B39">
        <w:tc>
          <w:tcPr>
            <w:tcW w:w="4673" w:type="dxa"/>
            <w:gridSpan w:val="2"/>
          </w:tcPr>
          <w:p w14:paraId="5F68DB51" w14:textId="77777777" w:rsidR="00325B39" w:rsidRPr="00325B39" w:rsidRDefault="00325B39" w:rsidP="00325B39">
            <w:pPr>
              <w:pStyle w:val="Pargrafdellista"/>
              <w:numPr>
                <w:ilvl w:val="0"/>
                <w:numId w:val="2"/>
              </w:num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eastAsia="Garamond" w:hAnsi="Garamond" w:cs="Arial"/>
                <w:b/>
                <w:bCs/>
                <w:color w:val="FF0000"/>
                <w:sz w:val="18"/>
                <w:szCs w:val="18"/>
              </w:rPr>
              <w:t>S</w:t>
            </w:r>
            <w:r w:rsidRPr="00325B39">
              <w:rPr>
                <w:rFonts w:ascii="Garamond" w:eastAsia="Garamond" w:hAnsi="Garamond" w:cs="Arial"/>
                <w:b/>
                <w:bCs/>
                <w:color w:val="FF0000"/>
                <w:sz w:val="18"/>
                <w:szCs w:val="18"/>
              </w:rPr>
              <w:t>uport 24x7 i temps d’atenció</w:t>
            </w:r>
          </w:p>
        </w:tc>
        <w:tc>
          <w:tcPr>
            <w:tcW w:w="4111" w:type="dxa"/>
            <w:shd w:val="clear" w:color="auto" w:fill="FFFF00"/>
          </w:tcPr>
          <w:p w14:paraId="54B28A64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015325FE" w14:textId="77777777" w:rsidTr="00325B39">
        <w:tc>
          <w:tcPr>
            <w:tcW w:w="4673" w:type="dxa"/>
            <w:gridSpan w:val="2"/>
          </w:tcPr>
          <w:p w14:paraId="5D6E8AFF" w14:textId="77777777" w:rsidR="00325B39" w:rsidRP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sz w:val="18"/>
                <w:szCs w:val="18"/>
              </w:rPr>
              <w:t>Nivells de servei proposats i coherència amb els requerits al PCAP</w:t>
            </w:r>
          </w:p>
        </w:tc>
        <w:tc>
          <w:tcPr>
            <w:tcW w:w="4111" w:type="dxa"/>
            <w:shd w:val="clear" w:color="auto" w:fill="FFFF00"/>
          </w:tcPr>
          <w:p w14:paraId="74D743DB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73E3A739" w14:textId="77777777" w:rsidTr="00325B39">
        <w:tc>
          <w:tcPr>
            <w:tcW w:w="4673" w:type="dxa"/>
            <w:gridSpan w:val="2"/>
          </w:tcPr>
          <w:p w14:paraId="6DE53772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sz w:val="18"/>
                <w:szCs w:val="18"/>
              </w:rPr>
              <w:t>Canals d’escalat i comunicació d’incidents S1</w:t>
            </w:r>
          </w:p>
        </w:tc>
        <w:tc>
          <w:tcPr>
            <w:tcW w:w="4111" w:type="dxa"/>
            <w:shd w:val="clear" w:color="auto" w:fill="FFFF00"/>
          </w:tcPr>
          <w:p w14:paraId="0D8CF6C5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321A326E" w14:textId="77777777" w:rsidTr="00325B39">
        <w:tc>
          <w:tcPr>
            <w:tcW w:w="4673" w:type="dxa"/>
            <w:gridSpan w:val="2"/>
          </w:tcPr>
          <w:p w14:paraId="7F9336BB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sz w:val="18"/>
                <w:szCs w:val="18"/>
              </w:rPr>
              <w:t>Dotació d’equip i cobertura real</w:t>
            </w:r>
          </w:p>
        </w:tc>
        <w:tc>
          <w:tcPr>
            <w:tcW w:w="4111" w:type="dxa"/>
            <w:shd w:val="clear" w:color="auto" w:fill="FFFF00"/>
          </w:tcPr>
          <w:p w14:paraId="4DA79C0B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0E8CD8A0" w14:textId="77777777" w:rsidTr="00325B39">
        <w:tc>
          <w:tcPr>
            <w:tcW w:w="4673" w:type="dxa"/>
            <w:gridSpan w:val="2"/>
          </w:tcPr>
          <w:p w14:paraId="320D7709" w14:textId="77777777" w:rsidR="00325B39" w:rsidRPr="00325B39" w:rsidRDefault="00325B39" w:rsidP="00325B39">
            <w:pPr>
              <w:pStyle w:val="Pargrafdellista"/>
              <w:numPr>
                <w:ilvl w:val="0"/>
                <w:numId w:val="2"/>
              </w:num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bCs/>
                <w:sz w:val="18"/>
                <w:szCs w:val="18"/>
              </w:rPr>
            </w:pPr>
            <w:r w:rsidRPr="00325B39">
              <w:rPr>
                <w:rFonts w:ascii="Garamond" w:eastAsia="Garamond" w:hAnsi="Garamond" w:cs="Arial"/>
                <w:b/>
                <w:bCs/>
                <w:color w:val="FF0000"/>
                <w:sz w:val="18"/>
                <w:szCs w:val="18"/>
              </w:rPr>
              <w:t>Portabilitat i govern</w:t>
            </w:r>
          </w:p>
        </w:tc>
        <w:tc>
          <w:tcPr>
            <w:tcW w:w="4111" w:type="dxa"/>
            <w:shd w:val="clear" w:color="auto" w:fill="FFFF00"/>
          </w:tcPr>
          <w:p w14:paraId="499C5C46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714F3DBC" w14:textId="77777777" w:rsidTr="00325B39">
        <w:tc>
          <w:tcPr>
            <w:tcW w:w="4673" w:type="dxa"/>
            <w:gridSpan w:val="2"/>
          </w:tcPr>
          <w:p w14:paraId="4C5F3AE1" w14:textId="77777777" w:rsidR="00325B39" w:rsidRP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sz w:val="18"/>
                <w:szCs w:val="18"/>
              </w:rPr>
              <w:t>Expostables de dades/configuracions i pla de sortida</w:t>
            </w:r>
          </w:p>
        </w:tc>
        <w:tc>
          <w:tcPr>
            <w:tcW w:w="4111" w:type="dxa"/>
            <w:shd w:val="clear" w:color="auto" w:fill="FFFF00"/>
          </w:tcPr>
          <w:p w14:paraId="7C62B1E3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59765FC4" w14:textId="77777777" w:rsidTr="00325B39">
        <w:tc>
          <w:tcPr>
            <w:tcW w:w="4673" w:type="dxa"/>
            <w:gridSpan w:val="2"/>
          </w:tcPr>
          <w:p w14:paraId="08004146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sz w:val="18"/>
                <w:szCs w:val="18"/>
              </w:rPr>
            </w:pPr>
            <w:r>
              <w:rPr>
                <w:rFonts w:ascii="Garamond" w:eastAsia="Garamond" w:hAnsi="Garamond" w:cs="Arial"/>
                <w:sz w:val="18"/>
                <w:szCs w:val="18"/>
              </w:rPr>
              <w:lastRenderedPageBreak/>
              <w:t>Inventari, runbooks i sessió de transferència de coneixement</w:t>
            </w:r>
          </w:p>
        </w:tc>
        <w:tc>
          <w:tcPr>
            <w:tcW w:w="4111" w:type="dxa"/>
            <w:shd w:val="clear" w:color="auto" w:fill="FFFF00"/>
          </w:tcPr>
          <w:p w14:paraId="0CD4C42B" w14:textId="77777777" w:rsidR="00325B39" w:rsidRDefault="00325B39" w:rsidP="00CD5FF9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325B39" w:rsidRPr="00250A7F" w14:paraId="40A9C6C6" w14:textId="77777777" w:rsidTr="00325B39">
        <w:tc>
          <w:tcPr>
            <w:tcW w:w="8784" w:type="dxa"/>
            <w:gridSpan w:val="3"/>
          </w:tcPr>
          <w:p w14:paraId="2D44BA3F" w14:textId="77777777" w:rsidR="00325B39" w:rsidRPr="00325B39" w:rsidRDefault="00325B39" w:rsidP="00325B39">
            <w:pPr>
              <w:tabs>
                <w:tab w:val="right" w:pos="8504"/>
              </w:tabs>
              <w:ind w:right="29"/>
              <w:jc w:val="center"/>
              <w:rPr>
                <w:rFonts w:ascii="Garamond" w:eastAsia="Garamond" w:hAnsi="Garamond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25B39">
              <w:rPr>
                <w:rFonts w:ascii="Garamond" w:eastAsia="Garamond" w:hAnsi="Garamond" w:cs="Arial"/>
                <w:b/>
                <w:bCs/>
                <w:sz w:val="18"/>
                <w:szCs w:val="18"/>
              </w:rPr>
              <w:t>CAL APORTAR TOTA LA DOCUMENTACIÓ ACREDITATIVA DELS PUNTS OFERTATS SEGONS S’INDICA AL PCAP.</w:t>
            </w:r>
          </w:p>
        </w:tc>
      </w:tr>
    </w:tbl>
    <w:p w14:paraId="1903B545" w14:textId="77777777" w:rsidR="00325B39" w:rsidRDefault="00325B39" w:rsidP="009450A8">
      <w:pPr>
        <w:rPr>
          <w:b/>
          <w:bCs/>
          <w:u w:val="single"/>
        </w:rPr>
      </w:pPr>
    </w:p>
    <w:p w14:paraId="3A60D4FF" w14:textId="58835BF2" w:rsidR="00250A7F" w:rsidRPr="00250A7F" w:rsidRDefault="00250A7F" w:rsidP="009450A8">
      <w:pPr>
        <w:rPr>
          <w:b/>
          <w:bCs/>
          <w:u w:val="single"/>
        </w:rPr>
      </w:pPr>
      <w:r w:rsidRPr="00250A7F">
        <w:rPr>
          <w:b/>
          <w:bCs/>
          <w:u w:val="single"/>
        </w:rPr>
        <w:t>MILLORES</w:t>
      </w:r>
      <w:r w:rsidR="00325B39">
        <w:rPr>
          <w:b/>
          <w:bCs/>
          <w:u w:val="single"/>
        </w:rPr>
        <w:t xml:space="preserve"> (Lots 1 i 2)</w:t>
      </w:r>
    </w:p>
    <w:tbl>
      <w:tblPr>
        <w:tblW w:w="963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ook w:val="06A0" w:firstRow="1" w:lastRow="0" w:firstColumn="1" w:lastColumn="0" w:noHBand="1" w:noVBand="1"/>
      </w:tblPr>
      <w:tblGrid>
        <w:gridCol w:w="591"/>
        <w:gridCol w:w="1372"/>
        <w:gridCol w:w="744"/>
        <w:gridCol w:w="2115"/>
        <w:gridCol w:w="1949"/>
        <w:gridCol w:w="2863"/>
      </w:tblGrid>
      <w:tr w:rsidR="00325B39" w:rsidRPr="00250A7F" w14:paraId="23EDEF0F" w14:textId="48D79939" w:rsidTr="00325B39">
        <w:trPr>
          <w:trHeight w:val="3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81AA8F" w14:textId="77777777" w:rsidR="00250A7F" w:rsidRPr="00250A7F" w:rsidRDefault="00250A7F" w:rsidP="00CD5FF9">
            <w:pPr>
              <w:jc w:val="center"/>
              <w:rPr>
                <w:b/>
                <w:bCs/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Codi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78F1BC" w14:textId="77777777" w:rsidR="00250A7F" w:rsidRPr="00250A7F" w:rsidRDefault="00250A7F" w:rsidP="00CD5FF9">
            <w:pPr>
              <w:jc w:val="center"/>
              <w:rPr>
                <w:b/>
                <w:bCs/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Millora valorable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DEA591" w14:textId="77777777" w:rsidR="00250A7F" w:rsidRPr="00250A7F" w:rsidRDefault="00250A7F" w:rsidP="00CD5FF9">
            <w:pPr>
              <w:jc w:val="center"/>
              <w:rPr>
                <w:b/>
                <w:bCs/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Punts (màx.)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8297A6" w14:textId="77777777" w:rsidR="00250A7F" w:rsidRPr="00250A7F" w:rsidRDefault="00250A7F" w:rsidP="00CD5FF9">
            <w:pPr>
              <w:jc w:val="center"/>
              <w:rPr>
                <w:b/>
                <w:bCs/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Com es puntua (resum)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008B55" w14:textId="77777777" w:rsidR="00250A7F" w:rsidRPr="00250A7F" w:rsidRDefault="00250A7F" w:rsidP="00CD5FF9">
            <w:pPr>
              <w:jc w:val="center"/>
              <w:rPr>
                <w:b/>
                <w:bCs/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Evidència mínima requerida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8A93C6" w14:textId="77777777" w:rsidR="00250A7F" w:rsidRPr="00250A7F" w:rsidRDefault="00250A7F" w:rsidP="00325B39">
            <w:pPr>
              <w:jc w:val="center"/>
              <w:rPr>
                <w:b/>
                <w:bCs/>
                <w:sz w:val="18"/>
                <w:szCs w:val="18"/>
                <w:highlight w:val="yellow"/>
                <w:u w:val="single"/>
              </w:rPr>
            </w:pPr>
            <w:r w:rsidRPr="00250A7F">
              <w:rPr>
                <w:b/>
                <w:bCs/>
                <w:sz w:val="18"/>
                <w:szCs w:val="18"/>
                <w:highlight w:val="yellow"/>
                <w:u w:val="single"/>
              </w:rPr>
              <w:t>PROPOSTA LICITADOR</w:t>
            </w:r>
          </w:p>
          <w:p w14:paraId="121DF906" w14:textId="34330D7A" w:rsidR="00250A7F" w:rsidRPr="00250A7F" w:rsidRDefault="00250A7F" w:rsidP="00CD5FF9">
            <w:pPr>
              <w:jc w:val="center"/>
              <w:rPr>
                <w:sz w:val="18"/>
                <w:szCs w:val="18"/>
                <w:highlight w:val="yellow"/>
              </w:rPr>
            </w:pPr>
            <w:r w:rsidRPr="00250A7F">
              <w:rPr>
                <w:sz w:val="18"/>
                <w:szCs w:val="18"/>
                <w:highlight w:val="yellow"/>
              </w:rPr>
              <w:t>(cal aportar la doc. acreditativa indicada)</w:t>
            </w:r>
          </w:p>
        </w:tc>
      </w:tr>
      <w:tr w:rsidR="00325B39" w:rsidRPr="00250A7F" w14:paraId="75C9A7B7" w14:textId="22E72270" w:rsidTr="00325B39">
        <w:trPr>
          <w:trHeight w:val="300"/>
        </w:trPr>
        <w:tc>
          <w:tcPr>
            <w:tcW w:w="591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F8C83F" w14:textId="77777777" w:rsidR="00250A7F" w:rsidRPr="00250A7F" w:rsidRDefault="00250A7F" w:rsidP="00CD5FF9">
            <w:pPr>
              <w:rPr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M1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2702C2" w14:textId="77777777" w:rsidR="00250A7F" w:rsidRPr="00250A7F" w:rsidRDefault="00250A7F" w:rsidP="00CD5FF9">
            <w:pPr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>Capacitat i rendiment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A1BFA4" w14:textId="77777777" w:rsidR="00250A7F" w:rsidRPr="00250A7F" w:rsidRDefault="00250A7F" w:rsidP="00CD5FF9">
            <w:pPr>
              <w:jc w:val="right"/>
              <w:rPr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0–4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41D763" w14:textId="77777777" w:rsidR="00250A7F" w:rsidRPr="00250A7F" w:rsidRDefault="00250A7F" w:rsidP="00325B39">
            <w:pPr>
              <w:jc w:val="both"/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>+2 si incrementa ≥20% CPU/RAM/IOPS sobre mínims d’almenys 1 Lot; +4 si ≥40% i/o latència mitjana ↓≥25% mesurada des d’EU.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F0BE83" w14:textId="77777777" w:rsidR="00250A7F" w:rsidRPr="00250A7F" w:rsidRDefault="00250A7F" w:rsidP="00325B39">
            <w:pPr>
              <w:jc w:val="both"/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>Fitxa tècnica comparativa + mètriques/benchmarks (mètode i perímetre).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</w:tcPr>
          <w:p w14:paraId="1820F290" w14:textId="77777777" w:rsidR="00250A7F" w:rsidRPr="00250A7F" w:rsidRDefault="00250A7F" w:rsidP="00CD5FF9">
            <w:pPr>
              <w:rPr>
                <w:sz w:val="18"/>
                <w:szCs w:val="18"/>
                <w:highlight w:val="yellow"/>
              </w:rPr>
            </w:pPr>
          </w:p>
        </w:tc>
      </w:tr>
      <w:tr w:rsidR="00325B39" w:rsidRPr="00250A7F" w14:paraId="6E35CBE0" w14:textId="430649EA" w:rsidTr="00325B39">
        <w:trPr>
          <w:trHeight w:val="300"/>
        </w:trPr>
        <w:tc>
          <w:tcPr>
            <w:tcW w:w="5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3408B2" w14:textId="77777777" w:rsidR="00250A7F" w:rsidRPr="00250A7F" w:rsidRDefault="00250A7F" w:rsidP="00CD5FF9">
            <w:pPr>
              <w:rPr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M2</w:t>
            </w:r>
          </w:p>
        </w:tc>
        <w:tc>
          <w:tcPr>
            <w:tcW w:w="13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3E802F" w14:textId="77777777" w:rsidR="00250A7F" w:rsidRPr="00250A7F" w:rsidRDefault="00250A7F" w:rsidP="00CD5FF9">
            <w:pPr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>Disponibilitat (HA/failover)</w:t>
            </w: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C87E03" w14:textId="77777777" w:rsidR="00250A7F" w:rsidRPr="00250A7F" w:rsidRDefault="00250A7F" w:rsidP="00CD5FF9">
            <w:pPr>
              <w:jc w:val="right"/>
              <w:rPr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0–3</w:t>
            </w:r>
          </w:p>
        </w:tc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972B81" w14:textId="77777777" w:rsidR="00250A7F" w:rsidRPr="00250A7F" w:rsidRDefault="00250A7F" w:rsidP="00325B39">
            <w:pPr>
              <w:jc w:val="both"/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>+2 si aporta HA/failover intra-CPD amb RTO≤30 min (sense sobrecost recurrent); +3 si, a més, documenta prova de basculament i manté SLA ≥99,95%.</w:t>
            </w:r>
          </w:p>
        </w:tc>
        <w:tc>
          <w:tcPr>
            <w:tcW w:w="19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6CDBB6" w14:textId="77777777" w:rsidR="00250A7F" w:rsidRPr="00250A7F" w:rsidRDefault="00250A7F" w:rsidP="00325B39">
            <w:pPr>
              <w:jc w:val="both"/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>Diagrama d’arquitectura + procediment/prova de basculament + SLA.</w:t>
            </w:r>
          </w:p>
        </w:tc>
        <w:tc>
          <w:tcPr>
            <w:tcW w:w="2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</w:tcPr>
          <w:p w14:paraId="634E7A69" w14:textId="77777777" w:rsidR="00250A7F" w:rsidRPr="00250A7F" w:rsidRDefault="00250A7F" w:rsidP="00CD5FF9">
            <w:pPr>
              <w:rPr>
                <w:sz w:val="18"/>
                <w:szCs w:val="18"/>
                <w:highlight w:val="yellow"/>
              </w:rPr>
            </w:pPr>
          </w:p>
        </w:tc>
      </w:tr>
      <w:tr w:rsidR="00325B39" w:rsidRPr="00250A7F" w14:paraId="43CAE9CB" w14:textId="54BAF745" w:rsidTr="00325B39">
        <w:trPr>
          <w:trHeight w:val="300"/>
        </w:trPr>
        <w:tc>
          <w:tcPr>
            <w:tcW w:w="5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DB4CC2" w14:textId="77777777" w:rsidR="00250A7F" w:rsidRPr="00250A7F" w:rsidRDefault="00250A7F" w:rsidP="00CD5FF9">
            <w:pPr>
              <w:rPr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M3</w:t>
            </w:r>
          </w:p>
        </w:tc>
        <w:tc>
          <w:tcPr>
            <w:tcW w:w="13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1C7609" w14:textId="77777777" w:rsidR="00250A7F" w:rsidRPr="00250A7F" w:rsidRDefault="00250A7F" w:rsidP="00CD5FF9">
            <w:pPr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>Seguretat de plataforma</w:t>
            </w: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E8FCA8" w14:textId="77777777" w:rsidR="00250A7F" w:rsidRPr="00250A7F" w:rsidRDefault="00250A7F" w:rsidP="00CD5FF9">
            <w:pPr>
              <w:jc w:val="right"/>
              <w:rPr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0–3</w:t>
            </w:r>
          </w:p>
        </w:tc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317427" w14:textId="77777777" w:rsidR="00250A7F" w:rsidRPr="00250A7F" w:rsidRDefault="00250A7F" w:rsidP="00325B39">
            <w:pPr>
              <w:jc w:val="both"/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>+1 si bastion amb MFA avançada (FIDO2 o equivalent) i rols granulars; +2 si inclou rotació automatitzada de claus/secrets; +3 si acredita segmentació addicional (microseg.) documentada.</w:t>
            </w:r>
          </w:p>
        </w:tc>
        <w:tc>
          <w:tcPr>
            <w:tcW w:w="19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41BBB6" w14:textId="77777777" w:rsidR="00250A7F" w:rsidRPr="00250A7F" w:rsidRDefault="00250A7F" w:rsidP="00325B39">
            <w:pPr>
              <w:jc w:val="both"/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>Polítiques d’accés, inventari de rols, fitxa tècnica de l’MFA, esquema de segmentació.</w:t>
            </w:r>
          </w:p>
        </w:tc>
        <w:tc>
          <w:tcPr>
            <w:tcW w:w="2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</w:tcPr>
          <w:p w14:paraId="23ACE5D7" w14:textId="77777777" w:rsidR="00250A7F" w:rsidRPr="00250A7F" w:rsidRDefault="00250A7F" w:rsidP="00CD5FF9">
            <w:pPr>
              <w:rPr>
                <w:sz w:val="18"/>
                <w:szCs w:val="18"/>
                <w:highlight w:val="yellow"/>
              </w:rPr>
            </w:pPr>
          </w:p>
        </w:tc>
      </w:tr>
      <w:tr w:rsidR="00325B39" w:rsidRPr="00250A7F" w14:paraId="228B3D95" w14:textId="3AFA1F6E" w:rsidTr="00325B39">
        <w:trPr>
          <w:trHeight w:val="300"/>
        </w:trPr>
        <w:tc>
          <w:tcPr>
            <w:tcW w:w="5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77F5D3" w14:textId="77777777" w:rsidR="00250A7F" w:rsidRPr="00250A7F" w:rsidRDefault="00250A7F" w:rsidP="00CD5FF9">
            <w:pPr>
              <w:rPr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M4</w:t>
            </w:r>
          </w:p>
        </w:tc>
        <w:tc>
          <w:tcPr>
            <w:tcW w:w="13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1E7AC4" w14:textId="77777777" w:rsidR="00250A7F" w:rsidRPr="00250A7F" w:rsidRDefault="00250A7F" w:rsidP="00CD5FF9">
            <w:pPr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>Portabilitat i sortida</w:t>
            </w: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58863E" w14:textId="77777777" w:rsidR="00250A7F" w:rsidRPr="00250A7F" w:rsidRDefault="00250A7F" w:rsidP="00CD5FF9">
            <w:pPr>
              <w:jc w:val="right"/>
              <w:rPr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0–2</w:t>
            </w:r>
          </w:p>
        </w:tc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22FEF3" w14:textId="77777777" w:rsidR="00250A7F" w:rsidRPr="00250A7F" w:rsidRDefault="00250A7F" w:rsidP="00325B39">
            <w:pPr>
              <w:jc w:val="both"/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>+1 si exportables automatitzats (scripts/APIs) de dades/config.; +2 si inclou playbooks d’offboarding i proves d’exportació sense tall.</w:t>
            </w:r>
          </w:p>
        </w:tc>
        <w:tc>
          <w:tcPr>
            <w:tcW w:w="19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9B5EA8" w14:textId="77777777" w:rsidR="00250A7F" w:rsidRPr="00250A7F" w:rsidRDefault="00250A7F" w:rsidP="00325B39">
            <w:pPr>
              <w:jc w:val="both"/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>Llistat d’exportables + mostra de script/API + playbook d’offboarding.</w:t>
            </w:r>
          </w:p>
        </w:tc>
        <w:tc>
          <w:tcPr>
            <w:tcW w:w="2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</w:tcPr>
          <w:p w14:paraId="28948CE3" w14:textId="77777777" w:rsidR="00250A7F" w:rsidRPr="00250A7F" w:rsidRDefault="00250A7F" w:rsidP="00CD5FF9">
            <w:pPr>
              <w:rPr>
                <w:sz w:val="18"/>
                <w:szCs w:val="18"/>
                <w:highlight w:val="yellow"/>
              </w:rPr>
            </w:pPr>
          </w:p>
        </w:tc>
      </w:tr>
      <w:tr w:rsidR="00325B39" w:rsidRPr="00250A7F" w14:paraId="5ACDFC77" w14:textId="65EDB6B5" w:rsidTr="00325B39">
        <w:trPr>
          <w:trHeight w:val="300"/>
        </w:trPr>
        <w:tc>
          <w:tcPr>
            <w:tcW w:w="5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C63BD8" w14:textId="77777777" w:rsidR="00250A7F" w:rsidRPr="00250A7F" w:rsidRDefault="00250A7F" w:rsidP="00CD5FF9">
            <w:pPr>
              <w:rPr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M5</w:t>
            </w:r>
          </w:p>
        </w:tc>
        <w:tc>
          <w:tcPr>
            <w:tcW w:w="13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F2A896" w14:textId="77777777" w:rsidR="00250A7F" w:rsidRPr="00250A7F" w:rsidRDefault="00250A7F" w:rsidP="00CD5FF9">
            <w:pPr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>Backups – integració model CTFC</w:t>
            </w: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3A312D" w14:textId="77777777" w:rsidR="00250A7F" w:rsidRPr="00250A7F" w:rsidRDefault="00250A7F" w:rsidP="00CD5FF9">
            <w:pPr>
              <w:jc w:val="right"/>
              <w:rPr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0–1</w:t>
            </w:r>
          </w:p>
        </w:tc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7D450C" w14:textId="77777777" w:rsidR="00250A7F" w:rsidRPr="00250A7F" w:rsidRDefault="00250A7F" w:rsidP="00325B39">
            <w:pPr>
              <w:jc w:val="both"/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 xml:space="preserve">+1 si facilita snapshots/quiescing/APIs compatibles i assisteix a 1 </w:t>
            </w:r>
            <w:r w:rsidRPr="00250A7F">
              <w:rPr>
                <w:sz w:val="18"/>
                <w:szCs w:val="18"/>
              </w:rPr>
              <w:lastRenderedPageBreak/>
              <w:t>prova/any sense cost addicional.</w:t>
            </w:r>
          </w:p>
        </w:tc>
        <w:tc>
          <w:tcPr>
            <w:tcW w:w="19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CE8B97" w14:textId="77777777" w:rsidR="00250A7F" w:rsidRPr="00250A7F" w:rsidRDefault="00250A7F" w:rsidP="00325B39">
            <w:pPr>
              <w:jc w:val="both"/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lastRenderedPageBreak/>
              <w:t>Document d’integració (APIs/snapshots) + compromís d’assistència.</w:t>
            </w:r>
          </w:p>
        </w:tc>
        <w:tc>
          <w:tcPr>
            <w:tcW w:w="2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</w:tcPr>
          <w:p w14:paraId="6B871A37" w14:textId="77777777" w:rsidR="00250A7F" w:rsidRPr="00250A7F" w:rsidRDefault="00250A7F" w:rsidP="00CD5FF9">
            <w:pPr>
              <w:rPr>
                <w:sz w:val="18"/>
                <w:szCs w:val="18"/>
                <w:highlight w:val="yellow"/>
              </w:rPr>
            </w:pPr>
          </w:p>
        </w:tc>
      </w:tr>
      <w:tr w:rsidR="00325B39" w:rsidRPr="00250A7F" w14:paraId="404AD058" w14:textId="39058F5D" w:rsidTr="00325B39">
        <w:trPr>
          <w:trHeight w:val="300"/>
        </w:trPr>
        <w:tc>
          <w:tcPr>
            <w:tcW w:w="5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5B4E8D" w14:textId="77777777" w:rsidR="00250A7F" w:rsidRPr="00250A7F" w:rsidRDefault="00250A7F" w:rsidP="00CD5FF9">
            <w:pPr>
              <w:rPr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M6</w:t>
            </w:r>
          </w:p>
        </w:tc>
        <w:tc>
          <w:tcPr>
            <w:tcW w:w="13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E15196" w14:textId="77777777" w:rsidR="00250A7F" w:rsidRPr="00250A7F" w:rsidRDefault="00250A7F" w:rsidP="00CD5FF9">
            <w:pPr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>Observabilitat (model CTFC)</w:t>
            </w: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03C395" w14:textId="77777777" w:rsidR="00250A7F" w:rsidRPr="00250A7F" w:rsidRDefault="00250A7F" w:rsidP="00CD5FF9">
            <w:pPr>
              <w:jc w:val="right"/>
              <w:rPr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0–1</w:t>
            </w:r>
          </w:p>
        </w:tc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72E7AC" w14:textId="77777777" w:rsidR="00250A7F" w:rsidRPr="00250A7F" w:rsidRDefault="00250A7F" w:rsidP="00325B39">
            <w:pPr>
              <w:jc w:val="both"/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>+1 si exposa punts d’inspecció (endpoints/agents, logs) amb esquema de camps i retenció ≥12 mesos.</w:t>
            </w:r>
          </w:p>
        </w:tc>
        <w:tc>
          <w:tcPr>
            <w:tcW w:w="19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2E8256" w14:textId="77777777" w:rsidR="00250A7F" w:rsidRPr="00250A7F" w:rsidRDefault="00250A7F" w:rsidP="00325B39">
            <w:pPr>
              <w:jc w:val="both"/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>Llistat d’endpoints/mètriques + esquema de logs/retenció.</w:t>
            </w:r>
          </w:p>
        </w:tc>
        <w:tc>
          <w:tcPr>
            <w:tcW w:w="2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</w:tcPr>
          <w:p w14:paraId="2559C578" w14:textId="77777777" w:rsidR="00250A7F" w:rsidRPr="00250A7F" w:rsidRDefault="00250A7F" w:rsidP="00CD5FF9">
            <w:pPr>
              <w:rPr>
                <w:sz w:val="18"/>
                <w:szCs w:val="18"/>
                <w:highlight w:val="yellow"/>
              </w:rPr>
            </w:pPr>
          </w:p>
        </w:tc>
      </w:tr>
      <w:tr w:rsidR="00325B39" w:rsidRPr="00250A7F" w14:paraId="64E72971" w14:textId="7FF94888" w:rsidTr="00325B39">
        <w:trPr>
          <w:trHeight w:val="300"/>
        </w:trPr>
        <w:tc>
          <w:tcPr>
            <w:tcW w:w="5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27952A" w14:textId="77777777" w:rsidR="00250A7F" w:rsidRPr="00250A7F" w:rsidRDefault="00250A7F" w:rsidP="00CD5FF9">
            <w:pPr>
              <w:rPr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M7</w:t>
            </w:r>
          </w:p>
        </w:tc>
        <w:tc>
          <w:tcPr>
            <w:tcW w:w="13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9233E4" w14:textId="77777777" w:rsidR="00250A7F" w:rsidRPr="00250A7F" w:rsidRDefault="00250A7F" w:rsidP="00CD5FF9">
            <w:pPr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>Eficiència energètica/cost</w:t>
            </w:r>
          </w:p>
        </w:tc>
        <w:tc>
          <w:tcPr>
            <w:tcW w:w="7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DD7E2F" w14:textId="77777777" w:rsidR="00250A7F" w:rsidRPr="00250A7F" w:rsidRDefault="00250A7F" w:rsidP="00CD5FF9">
            <w:pPr>
              <w:jc w:val="right"/>
              <w:rPr>
                <w:sz w:val="18"/>
                <w:szCs w:val="18"/>
              </w:rPr>
            </w:pPr>
            <w:r w:rsidRPr="00250A7F">
              <w:rPr>
                <w:b/>
                <w:bCs/>
                <w:sz w:val="18"/>
                <w:szCs w:val="18"/>
              </w:rPr>
              <w:t>0–1</w:t>
            </w:r>
          </w:p>
        </w:tc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3E8812" w14:textId="77777777" w:rsidR="00250A7F" w:rsidRPr="00250A7F" w:rsidRDefault="00250A7F" w:rsidP="00325B39">
            <w:pPr>
              <w:jc w:val="both"/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>+1 si evidencia millora ≥10% en consum/€/rendiment (p. ex. W per core/IOPS) o consolidació amb el mateix SLA.</w:t>
            </w:r>
          </w:p>
        </w:tc>
        <w:tc>
          <w:tcPr>
            <w:tcW w:w="19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F700D0" w14:textId="77777777" w:rsidR="00250A7F" w:rsidRPr="00250A7F" w:rsidRDefault="00250A7F" w:rsidP="00325B39">
            <w:pPr>
              <w:jc w:val="both"/>
              <w:rPr>
                <w:sz w:val="18"/>
                <w:szCs w:val="18"/>
              </w:rPr>
            </w:pPr>
            <w:r w:rsidRPr="00250A7F">
              <w:rPr>
                <w:sz w:val="18"/>
                <w:szCs w:val="18"/>
              </w:rPr>
              <w:t>Càlcul comparatiu traçable (mètode i hipòtesis).</w:t>
            </w:r>
          </w:p>
        </w:tc>
        <w:tc>
          <w:tcPr>
            <w:tcW w:w="28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</w:tcPr>
          <w:p w14:paraId="1960959A" w14:textId="77777777" w:rsidR="00250A7F" w:rsidRPr="00250A7F" w:rsidRDefault="00250A7F" w:rsidP="00CD5FF9">
            <w:pPr>
              <w:rPr>
                <w:sz w:val="18"/>
                <w:szCs w:val="18"/>
                <w:highlight w:val="yellow"/>
              </w:rPr>
            </w:pPr>
          </w:p>
        </w:tc>
      </w:tr>
    </w:tbl>
    <w:p w14:paraId="52D6D22A" w14:textId="77777777" w:rsidR="00676734" w:rsidRDefault="00676734" w:rsidP="008C33B1">
      <w:pPr>
        <w:spacing w:line="240" w:lineRule="auto"/>
        <w:rPr>
          <w:rFonts w:ascii="Garamond" w:hAnsi="Garamond"/>
        </w:rPr>
      </w:pPr>
    </w:p>
    <w:p w14:paraId="1A90FFBF" w14:textId="60BA098F" w:rsidR="00676734" w:rsidRPr="009450A8" w:rsidRDefault="00A4266E" w:rsidP="008C33B1">
      <w:pPr>
        <w:spacing w:line="240" w:lineRule="auto"/>
        <w:rPr>
          <w:rFonts w:ascii="Garamond" w:hAnsi="Garamond"/>
          <w:b/>
          <w:bCs/>
        </w:rPr>
      </w:pPr>
      <w:r w:rsidRPr="009450A8">
        <w:rPr>
          <w:rFonts w:ascii="Garamond" w:hAnsi="Garamond"/>
          <w:b/>
          <w:bCs/>
        </w:rPr>
        <w:t>Nom i cognoms</w:t>
      </w:r>
    </w:p>
    <w:p w14:paraId="116895D5" w14:textId="1DBFF42F" w:rsidR="00A4266E" w:rsidRPr="009450A8" w:rsidRDefault="00A4266E" w:rsidP="008C33B1">
      <w:pPr>
        <w:spacing w:line="240" w:lineRule="auto"/>
        <w:rPr>
          <w:rFonts w:ascii="Garamond" w:hAnsi="Garamond"/>
          <w:b/>
          <w:bCs/>
        </w:rPr>
      </w:pPr>
      <w:r w:rsidRPr="009450A8">
        <w:rPr>
          <w:rFonts w:ascii="Garamond" w:hAnsi="Garamond"/>
          <w:b/>
          <w:bCs/>
        </w:rPr>
        <w:t>FIRMA ELECTRÒNICA</w:t>
      </w:r>
    </w:p>
    <w:p w14:paraId="0D4E4541" w14:textId="77777777" w:rsidR="00676734" w:rsidRDefault="00676734" w:rsidP="008C33B1">
      <w:pPr>
        <w:spacing w:line="240" w:lineRule="auto"/>
        <w:rPr>
          <w:rFonts w:ascii="Garamond" w:hAnsi="Garamond"/>
        </w:rPr>
      </w:pPr>
    </w:p>
    <w:p w14:paraId="7BA7D1F1" w14:textId="77777777" w:rsidR="00676734" w:rsidRDefault="00676734" w:rsidP="008C33B1">
      <w:pPr>
        <w:spacing w:line="240" w:lineRule="auto"/>
        <w:rPr>
          <w:rFonts w:ascii="Garamond" w:hAnsi="Garamond"/>
        </w:rPr>
      </w:pPr>
    </w:p>
    <w:sectPr w:rsidR="0067673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E9B5E" w14:textId="77777777" w:rsidR="003D5829" w:rsidRDefault="003D5829" w:rsidP="00676734">
      <w:pPr>
        <w:spacing w:after="0" w:line="240" w:lineRule="auto"/>
      </w:pPr>
      <w:r>
        <w:separator/>
      </w:r>
    </w:p>
  </w:endnote>
  <w:endnote w:type="continuationSeparator" w:id="0">
    <w:p w14:paraId="55859FCA" w14:textId="77777777" w:rsidR="003D5829" w:rsidRDefault="003D5829" w:rsidP="0067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7BBE8" w14:textId="77777777" w:rsidR="003D5829" w:rsidRDefault="003D5829" w:rsidP="00676734">
      <w:pPr>
        <w:spacing w:after="0" w:line="240" w:lineRule="auto"/>
      </w:pPr>
      <w:r>
        <w:separator/>
      </w:r>
    </w:p>
  </w:footnote>
  <w:footnote w:type="continuationSeparator" w:id="0">
    <w:p w14:paraId="6D38EC0D" w14:textId="77777777" w:rsidR="003D5829" w:rsidRDefault="003D5829" w:rsidP="0067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0F32" w14:textId="32CF3D82" w:rsidR="00676734" w:rsidRDefault="00676734">
    <w:pPr>
      <w:pStyle w:val="Capalera"/>
    </w:pPr>
    <w:r>
      <w:rPr>
        <w:noProof/>
      </w:rPr>
      <w:drawing>
        <wp:inline distT="0" distB="0" distL="0" distR="0" wp14:anchorId="5377815D" wp14:editId="1B522EB4">
          <wp:extent cx="1478280" cy="426720"/>
          <wp:effectExtent l="0" t="0" r="7620" b="0"/>
          <wp:docPr id="270063858" name="Imagen 1" descr="Un dibujo anima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063858" name="Imagen 1" descr="Un dibujo anima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6691A"/>
    <w:multiLevelType w:val="hybridMultilevel"/>
    <w:tmpl w:val="17D6AF4E"/>
    <w:lvl w:ilvl="0" w:tplc="C68A3E64">
      <w:start w:val="1"/>
      <w:numFmt w:val="decimal"/>
      <w:lvlText w:val="%1-"/>
      <w:lvlJc w:val="left"/>
      <w:pPr>
        <w:ind w:left="720" w:hanging="360"/>
      </w:pPr>
      <w:rPr>
        <w:rFonts w:eastAsia="Aptos" w:cs="Aptos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B4B71"/>
    <w:multiLevelType w:val="hybridMultilevel"/>
    <w:tmpl w:val="17D6AF4E"/>
    <w:lvl w:ilvl="0" w:tplc="FFFFFFFF">
      <w:start w:val="1"/>
      <w:numFmt w:val="decimal"/>
      <w:lvlText w:val="%1-"/>
      <w:lvlJc w:val="left"/>
      <w:pPr>
        <w:ind w:left="720" w:hanging="360"/>
      </w:pPr>
      <w:rPr>
        <w:rFonts w:eastAsia="Aptos" w:cs="Apto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636261">
    <w:abstractNumId w:val="0"/>
  </w:num>
  <w:num w:numId="2" w16cid:durableId="51004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B1"/>
    <w:rsid w:val="000A74BE"/>
    <w:rsid w:val="000F2569"/>
    <w:rsid w:val="00113EEA"/>
    <w:rsid w:val="00122C50"/>
    <w:rsid w:val="00196D2C"/>
    <w:rsid w:val="001A04EB"/>
    <w:rsid w:val="001B02D3"/>
    <w:rsid w:val="0020561A"/>
    <w:rsid w:val="00231952"/>
    <w:rsid w:val="00250A7F"/>
    <w:rsid w:val="00325B39"/>
    <w:rsid w:val="003411E7"/>
    <w:rsid w:val="003D5829"/>
    <w:rsid w:val="00415F03"/>
    <w:rsid w:val="005561D2"/>
    <w:rsid w:val="005F1D48"/>
    <w:rsid w:val="00676734"/>
    <w:rsid w:val="00830ADA"/>
    <w:rsid w:val="008C33B1"/>
    <w:rsid w:val="00925C74"/>
    <w:rsid w:val="009450A8"/>
    <w:rsid w:val="00967B8F"/>
    <w:rsid w:val="00A4266E"/>
    <w:rsid w:val="00A6360A"/>
    <w:rsid w:val="00A63C03"/>
    <w:rsid w:val="00B15793"/>
    <w:rsid w:val="00B43D47"/>
    <w:rsid w:val="00C62E6B"/>
    <w:rsid w:val="00C979EA"/>
    <w:rsid w:val="00D57AF3"/>
    <w:rsid w:val="00DD41A5"/>
    <w:rsid w:val="00DE1F0E"/>
    <w:rsid w:val="00ED45C8"/>
    <w:rsid w:val="00F5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67578"/>
  <w15:chartTrackingRefBased/>
  <w15:docId w15:val="{DF5137E2-88E0-43A3-A807-73E5435C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8C3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C3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C3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C3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C3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C3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C3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C3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C3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C3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C3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C3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C33B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C33B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C33B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C33B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C33B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C33B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C3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C3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C3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C3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3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C33B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C33B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C33B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C3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C33B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C33B1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8C33B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67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76734"/>
  </w:style>
  <w:style w:type="paragraph" w:styleId="Peu">
    <w:name w:val="footer"/>
    <w:basedOn w:val="Normal"/>
    <w:link w:val="PeuCar"/>
    <w:uiPriority w:val="99"/>
    <w:unhideWhenUsed/>
    <w:rsid w:val="0067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76734"/>
  </w:style>
  <w:style w:type="paragraph" w:customStyle="1" w:styleId="Default">
    <w:name w:val="Default"/>
    <w:rsid w:val="006767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55AF23179E04F9397EFCDF4A50A46" ma:contentTypeVersion="5" ma:contentTypeDescription="Crea un document nou" ma:contentTypeScope="" ma:versionID="7124779dded7a53f27eac0aa54ade5b3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209899824a29b0f8a09aabd6d1000bbd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Props1.xml><?xml version="1.0" encoding="utf-8"?>
<ds:datastoreItem xmlns:ds="http://schemas.openxmlformats.org/officeDocument/2006/customXml" ds:itemID="{D20C9255-334E-4CED-BFC0-C3708128E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b32f3-2559-45da-abec-aa88c4f9db70"/>
    <ds:schemaRef ds:uri="3b8850e9-b11b-423d-ba14-28430e057c12"/>
    <ds:schemaRef ds:uri="ca397f00-b4bb-44be-8c00-d2daadd4b684"/>
    <ds:schemaRef ds:uri="827f47fd-6666-414b-9225-24517d03e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2850A7-1FB3-434A-BE36-D4DD2A12E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300AA-5483-49B1-9FF6-840E8DE7249C}">
  <ds:schemaRefs>
    <ds:schemaRef ds:uri="http://schemas.microsoft.com/office/2006/metadata/properties"/>
    <ds:schemaRef ds:uri="http://schemas.microsoft.com/office/infopath/2007/PartnerControls"/>
    <ds:schemaRef ds:uri="ca397f00-b4bb-44be-8c00-d2daadd4b684"/>
    <ds:schemaRef ds:uri="827f47fd-6666-414b-9225-24517d03e5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764</Words>
  <Characters>4356</Characters>
  <Application>Microsoft Office Word</Application>
  <DocSecurity>0</DocSecurity>
  <Lines>36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Ruiz Tiñena</dc:creator>
  <cp:keywords/>
  <dc:description/>
  <cp:lastModifiedBy>Ruiz Tiñena, Íngrid</cp:lastModifiedBy>
  <cp:revision>2</cp:revision>
  <cp:lastPrinted>2024-12-10T09:30:00Z</cp:lastPrinted>
  <dcterms:created xsi:type="dcterms:W3CDTF">2026-03-03T09:49:00Z</dcterms:created>
  <dcterms:modified xsi:type="dcterms:W3CDTF">2026-03-03T09:49:00Z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0x0101007E755AF23179E04F9397EFCDF4A50A46</vt:lpwstr>
  </property>
</Properties>
</file>