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C0DE" w14:textId="7CCD7FAA" w:rsidR="007721EE" w:rsidRDefault="007721EE" w:rsidP="006D7F32">
      <w:pPr>
        <w:jc w:val="center"/>
        <w:rPr>
          <w:lang w:val="ca-ES" w:bidi="es-ES"/>
        </w:rPr>
      </w:pPr>
    </w:p>
    <w:p w14:paraId="000AF7AE" w14:textId="77777777" w:rsidR="003D5A30" w:rsidRDefault="003D5A30" w:rsidP="003D5A30">
      <w:pPr>
        <w:rPr>
          <w:lang w:val="ca-ES" w:bidi="es-ES"/>
        </w:rPr>
      </w:pPr>
    </w:p>
    <w:p w14:paraId="31A78674" w14:textId="77777777" w:rsidR="00713B06" w:rsidRPr="00713B06" w:rsidRDefault="00713B06" w:rsidP="00713B06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bookmarkStart w:id="0" w:name="_Toc216692903"/>
      <w:bookmarkStart w:id="1" w:name="_Toc225855811"/>
      <w:r w:rsidRPr="00713B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ANNEX IV. MODEL D’OFERTA ECONÒMICA I ALTRES CRITERIS AUTOMÀTICS (sobre C)</w:t>
      </w:r>
      <w:bookmarkEnd w:id="0"/>
      <w:bookmarkEnd w:id="1"/>
    </w:p>
    <w:p w14:paraId="02DDE27E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1546B7CB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noProof w:val="0"/>
          <w:sz w:val="20"/>
          <w:szCs w:val="20"/>
          <w:lang w:val="ca-ES" w:eastAsia="es-ES"/>
        </w:rPr>
        <w:t>Expedient núm. 0781/2026</w:t>
      </w:r>
    </w:p>
    <w:p w14:paraId="5505AD2E" w14:textId="77777777" w:rsidR="00713B06" w:rsidRPr="00713B06" w:rsidRDefault="00713B06" w:rsidP="00713B06">
      <w:pPr>
        <w:tabs>
          <w:tab w:val="clear" w:pos="2850"/>
        </w:tabs>
        <w:spacing w:before="240"/>
        <w:jc w:val="center"/>
        <w:rPr>
          <w:rFonts w:eastAsia="Times New Roman"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noProof w:val="0"/>
          <w:sz w:val="20"/>
          <w:szCs w:val="20"/>
          <w:lang w:val="ca-ES" w:eastAsia="es-ES"/>
        </w:rPr>
        <w:t xml:space="preserve">OBLIGATORI INSERIR AQUEST DOCUMENT EN EL </w:t>
      </w:r>
      <w:r w:rsidRPr="00713B06">
        <w:rPr>
          <w:rFonts w:eastAsia="Times New Roman"/>
          <w:noProof w:val="0"/>
          <w:sz w:val="20"/>
          <w:szCs w:val="20"/>
          <w:u w:val="single"/>
          <w:lang w:val="ca-ES" w:eastAsia="es-ES"/>
        </w:rPr>
        <w:t>SOBRE C</w:t>
      </w:r>
    </w:p>
    <w:p w14:paraId="55D1A4A9" w14:textId="77777777" w:rsidR="00713B06" w:rsidRPr="00713B06" w:rsidRDefault="00713B06" w:rsidP="00713B06">
      <w:pPr>
        <w:tabs>
          <w:tab w:val="clear" w:pos="2850"/>
        </w:tabs>
        <w:spacing w:line="276" w:lineRule="auto"/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66A6D743" w14:textId="77777777" w:rsidR="00713B06" w:rsidRPr="00713B06" w:rsidRDefault="00713B06" w:rsidP="00713B06">
      <w:pPr>
        <w:tabs>
          <w:tab w:val="clear" w:pos="2850"/>
        </w:tabs>
        <w:spacing w:line="276" w:lineRule="auto"/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299D0673" w14:textId="77777777" w:rsidR="00713B06" w:rsidRPr="00713B06" w:rsidRDefault="00713B06" w:rsidP="00713B06">
      <w:pPr>
        <w:tabs>
          <w:tab w:val="clear" w:pos="2850"/>
        </w:tabs>
        <w:spacing w:line="276" w:lineRule="auto"/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Proposició econòmica, </w:t>
      </w:r>
      <w:r w:rsidRPr="00713B06">
        <w:rPr>
          <w:rFonts w:eastAsia="Times New Roman"/>
          <w:noProof w:val="0"/>
          <w:sz w:val="20"/>
          <w:szCs w:val="20"/>
          <w:lang w:val="ca-ES" w:eastAsia="es-ES"/>
        </w:rPr>
        <w:t>basada en el preu, que haurà d’ajustar-se al model següent:</w:t>
      </w:r>
      <w:r w:rsidRPr="00713B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 </w:t>
      </w:r>
    </w:p>
    <w:p w14:paraId="080D2CD8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7C7DFD62" w14:textId="01153E03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noProof w:val="0"/>
          <w:sz w:val="20"/>
          <w:szCs w:val="20"/>
          <w:lang w:val="ca-ES" w:eastAsia="es-ES"/>
        </w:rPr>
        <w:t xml:space="preserve">El Sr. / La Sra. ..................................................................., amb DNI núm. ............................ en nom (propi) o (de l’empresa que representa) ....................................................... amb NIF ................................. i domicili fiscal al carrer ............................................................... número ............................, assabentat de l’anunci publicat en el perfil del contractant de l’Ajuntament de la Selva del Camp, del dia ................ de ................ de ............... i de les condicions exigides per optar a la contractació de les </w:t>
      </w:r>
      <w:r w:rsidR="00CC189B" w:rsidRPr="00650410">
        <w:rPr>
          <w:b/>
          <w:bCs/>
          <w:sz w:val="20"/>
          <w:szCs w:val="20"/>
          <w:lang w:val="ca-ES"/>
        </w:rPr>
        <w:t xml:space="preserve">“OBRES D’INSTAL·LACIÓ DE BUTAQUES CORRESPONENTS AL LOT 3 DEL PROJECTE </w:t>
      </w:r>
      <w:r w:rsidR="00CC189B">
        <w:rPr>
          <w:b/>
          <w:bCs/>
          <w:sz w:val="20"/>
          <w:szCs w:val="20"/>
          <w:lang w:val="ca-ES"/>
        </w:rPr>
        <w:t>PER LA</w:t>
      </w:r>
      <w:r w:rsidR="00CC189B" w:rsidRPr="00650410">
        <w:rPr>
          <w:b/>
          <w:bCs/>
          <w:sz w:val="20"/>
          <w:szCs w:val="20"/>
          <w:lang w:val="ca-ES"/>
        </w:rPr>
        <w:t xml:space="preserve"> REHABILITACIÓ I REFORMA DEL TEATRE LA DEFENSA AGRÀRIA </w:t>
      </w:r>
      <w:r w:rsidR="00CC189B">
        <w:rPr>
          <w:b/>
          <w:bCs/>
          <w:sz w:val="20"/>
          <w:szCs w:val="20"/>
          <w:lang w:val="ca-ES"/>
        </w:rPr>
        <w:t xml:space="preserve">A LA SELVA DEL CAMP </w:t>
      </w:r>
      <w:r w:rsidR="00CC189B" w:rsidRPr="00650410">
        <w:rPr>
          <w:b/>
          <w:bCs/>
          <w:sz w:val="20"/>
          <w:szCs w:val="20"/>
          <w:lang w:val="ca-ES"/>
        </w:rPr>
        <w:t>(FASE 3 I 4) - EXPEDIENT 0781/2026”</w:t>
      </w:r>
      <w:r w:rsidRPr="00713B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,</w:t>
      </w:r>
      <w:r w:rsidRPr="00713B06">
        <w:rPr>
          <w:rFonts w:eastAsia="Times New Roman"/>
          <w:noProof w:val="0"/>
          <w:sz w:val="20"/>
          <w:szCs w:val="20"/>
          <w:lang w:val="ca-ES" w:eastAsia="es-ES"/>
        </w:rPr>
        <w:t xml:space="preserve"> es compromet a portar-la a terme amb subjecció al Plec de clàusules administratives particulars i al Projecte d’obres, que accepta íntegrament per l’import següent:</w:t>
      </w:r>
    </w:p>
    <w:p w14:paraId="086E8B2C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13DDC01F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Criteri 1. PREU </w:t>
      </w:r>
      <w:r w:rsidRPr="00713B06">
        <w:rPr>
          <w:rFonts w:eastAsia="Times New Roman"/>
          <w:noProof w:val="0"/>
          <w:sz w:val="20"/>
          <w:szCs w:val="20"/>
          <w:lang w:val="ca-ES" w:eastAsia="es-ES"/>
        </w:rPr>
        <w:t>(fins a 70 punts)</w:t>
      </w:r>
    </w:p>
    <w:p w14:paraId="3D203463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47"/>
        <w:gridCol w:w="1985"/>
        <w:gridCol w:w="1985"/>
      </w:tblGrid>
      <w:tr w:rsidR="00713B06" w:rsidRPr="00713B06" w14:paraId="2D72FB29" w14:textId="77777777" w:rsidTr="00385E1C">
        <w:tc>
          <w:tcPr>
            <w:tcW w:w="4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868C9D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jc w:val="center"/>
              <w:rPr>
                <w:b/>
                <w:bCs/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b/>
                <w:bCs/>
                <w:noProof w:val="0"/>
                <w:sz w:val="20"/>
                <w:szCs w:val="20"/>
                <w:lang w:val="ca-ES" w:eastAsia="es-ES"/>
              </w:rPr>
              <w:t>CONCEPTE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FCD23ED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jc w:val="center"/>
              <w:rPr>
                <w:b/>
                <w:bCs/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b/>
                <w:bCs/>
                <w:noProof w:val="0"/>
                <w:sz w:val="20"/>
                <w:szCs w:val="20"/>
                <w:lang w:val="ca-ES" w:eastAsia="es-ES"/>
              </w:rPr>
              <w:t>PROPOSTA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E7FA1D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jc w:val="center"/>
              <w:rPr>
                <w:b/>
                <w:bCs/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b/>
                <w:bCs/>
                <w:noProof w:val="0"/>
                <w:sz w:val="20"/>
                <w:szCs w:val="20"/>
                <w:lang w:val="ca-ES" w:eastAsia="es-ES"/>
              </w:rPr>
              <w:t>MÀXIM</w:t>
            </w:r>
          </w:p>
        </w:tc>
      </w:tr>
      <w:tr w:rsidR="00713B06" w:rsidRPr="00713B06" w14:paraId="0EB606B1" w14:textId="77777777" w:rsidTr="00385E1C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2F1A1875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jc w:val="left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PREU SENSE IVA</w:t>
            </w:r>
          </w:p>
        </w:tc>
        <w:tc>
          <w:tcPr>
            <w:tcW w:w="1985" w:type="dxa"/>
          </w:tcPr>
          <w:p w14:paraId="1728FBB3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A4CC88A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eastAsia="es-ES"/>
              </w:rPr>
              <w:t>242.680,74 Euros</w:t>
            </w:r>
          </w:p>
        </w:tc>
      </w:tr>
      <w:tr w:rsidR="00713B06" w:rsidRPr="00713B06" w14:paraId="7FD4DB67" w14:textId="77777777" w:rsidTr="00385E1C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782B5C62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jc w:val="left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PERCENTATGE IVA APLICAT</w:t>
            </w:r>
          </w:p>
        </w:tc>
        <w:tc>
          <w:tcPr>
            <w:tcW w:w="1985" w:type="dxa"/>
          </w:tcPr>
          <w:p w14:paraId="328422A0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23113E4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21 %</w:t>
            </w:r>
          </w:p>
        </w:tc>
      </w:tr>
      <w:tr w:rsidR="00713B06" w:rsidRPr="00713B06" w14:paraId="4ACA5D1F" w14:textId="77777777" w:rsidTr="00385E1C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23F20CDC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jc w:val="left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IMPORT IVA</w:t>
            </w:r>
          </w:p>
        </w:tc>
        <w:tc>
          <w:tcPr>
            <w:tcW w:w="1985" w:type="dxa"/>
          </w:tcPr>
          <w:p w14:paraId="17E412F0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3B751D0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eastAsia="es-ES"/>
              </w:rPr>
              <w:t>50.962,96 Euros</w:t>
            </w:r>
          </w:p>
        </w:tc>
      </w:tr>
      <w:tr w:rsidR="00713B06" w:rsidRPr="00713B06" w14:paraId="719438FD" w14:textId="77777777" w:rsidTr="00385E1C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0634FD1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jc w:val="left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PREU IVA INCLÒS</w:t>
            </w:r>
          </w:p>
        </w:tc>
        <w:tc>
          <w:tcPr>
            <w:tcW w:w="1985" w:type="dxa"/>
            <w:vAlign w:val="center"/>
          </w:tcPr>
          <w:p w14:paraId="0CF9F1CD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jc w:val="left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BBDF606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eastAsia="es-ES"/>
              </w:rPr>
              <w:t>293.643,70 Euros IVA inclòs</w:t>
            </w:r>
          </w:p>
        </w:tc>
      </w:tr>
    </w:tbl>
    <w:p w14:paraId="5E5B4901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noProof w:val="0"/>
          <w:sz w:val="20"/>
          <w:szCs w:val="20"/>
          <w:lang w:val="ca-ES" w:eastAsia="es-ES"/>
        </w:rPr>
        <w:t xml:space="preserve"> </w:t>
      </w:r>
    </w:p>
    <w:p w14:paraId="6F0C9862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noProof w:val="0"/>
          <w:sz w:val="20"/>
          <w:szCs w:val="20"/>
          <w:lang w:val="ca-ES" w:eastAsia="es-ES"/>
        </w:rPr>
        <w:t xml:space="preserve">El total de l’oferta és de .................................................................................. Euros (en lletres), IVA inclòs. </w:t>
      </w:r>
    </w:p>
    <w:p w14:paraId="513ECC74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71366ADC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FAE6944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Criteri 2. AMPLIACIÓ DEL TERMINI DE GARANTIA INCLOENT EL SERVEI DE MANTENIMENT DE LES BUTAQUES </w:t>
      </w:r>
      <w:r w:rsidRPr="00713B06">
        <w:rPr>
          <w:rFonts w:eastAsia="Times New Roman"/>
          <w:noProof w:val="0"/>
          <w:sz w:val="20"/>
          <w:szCs w:val="20"/>
          <w:lang w:val="ca-ES" w:eastAsia="es-ES"/>
        </w:rPr>
        <w:t>(fins a 10 punts)</w:t>
      </w:r>
    </w:p>
    <w:p w14:paraId="71092C8B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07FEBE58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13B06" w:rsidRPr="00713B06" w14:paraId="75944560" w14:textId="77777777" w:rsidTr="00385E1C">
        <w:tc>
          <w:tcPr>
            <w:tcW w:w="4247" w:type="dxa"/>
            <w:shd w:val="clear" w:color="auto" w:fill="F2F2F2" w:themeFill="background1" w:themeFillShade="F2"/>
          </w:tcPr>
          <w:p w14:paraId="6829F8F2" w14:textId="272D8966" w:rsidR="00713B06" w:rsidRPr="00713B06" w:rsidRDefault="00CC189B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CC189B">
              <w:rPr>
                <w:noProof w:val="0"/>
                <w:sz w:val="20"/>
                <w:szCs w:val="20"/>
                <w:lang w:val="ca-ES" w:eastAsia="es-ES"/>
              </w:rPr>
              <w:t>Oferta d’ampliació del termini de garantia de les butaques incloent el servei de manteniment: Termini mínim 1 any</w:t>
            </w:r>
          </w:p>
        </w:tc>
        <w:tc>
          <w:tcPr>
            <w:tcW w:w="4247" w:type="dxa"/>
          </w:tcPr>
          <w:p w14:paraId="2D403934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noProof w:val="0"/>
                <w:sz w:val="20"/>
                <w:szCs w:val="20"/>
                <w:lang w:val="ca-ES" w:eastAsia="es-ES"/>
              </w:rPr>
              <w:t xml:space="preserve">Ampliació addicional de termini: .............. </w:t>
            </w:r>
          </w:p>
          <w:p w14:paraId="13DF38D7" w14:textId="77777777" w:rsidR="00713B06" w:rsidRPr="00713B06" w:rsidRDefault="00713B06" w:rsidP="00713B06">
            <w:pPr>
              <w:tabs>
                <w:tab w:val="clear" w:pos="2850"/>
              </w:tabs>
              <w:spacing w:line="276" w:lineRule="auto"/>
              <w:rPr>
                <w:noProof w:val="0"/>
                <w:sz w:val="20"/>
                <w:szCs w:val="20"/>
                <w:lang w:val="ca-ES" w:eastAsia="es-ES"/>
              </w:rPr>
            </w:pPr>
            <w:r w:rsidRPr="00713B06">
              <w:rPr>
                <w:i/>
                <w:iCs/>
                <w:noProof w:val="0"/>
                <w:color w:val="BFBFBF" w:themeColor="background1" w:themeShade="BF"/>
                <w:sz w:val="18"/>
                <w:szCs w:val="18"/>
                <w:lang w:val="ca-ES" w:eastAsia="es-ES"/>
              </w:rPr>
              <w:t xml:space="preserve">(indicar els d’anys addicionals de garantia que s’ofereixen) </w:t>
            </w:r>
          </w:p>
        </w:tc>
      </w:tr>
    </w:tbl>
    <w:p w14:paraId="543679B2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8E78B63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noProof w:val="0"/>
          <w:sz w:val="20"/>
          <w:szCs w:val="20"/>
          <w:lang w:val="ca-ES" w:eastAsia="es-ES"/>
        </w:rPr>
        <w:lastRenderedPageBreak/>
        <w:t xml:space="preserve">El servei de manteniment comprendrà, com a mínim, les prestacions definides a la clàusula 19 del Plec de clàusules administratives particulars. El licitador declara que el termini ofertat es prestarà sense increment del preu del contracte i tindrà caràcter contractual en el cas de resultar adjudicatari. </w:t>
      </w:r>
    </w:p>
    <w:p w14:paraId="75DB3A1D" w14:textId="77777777" w:rsidR="00713B06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2497E31A" w14:textId="4C9FE93B" w:rsidR="003D5A30" w:rsidRPr="00713B06" w:rsidRDefault="00713B06" w:rsidP="00713B06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13B06">
        <w:rPr>
          <w:rFonts w:eastAsia="Times New Roman"/>
          <w:noProof w:val="0"/>
          <w:sz w:val="20"/>
          <w:szCs w:val="20"/>
          <w:lang w:val="ca-ES" w:eastAsia="es-ES"/>
        </w:rPr>
        <w:t>Data i signatura del licitador.</w:t>
      </w:r>
    </w:p>
    <w:sectPr w:rsidR="003D5A30" w:rsidRPr="00713B0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CC189B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31A97BFB" w14:textId="77777777" w:rsidR="006D7F32" w:rsidRDefault="006D7F32" w:rsidP="00EA0CBC">
    <w:pPr>
      <w:pStyle w:val="Encabezado"/>
    </w:pPr>
  </w:p>
  <w:p w14:paraId="7EF44EDD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Expedient 0781/2026</w:t>
    </w:r>
  </w:p>
  <w:p w14:paraId="7D827083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Contracte d’obres</w:t>
    </w:r>
  </w:p>
  <w:p w14:paraId="10235817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Procediment obert simplificat</w:t>
    </w:r>
  </w:p>
  <w:p w14:paraId="79F65D83" w14:textId="5FA5AE33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Lot 3 (butaques) Teatre Defensa Agrària</w:t>
    </w:r>
  </w:p>
  <w:p w14:paraId="53F89707" w14:textId="77777777" w:rsidR="006D7F32" w:rsidRDefault="006D7F32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D5A30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D7F32"/>
    <w:rsid w:val="006F4E10"/>
    <w:rsid w:val="00711043"/>
    <w:rsid w:val="00713B06"/>
    <w:rsid w:val="007457C7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35718"/>
    <w:rsid w:val="00937336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5BE8"/>
    <w:rsid w:val="00B97563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189B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A4DA7"/>
    <w:pPr>
      <w:keepNext/>
      <w:keepLines/>
      <w:jc w:val="center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A4DA7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713B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3</cp:revision>
  <cp:lastPrinted>2020-11-18T18:28:00Z</cp:lastPrinted>
  <dcterms:created xsi:type="dcterms:W3CDTF">2026-03-31T15:38:00Z</dcterms:created>
  <dcterms:modified xsi:type="dcterms:W3CDTF">2026-04-08T07:28:00Z</dcterms:modified>
</cp:coreProperties>
</file>