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70CD0" w14:textId="77777777" w:rsidR="005F7EC8" w:rsidRPr="00A409FA" w:rsidRDefault="005F7EC8" w:rsidP="005F7EC8">
      <w:pPr>
        <w:suppressAutoHyphens w:val="0"/>
        <w:jc w:val="center"/>
        <w:rPr>
          <w:rFonts w:ascii="Verdana" w:hAnsi="Verdana" w:cs="Arial"/>
          <w:b/>
          <w:color w:val="auto"/>
          <w:sz w:val="22"/>
          <w:szCs w:val="22"/>
          <w:u w:val="single"/>
          <w:lang w:eastAsia="es-ES"/>
        </w:rPr>
      </w:pPr>
      <w:r w:rsidRPr="00A409FA">
        <w:rPr>
          <w:rFonts w:ascii="Verdana" w:eastAsiaTheme="minorHAnsi" w:hAnsi="Verdana" w:cs="Verdana"/>
          <w:b/>
          <w:bCs/>
          <w:color w:val="auto"/>
          <w:sz w:val="22"/>
          <w:szCs w:val="24"/>
          <w:u w:val="single"/>
          <w:lang w:eastAsia="en-US"/>
        </w:rPr>
        <w:t>ANNEX 2</w:t>
      </w:r>
      <w:r w:rsidRPr="00A409FA">
        <w:rPr>
          <w:rFonts w:ascii="Verdana" w:eastAsiaTheme="minorHAnsi" w:hAnsi="Verdana" w:cs="Verdana"/>
          <w:b/>
          <w:bCs/>
          <w:color w:val="auto"/>
          <w:sz w:val="22"/>
          <w:szCs w:val="24"/>
          <w:lang w:eastAsia="en-US"/>
        </w:rPr>
        <w:t>:</w:t>
      </w:r>
      <w:r w:rsidRPr="00A409FA">
        <w:rPr>
          <w:rFonts w:cs="Arial"/>
          <w:b/>
          <w:color w:val="auto"/>
          <w:sz w:val="22"/>
          <w:szCs w:val="24"/>
        </w:rPr>
        <w:t xml:space="preserve">  </w:t>
      </w:r>
      <w:r w:rsidRPr="00A409FA">
        <w:rPr>
          <w:rFonts w:ascii="Verdana" w:hAnsi="Verdana" w:cs="Arial"/>
          <w:b/>
          <w:color w:val="auto"/>
          <w:sz w:val="24"/>
          <w:szCs w:val="24"/>
        </w:rPr>
        <w:t>MODEL DE PLANTILLA DE LA PROPOSTA TÈCNICA</w:t>
      </w:r>
    </w:p>
    <w:p w14:paraId="08333E30" w14:textId="77777777" w:rsidR="005F7EC8" w:rsidRPr="00BB4150" w:rsidRDefault="005F7EC8" w:rsidP="005F7EC8">
      <w:pPr>
        <w:suppressAutoHyphens w:val="0"/>
        <w:jc w:val="center"/>
        <w:rPr>
          <w:rFonts w:ascii="Verdana" w:hAnsi="Verdana" w:cs="Arial"/>
          <w:b/>
          <w:color w:val="auto"/>
          <w:sz w:val="24"/>
          <w:szCs w:val="24"/>
        </w:rPr>
      </w:pPr>
      <w:r w:rsidRPr="00A409FA">
        <w:rPr>
          <w:rFonts w:ascii="Verdana" w:hAnsi="Verdana" w:cs="Arial"/>
          <w:b/>
          <w:color w:val="auto"/>
          <w:sz w:val="24"/>
          <w:szCs w:val="24"/>
        </w:rPr>
        <w:t>(SOBRE ELECTRÒNIC B)</w:t>
      </w:r>
      <w:r w:rsidRPr="00BB4150">
        <w:rPr>
          <w:rFonts w:ascii="Verdana" w:hAnsi="Verdana" w:cs="Arial"/>
          <w:b/>
          <w:color w:val="auto"/>
          <w:sz w:val="24"/>
          <w:szCs w:val="24"/>
        </w:rPr>
        <w:t xml:space="preserve"> </w:t>
      </w:r>
    </w:p>
    <w:p w14:paraId="30E57AE0" w14:textId="77777777" w:rsidR="005F7EC8" w:rsidRPr="00BB4150" w:rsidRDefault="005F7EC8" w:rsidP="005F7EC8">
      <w:pPr>
        <w:suppressAutoHyphens w:val="0"/>
        <w:autoSpaceDN/>
        <w:ind w:left="425" w:right="125"/>
        <w:textAlignment w:val="auto"/>
        <w:rPr>
          <w:color w:val="FF0000"/>
        </w:rPr>
      </w:pPr>
    </w:p>
    <w:p w14:paraId="6EA7A921" w14:textId="77777777" w:rsidR="005F7EC8" w:rsidRDefault="005F7EC8" w:rsidP="005F7EC8">
      <w:pPr>
        <w:autoSpaceDE w:val="0"/>
        <w:adjustRightInd w:val="0"/>
        <w:rPr>
          <w:rFonts w:ascii="Verdana" w:eastAsiaTheme="minorHAnsi" w:hAnsi="Verdana" w:cs="Verdana"/>
          <w:color w:val="FF0000"/>
          <w:lang w:eastAsia="en-US"/>
        </w:rPr>
      </w:pPr>
    </w:p>
    <w:p w14:paraId="31105B50" w14:textId="77777777" w:rsidR="005F7EC8" w:rsidRPr="0041783D" w:rsidRDefault="005F7EC8" w:rsidP="005F7EC8">
      <w:pPr>
        <w:rPr>
          <w:rFonts w:ascii="Verdana" w:hAnsi="Verdana" w:cs="Arial"/>
          <w:color w:val="auto"/>
        </w:rPr>
      </w:pPr>
      <w:r w:rsidRPr="0041783D">
        <w:rPr>
          <w:rFonts w:ascii="Verdana" w:hAnsi="Verdana" w:cs="Arial"/>
          <w:color w:val="auto"/>
        </w:rPr>
        <w:t xml:space="preserve">El document que presenti l’empresa licitadora amb la proposta tècnica i millores ha de tenir una extensió màxima de </w:t>
      </w:r>
      <w:r w:rsidRPr="0041783D">
        <w:rPr>
          <w:rFonts w:ascii="Verdana" w:hAnsi="Verdana" w:cs="Arial"/>
          <w:b/>
          <w:bCs/>
          <w:color w:val="auto"/>
        </w:rPr>
        <w:t>10 pàgines DIN-A4</w:t>
      </w:r>
      <w:r w:rsidRPr="0041783D">
        <w:rPr>
          <w:rFonts w:ascii="Verdana" w:hAnsi="Verdana" w:cs="Arial"/>
          <w:color w:val="auto"/>
        </w:rPr>
        <w:t xml:space="preserve">, en tipografia </w:t>
      </w:r>
      <w:proofErr w:type="spellStart"/>
      <w:r w:rsidRPr="0041783D">
        <w:rPr>
          <w:rFonts w:ascii="Verdana" w:hAnsi="Verdana" w:cs="Arial"/>
          <w:b/>
          <w:bCs/>
          <w:color w:val="auto"/>
        </w:rPr>
        <w:t>arial</w:t>
      </w:r>
      <w:proofErr w:type="spellEnd"/>
      <w:r w:rsidRPr="0041783D">
        <w:rPr>
          <w:rFonts w:ascii="Verdana" w:hAnsi="Verdana" w:cs="Arial"/>
          <w:b/>
          <w:bCs/>
          <w:color w:val="auto"/>
        </w:rPr>
        <w:t xml:space="preserve"> 12</w:t>
      </w:r>
      <w:r w:rsidRPr="0041783D">
        <w:rPr>
          <w:rFonts w:ascii="Verdana" w:hAnsi="Verdana" w:cs="Arial"/>
          <w:color w:val="auto"/>
        </w:rPr>
        <w:t xml:space="preserve">, interlineat </w:t>
      </w:r>
      <w:r w:rsidRPr="0041783D">
        <w:rPr>
          <w:rFonts w:ascii="Verdana" w:hAnsi="Verdana" w:cs="Arial"/>
          <w:b/>
          <w:bCs/>
          <w:color w:val="auto"/>
        </w:rPr>
        <w:t>simple</w:t>
      </w:r>
      <w:r w:rsidRPr="0041783D">
        <w:rPr>
          <w:rFonts w:ascii="Verdana" w:hAnsi="Verdana" w:cs="Arial"/>
          <w:color w:val="auto"/>
        </w:rPr>
        <w:t xml:space="preserve"> amb uns </w:t>
      </w:r>
      <w:r w:rsidRPr="0041783D">
        <w:rPr>
          <w:rFonts w:ascii="Verdana" w:hAnsi="Verdana" w:cs="Arial"/>
          <w:b/>
          <w:bCs/>
          <w:color w:val="auto"/>
        </w:rPr>
        <w:t>marges mínims</w:t>
      </w:r>
      <w:r w:rsidRPr="0041783D">
        <w:rPr>
          <w:rFonts w:ascii="Verdana" w:hAnsi="Verdana" w:cs="Arial"/>
          <w:color w:val="auto"/>
        </w:rPr>
        <w:t xml:space="preserve"> de 2,5cm. La proposta tècnica s’haurà d’estructurar estrictament seguint els apartats i subapartats d’aquests criteris d’adjudicació. No es valorarà la informació que es consideri supèrflua i/o innecessària.</w:t>
      </w:r>
    </w:p>
    <w:p w14:paraId="5B8BDD82" w14:textId="77777777" w:rsidR="005F7EC8" w:rsidRDefault="005F7EC8" w:rsidP="005F7EC8">
      <w:pPr>
        <w:pStyle w:val="Ttol"/>
        <w:jc w:val="both"/>
        <w:rPr>
          <w:rFonts w:ascii="Verdana" w:eastAsiaTheme="minorHAnsi" w:hAnsi="Verdana" w:cstheme="minorBidi"/>
          <w:bCs/>
          <w:color w:val="auto"/>
          <w:sz w:val="20"/>
          <w:lang w:eastAsia="en-US"/>
        </w:rPr>
      </w:pPr>
    </w:p>
    <w:p w14:paraId="1FBDAF14" w14:textId="77777777" w:rsidR="005F7EC8" w:rsidRPr="00A409FA" w:rsidRDefault="005F7EC8" w:rsidP="005F7EC8">
      <w:pPr>
        <w:pStyle w:val="Ttol"/>
        <w:jc w:val="both"/>
        <w:rPr>
          <w:rFonts w:ascii="Verdana" w:eastAsiaTheme="minorHAnsi" w:hAnsi="Verdana" w:cstheme="minorBidi"/>
          <w:bCs/>
          <w:color w:val="auto"/>
          <w:sz w:val="20"/>
          <w:lang w:eastAsia="en-US"/>
        </w:rPr>
      </w:pPr>
    </w:p>
    <w:p w14:paraId="4AF2467E" w14:textId="77777777" w:rsidR="005F7EC8" w:rsidRPr="00A409FA" w:rsidRDefault="005F7EC8" w:rsidP="005F7EC8">
      <w:pPr>
        <w:pStyle w:val="Ttol"/>
        <w:jc w:val="both"/>
        <w:rPr>
          <w:rFonts w:ascii="Verdana" w:eastAsiaTheme="minorHAnsi" w:hAnsi="Verdana" w:cstheme="minorBidi"/>
          <w:bCs/>
          <w:color w:val="auto"/>
          <w:sz w:val="20"/>
          <w:lang w:eastAsia="en-US"/>
        </w:rPr>
      </w:pPr>
    </w:p>
    <w:p w14:paraId="4B871A67" w14:textId="77777777" w:rsidR="005F7EC8" w:rsidRPr="00A409FA" w:rsidRDefault="005F7EC8" w:rsidP="005F7E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djustRightInd w:val="0"/>
        <w:jc w:val="center"/>
        <w:rPr>
          <w:rFonts w:ascii="Verdana" w:eastAsiaTheme="minorHAnsi" w:hAnsi="Verdana" w:cs="Verdana"/>
          <w:b/>
          <w:bCs/>
          <w:color w:val="auto"/>
          <w:lang w:eastAsia="en-US"/>
        </w:rPr>
      </w:pPr>
      <w:r w:rsidRPr="00A409FA">
        <w:rPr>
          <w:rFonts w:ascii="Verdana" w:eastAsiaTheme="minorHAnsi" w:hAnsi="Verdana" w:cs="Verdana"/>
          <w:b/>
          <w:bCs/>
          <w:color w:val="auto"/>
          <w:lang w:eastAsia="en-US"/>
        </w:rPr>
        <w:t>MODEL DE PROPOSTA TÈCNICA</w:t>
      </w:r>
    </w:p>
    <w:p w14:paraId="190CB7F6" w14:textId="77777777" w:rsidR="005F7EC8" w:rsidRPr="00A409FA" w:rsidRDefault="005F7EC8" w:rsidP="005F7E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djustRightInd w:val="0"/>
        <w:jc w:val="center"/>
        <w:rPr>
          <w:rFonts w:ascii="Verdana" w:eastAsiaTheme="minorHAnsi" w:hAnsi="Verdana" w:cs="Verdana"/>
          <w:b/>
          <w:bCs/>
          <w:color w:val="auto"/>
          <w:lang w:eastAsia="en-US"/>
        </w:rPr>
      </w:pPr>
    </w:p>
    <w:p w14:paraId="17FA2A57" w14:textId="77777777" w:rsidR="005F7EC8" w:rsidRPr="00A409FA" w:rsidRDefault="005F7EC8" w:rsidP="005F7EC8">
      <w:pPr>
        <w:autoSpaceDE w:val="0"/>
        <w:adjustRightInd w:val="0"/>
        <w:jc w:val="left"/>
        <w:rPr>
          <w:rFonts w:ascii="Verdana" w:eastAsiaTheme="minorHAnsi" w:hAnsi="Verdana" w:cs="Verdana"/>
          <w:color w:val="auto"/>
          <w:lang w:eastAsia="en-US"/>
        </w:rPr>
      </w:pPr>
    </w:p>
    <w:p w14:paraId="73371A81" w14:textId="77777777" w:rsidR="005F7EC8" w:rsidRPr="00A409FA" w:rsidRDefault="005F7EC8" w:rsidP="005F7EC8">
      <w:pPr>
        <w:autoSpaceDE w:val="0"/>
        <w:adjustRightInd w:val="0"/>
        <w:jc w:val="left"/>
        <w:rPr>
          <w:rFonts w:ascii="Verdana" w:eastAsiaTheme="minorHAnsi" w:hAnsi="Verdana" w:cs="Verdana"/>
          <w:color w:val="auto"/>
          <w:lang w:eastAsia="en-US"/>
        </w:rPr>
      </w:pPr>
    </w:p>
    <w:p w14:paraId="2400AAF8" w14:textId="77777777" w:rsidR="005F7EC8" w:rsidRPr="00A409FA" w:rsidRDefault="005F7EC8" w:rsidP="005F7EC8">
      <w:pPr>
        <w:autoSpaceDE w:val="0"/>
        <w:adjustRightInd w:val="0"/>
        <w:jc w:val="left"/>
        <w:rPr>
          <w:rFonts w:ascii="Verdana" w:eastAsiaTheme="minorHAnsi" w:hAnsi="Verdana" w:cs="Verdana"/>
          <w:color w:val="auto"/>
          <w:lang w:eastAsia="en-US"/>
        </w:rPr>
      </w:pPr>
      <w:r w:rsidRPr="00A409FA">
        <w:rPr>
          <w:rFonts w:ascii="Verdana" w:eastAsiaTheme="minorHAnsi" w:hAnsi="Verdana" w:cs="Verdana"/>
          <w:color w:val="auto"/>
          <w:lang w:eastAsia="en-US"/>
        </w:rPr>
        <w:t>La proposta tècnica estarà estructurada en els següents apartats:</w:t>
      </w:r>
    </w:p>
    <w:p w14:paraId="48ABB958" w14:textId="77777777" w:rsidR="005F7EC8" w:rsidRPr="00A409FA" w:rsidRDefault="005F7EC8" w:rsidP="005F7EC8">
      <w:pPr>
        <w:autoSpaceDE w:val="0"/>
        <w:adjustRightInd w:val="0"/>
        <w:jc w:val="left"/>
        <w:rPr>
          <w:rFonts w:ascii="Verdana" w:eastAsiaTheme="minorHAnsi" w:hAnsi="Verdana" w:cs="Verdana"/>
          <w:color w:val="auto"/>
          <w:lang w:eastAsia="en-US"/>
        </w:rPr>
      </w:pPr>
    </w:p>
    <w:p w14:paraId="7EF24938" w14:textId="77777777" w:rsidR="005F7EC8" w:rsidRPr="00A409FA" w:rsidRDefault="005F7EC8" w:rsidP="005F7EC8">
      <w:pPr>
        <w:autoSpaceDE w:val="0"/>
        <w:adjustRightInd w:val="0"/>
        <w:jc w:val="left"/>
        <w:rPr>
          <w:rFonts w:ascii="Verdana" w:eastAsiaTheme="minorHAnsi" w:hAnsi="Verdana"/>
          <w:bCs/>
          <w:color w:val="auto"/>
          <w:u w:val="single"/>
          <w:lang w:eastAsia="en-US"/>
        </w:rPr>
      </w:pPr>
    </w:p>
    <w:p w14:paraId="2FEFEAE5" w14:textId="77777777" w:rsidR="005F7EC8" w:rsidRPr="00A409FA" w:rsidRDefault="005F7EC8" w:rsidP="005F7EC8">
      <w:pPr>
        <w:pStyle w:val="Pargrafdellista"/>
        <w:numPr>
          <w:ilvl w:val="0"/>
          <w:numId w:val="34"/>
        </w:numPr>
        <w:suppressAutoHyphens w:val="0"/>
        <w:autoSpaceDN/>
        <w:spacing w:after="200"/>
        <w:contextualSpacing/>
        <w:textAlignment w:val="auto"/>
        <w:rPr>
          <w:rFonts w:ascii="Verdana" w:hAnsi="Verdana" w:cs="Tahoma"/>
          <w:bCs/>
          <w:color w:val="auto"/>
        </w:rPr>
      </w:pPr>
      <w:r w:rsidRPr="00A409FA">
        <w:rPr>
          <w:rFonts w:ascii="Verdana" w:hAnsi="Verdana"/>
          <w:bCs/>
          <w:color w:val="auto"/>
        </w:rPr>
        <w:t>Proposta de protocols per a la planificació, seguiment i avaluació del servei de suport a la gestió i assistència tècnica en la tramitació d’expedients del Departament de Serveis Jurídics i Inspecció del Districte de Ciutat Vella.</w:t>
      </w:r>
    </w:p>
    <w:p w14:paraId="22132F48" w14:textId="77777777" w:rsidR="005F7EC8" w:rsidRPr="00A409FA" w:rsidRDefault="005F7EC8" w:rsidP="005F7EC8">
      <w:pPr>
        <w:pStyle w:val="Pargrafdellista"/>
        <w:suppressAutoHyphens w:val="0"/>
        <w:autoSpaceDN/>
        <w:spacing w:after="200"/>
        <w:contextualSpacing/>
        <w:textAlignment w:val="auto"/>
        <w:rPr>
          <w:rFonts w:ascii="Verdana" w:hAnsi="Verdana" w:cs="Tahoma"/>
          <w:b/>
          <w:color w:val="auto"/>
        </w:rPr>
      </w:pPr>
    </w:p>
    <w:p w14:paraId="550999B3" w14:textId="77777777" w:rsidR="005F7EC8" w:rsidRPr="00A409FA" w:rsidRDefault="005F7EC8" w:rsidP="005F7EC8">
      <w:pPr>
        <w:pStyle w:val="Pargrafdellista"/>
        <w:suppressAutoHyphens w:val="0"/>
        <w:autoSpaceDN/>
        <w:spacing w:after="200"/>
        <w:contextualSpacing/>
        <w:textAlignment w:val="auto"/>
        <w:rPr>
          <w:rFonts w:ascii="Verdana" w:hAnsi="Verdana" w:cs="Tahoma"/>
          <w:b/>
          <w:color w:val="auto"/>
        </w:rPr>
      </w:pPr>
    </w:p>
    <w:p w14:paraId="6C5A38DF" w14:textId="77777777" w:rsidR="005F7EC8" w:rsidRPr="00A409FA" w:rsidRDefault="005F7EC8" w:rsidP="005F7EC8">
      <w:pPr>
        <w:pStyle w:val="Pargrafdellista"/>
        <w:numPr>
          <w:ilvl w:val="1"/>
          <w:numId w:val="44"/>
        </w:numPr>
        <w:spacing w:after="200"/>
        <w:rPr>
          <w:rFonts w:ascii="Verdana" w:hAnsi="Verdana"/>
          <w:color w:val="auto"/>
        </w:rPr>
      </w:pPr>
      <w:r w:rsidRPr="00A409FA">
        <w:rPr>
          <w:rFonts w:ascii="Verdana" w:hAnsi="Verdana"/>
          <w:bCs/>
          <w:color w:val="auto"/>
        </w:rPr>
        <w:t xml:space="preserve">Proposta </w:t>
      </w:r>
      <w:r w:rsidRPr="00A409FA">
        <w:rPr>
          <w:rFonts w:ascii="Verdana" w:hAnsi="Verdana"/>
          <w:b/>
          <w:bCs/>
          <w:color w:val="auto"/>
        </w:rPr>
        <w:t>de protocol amb propostes organitzatives</w:t>
      </w:r>
      <w:r w:rsidRPr="00A409FA">
        <w:rPr>
          <w:rFonts w:ascii="Verdana" w:hAnsi="Verdana"/>
          <w:bCs/>
          <w:color w:val="auto"/>
        </w:rPr>
        <w:t xml:space="preserve"> </w:t>
      </w:r>
      <w:r w:rsidRPr="00A409FA">
        <w:rPr>
          <w:rFonts w:ascii="Verdana" w:hAnsi="Verdana"/>
          <w:b/>
          <w:bCs/>
          <w:color w:val="auto"/>
        </w:rPr>
        <w:t>de millora</w:t>
      </w:r>
      <w:r w:rsidRPr="00A409FA">
        <w:rPr>
          <w:rFonts w:ascii="Verdana" w:hAnsi="Verdana"/>
          <w:bCs/>
          <w:color w:val="auto"/>
        </w:rPr>
        <w:t xml:space="preserve"> </w:t>
      </w:r>
      <w:r w:rsidRPr="00A409FA">
        <w:rPr>
          <w:rFonts w:ascii="Verdana" w:hAnsi="Verdana"/>
          <w:b/>
          <w:color w:val="auto"/>
        </w:rPr>
        <w:t>de la planificació, coordinació i execució</w:t>
      </w:r>
      <w:r w:rsidRPr="00A409FA">
        <w:rPr>
          <w:rFonts w:ascii="Verdana" w:hAnsi="Verdana"/>
          <w:bCs/>
          <w:color w:val="auto"/>
        </w:rPr>
        <w:t xml:space="preserve"> de les tasques de suport a la gestió documental i assistència en la tramitació d’expedients</w:t>
      </w:r>
      <w:r w:rsidRPr="00A409FA">
        <w:rPr>
          <w:rFonts w:ascii="Verdana" w:hAnsi="Verdana"/>
          <w:color w:val="auto"/>
        </w:rPr>
        <w:t>.</w:t>
      </w:r>
    </w:p>
    <w:p w14:paraId="5C44C2D7" w14:textId="77777777" w:rsidR="005F7EC8" w:rsidRPr="00A409FA" w:rsidRDefault="005F7EC8" w:rsidP="005F7EC8">
      <w:pPr>
        <w:pStyle w:val="Pargrafdellista"/>
        <w:spacing w:after="200"/>
        <w:ind w:left="1146"/>
        <w:rPr>
          <w:rFonts w:ascii="Verdana" w:hAnsi="Verdana"/>
          <w:color w:val="auto"/>
        </w:rPr>
      </w:pPr>
    </w:p>
    <w:p w14:paraId="54F38773" w14:textId="77777777" w:rsidR="005F7EC8" w:rsidRPr="00A409FA" w:rsidRDefault="005F7EC8" w:rsidP="005F7EC8">
      <w:pPr>
        <w:pStyle w:val="Pargrafdellista"/>
        <w:numPr>
          <w:ilvl w:val="1"/>
          <w:numId w:val="44"/>
        </w:numPr>
        <w:spacing w:after="200"/>
        <w:rPr>
          <w:rFonts w:ascii="Verdana" w:hAnsi="Verdana" w:cs="Arial"/>
          <w:color w:val="auto"/>
        </w:rPr>
      </w:pPr>
      <w:r w:rsidRPr="00A409FA">
        <w:rPr>
          <w:rFonts w:ascii="Verdana" w:hAnsi="Verdana"/>
          <w:color w:val="auto"/>
        </w:rPr>
        <w:t xml:space="preserve">Proposta </w:t>
      </w:r>
      <w:r w:rsidRPr="00A409FA">
        <w:rPr>
          <w:rFonts w:ascii="Verdana" w:hAnsi="Verdana"/>
          <w:b/>
          <w:color w:val="auto"/>
        </w:rPr>
        <w:t xml:space="preserve">de protocol per al seguiment, control i avaluació del servei, </w:t>
      </w:r>
      <w:r w:rsidRPr="00A409FA">
        <w:rPr>
          <w:rFonts w:ascii="Verdana" w:hAnsi="Verdana"/>
          <w:bCs/>
          <w:color w:val="auto"/>
        </w:rPr>
        <w:t>incloent la recollida d’informació per a l’elaboració d’informes, el control d’incidències i la millora continua dels processos</w:t>
      </w:r>
      <w:r w:rsidRPr="00A409FA">
        <w:rPr>
          <w:rFonts w:ascii="Verdana" w:hAnsi="Verdana"/>
          <w:color w:val="auto"/>
        </w:rPr>
        <w:t xml:space="preserve">. </w:t>
      </w:r>
    </w:p>
    <w:p w14:paraId="1DA01C59" w14:textId="77777777" w:rsidR="005F7EC8" w:rsidRPr="00BB4150" w:rsidRDefault="005F7EC8" w:rsidP="005F7EC8">
      <w:pPr>
        <w:suppressAutoHyphens w:val="0"/>
        <w:ind w:left="426"/>
        <w:contextualSpacing/>
        <w:jc w:val="left"/>
        <w:rPr>
          <w:rFonts w:ascii="Verdana" w:hAnsi="Verdana" w:cs="Arial"/>
          <w:color w:val="FF0000"/>
        </w:rPr>
      </w:pPr>
    </w:p>
    <w:p w14:paraId="226C4672" w14:textId="77777777" w:rsidR="005F7EC8" w:rsidRDefault="005F7EC8" w:rsidP="005F7EC8">
      <w:pPr>
        <w:suppressAutoHyphens w:val="0"/>
        <w:ind w:left="426"/>
        <w:contextualSpacing/>
        <w:jc w:val="left"/>
        <w:rPr>
          <w:rFonts w:ascii="Verdana" w:hAnsi="Verdana" w:cs="Arial"/>
          <w:color w:val="auto"/>
        </w:rPr>
      </w:pPr>
    </w:p>
    <w:p w14:paraId="2ED73B29" w14:textId="77777777" w:rsidR="005F7EC8" w:rsidRPr="00C750FB" w:rsidRDefault="005F7EC8" w:rsidP="005F7EC8">
      <w:pPr>
        <w:autoSpaceDE w:val="0"/>
        <w:adjustRightInd w:val="0"/>
        <w:rPr>
          <w:rFonts w:ascii="Verdana" w:eastAsiaTheme="minorHAnsi" w:hAnsi="Verdana" w:cs="Verdana"/>
          <w:i/>
          <w:color w:val="auto"/>
          <w:sz w:val="18"/>
          <w:lang w:eastAsia="en-US"/>
        </w:rPr>
      </w:pPr>
      <w:r w:rsidRPr="00C750FB">
        <w:rPr>
          <w:rFonts w:ascii="Verdana" w:eastAsiaTheme="minorHAnsi" w:hAnsi="Verdana" w:cs="Verdana"/>
          <w:i/>
          <w:color w:val="auto"/>
          <w:sz w:val="18"/>
          <w:lang w:eastAsia="en-US"/>
        </w:rPr>
        <w:t xml:space="preserve">Cadascun dels apartats haurà de contenir la informació requerida als criteris establerts a la clàusula 10 del present plec, tenint present les pautes establertes al Plec de Prescripcions Tècniques. </w:t>
      </w:r>
    </w:p>
    <w:p w14:paraId="12057322" w14:textId="77777777" w:rsidR="005F7EC8" w:rsidRDefault="005F7EC8" w:rsidP="005F7EC8">
      <w:pPr>
        <w:rPr>
          <w:rFonts w:ascii="Verdana" w:hAnsi="Verdana"/>
          <w:color w:val="auto"/>
        </w:rPr>
      </w:pPr>
    </w:p>
    <w:p w14:paraId="761E8DA7" w14:textId="77777777" w:rsidR="005F7EC8" w:rsidRDefault="005F7EC8" w:rsidP="005F7EC8">
      <w:pPr>
        <w:rPr>
          <w:rFonts w:ascii="Verdana" w:hAnsi="Verdana"/>
          <w:color w:val="auto"/>
        </w:rPr>
      </w:pPr>
    </w:p>
    <w:p w14:paraId="0D2D499D" w14:textId="77777777" w:rsidR="005F7EC8" w:rsidRPr="00C750FB" w:rsidRDefault="005F7EC8" w:rsidP="005F7EC8">
      <w:pPr>
        <w:rPr>
          <w:rFonts w:ascii="Verdana" w:hAnsi="Verdana"/>
          <w:color w:val="auto"/>
        </w:rPr>
      </w:pPr>
    </w:p>
    <w:p w14:paraId="1D6DCEF3" w14:textId="77777777" w:rsidR="005F7EC8" w:rsidRPr="00C750FB" w:rsidRDefault="005F7EC8" w:rsidP="005F7EC8">
      <w:pPr>
        <w:rPr>
          <w:rFonts w:ascii="Verdana" w:hAnsi="Verdana"/>
          <w:color w:val="auto"/>
        </w:rPr>
      </w:pPr>
    </w:p>
    <w:p w14:paraId="18A8FBA0" w14:textId="77777777" w:rsidR="005F7EC8" w:rsidRPr="00C750FB" w:rsidRDefault="005F7EC8" w:rsidP="005F7EC8">
      <w:pPr>
        <w:rPr>
          <w:rFonts w:ascii="Verdana" w:hAnsi="Verdana" w:cs="Arial"/>
          <w:snapToGrid w:val="0"/>
          <w:color w:val="auto"/>
          <w:lang w:eastAsia="es-ES"/>
        </w:rPr>
      </w:pPr>
      <w:r w:rsidRPr="00C750FB">
        <w:rPr>
          <w:rFonts w:ascii="Verdana" w:hAnsi="Verdana" w:cs="Arial"/>
          <w:i/>
          <w:snapToGrid w:val="0"/>
          <w:color w:val="auto"/>
          <w:lang w:eastAsia="es-ES"/>
        </w:rPr>
        <w:t>Indicar nom, data i signatura electrònica de l’empresa/entitat licitadora</w:t>
      </w:r>
    </w:p>
    <w:p w14:paraId="25C9D735" w14:textId="77777777" w:rsidR="005F7EC8" w:rsidRPr="00C750FB" w:rsidRDefault="005F7EC8" w:rsidP="005F7EC8">
      <w:pPr>
        <w:rPr>
          <w:rFonts w:ascii="Verdana" w:hAnsi="Verdana"/>
          <w:color w:val="auto"/>
        </w:rPr>
      </w:pPr>
    </w:p>
    <w:p w14:paraId="4B51DAEE" w14:textId="77777777" w:rsidR="005F7EC8" w:rsidRDefault="005F7EC8" w:rsidP="005F7EC8">
      <w:pPr>
        <w:rPr>
          <w:rFonts w:ascii="Verdana" w:hAnsi="Verdana"/>
        </w:rPr>
      </w:pPr>
    </w:p>
    <w:p w14:paraId="1E48ABAA" w14:textId="77777777" w:rsidR="005F7EC8" w:rsidRDefault="005F7EC8" w:rsidP="005F7EC8">
      <w:pPr>
        <w:rPr>
          <w:rFonts w:ascii="Verdana" w:hAnsi="Verdana"/>
        </w:rPr>
      </w:pPr>
    </w:p>
    <w:p w14:paraId="64EE4C02" w14:textId="77777777" w:rsidR="005F7EC8" w:rsidRDefault="005F7EC8" w:rsidP="005F7EC8">
      <w:pPr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5F7EC8" w14:paraId="192A2994" w14:textId="77777777" w:rsidTr="00083BAD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CBDC" w14:textId="77777777" w:rsidR="005F7EC8" w:rsidRDefault="005F7EC8" w:rsidP="00083BAD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45277650" w14:textId="77777777" w:rsidR="005F7EC8" w:rsidRDefault="005F7EC8" w:rsidP="00083BAD">
            <w:pPr>
              <w:rPr>
                <w:rFonts w:ascii="Verdana" w:hAnsi="Verdana"/>
                <w:strike/>
              </w:rPr>
            </w:pPr>
            <w:r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14:paraId="15F2A82B" w14:textId="77777777" w:rsidR="005F7EC8" w:rsidRDefault="005F7EC8" w:rsidP="00083BAD">
            <w:pPr>
              <w:rPr>
                <w:rFonts w:ascii="Verdana" w:hAnsi="Verdana"/>
              </w:rPr>
            </w:pPr>
          </w:p>
        </w:tc>
      </w:tr>
    </w:tbl>
    <w:p w14:paraId="4CD13DAB" w14:textId="44838102" w:rsidR="007A2A5C" w:rsidRPr="00E639B9" w:rsidRDefault="007A2A5C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</w:rPr>
      </w:pPr>
    </w:p>
    <w:sectPr w:rsidR="007A2A5C" w:rsidRPr="00E639B9" w:rsidSect="00A462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1CFD6" w14:textId="77777777" w:rsidR="00BF18C8" w:rsidRDefault="00BF18C8">
      <w:r>
        <w:separator/>
      </w:r>
    </w:p>
  </w:endnote>
  <w:endnote w:type="continuationSeparator" w:id="0">
    <w:p w14:paraId="0BED2062" w14:textId="77777777" w:rsidR="00BF18C8" w:rsidRDefault="00BF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s">
    <w:altName w:val="Verdan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98733" w14:textId="77777777" w:rsidR="001C56D5" w:rsidRDefault="001C56D5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2126805"/>
      <w:docPartObj>
        <w:docPartGallery w:val="Page Numbers (Bottom of Page)"/>
        <w:docPartUnique/>
      </w:docPartObj>
    </w:sdtPr>
    <w:sdtEndPr/>
    <w:sdtContent>
      <w:p w14:paraId="52486EA6" w14:textId="77777777" w:rsidR="00A4624A" w:rsidRDefault="00A4624A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C9A4FB" w14:textId="77777777" w:rsidR="00A4624A" w:rsidRDefault="00A4624A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051C5" w14:textId="77777777" w:rsidR="001C56D5" w:rsidRDefault="001C56D5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D40D3" w14:textId="77777777" w:rsidR="00BF18C8" w:rsidRDefault="00BF18C8">
      <w:r>
        <w:separator/>
      </w:r>
    </w:p>
  </w:footnote>
  <w:footnote w:type="continuationSeparator" w:id="0">
    <w:p w14:paraId="0CBEB0CF" w14:textId="77777777" w:rsidR="00BF18C8" w:rsidRDefault="00BF1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9B059" w14:textId="77777777" w:rsidR="001C56D5" w:rsidRDefault="001C56D5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6320B" w14:textId="3F38BE99" w:rsidR="00A4624A" w:rsidRDefault="001C56D5" w:rsidP="009913EE">
    <w:pPr>
      <w:spacing w:line="45" w:lineRule="exact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68B4005" wp14:editId="13F74DD8">
          <wp:simplePos x="0" y="0"/>
          <wp:positionH relativeFrom="page">
            <wp:posOffset>720090</wp:posOffset>
          </wp:positionH>
          <wp:positionV relativeFrom="page">
            <wp:posOffset>436880</wp:posOffset>
          </wp:positionV>
          <wp:extent cx="1266825" cy="348615"/>
          <wp:effectExtent l="0" t="0" r="9525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19" name="I 1" descr="Imatge que conté text, Font, logotip, símbol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 1" descr="Imatge que conté text, Font, logotip, símbol&#10;&#10;Pot ser que el contingut generat per IA no sigui correcte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5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81AA5B7" w14:textId="123E9730" w:rsidR="00A4624A" w:rsidRDefault="00A4624A" w:rsidP="009913EE">
    <w:pPr>
      <w:ind w:left="260"/>
    </w:pPr>
  </w:p>
  <w:p w14:paraId="088A6D40" w14:textId="6A0BC048" w:rsidR="001C56D5" w:rsidRDefault="001C56D5" w:rsidP="00CB0C05">
    <w:pPr>
      <w:pStyle w:val="Capalera"/>
      <w:jc w:val="right"/>
    </w:pPr>
    <w:r>
      <w:tab/>
    </w:r>
  </w:p>
  <w:tbl>
    <w:tblPr>
      <w:tblW w:w="5952" w:type="dxa"/>
      <w:tblLayout w:type="fixed"/>
      <w:tblLook w:val="04A0" w:firstRow="1" w:lastRow="0" w:firstColumn="1" w:lastColumn="0" w:noHBand="0" w:noVBand="1"/>
    </w:tblPr>
    <w:tblGrid>
      <w:gridCol w:w="3723"/>
      <w:gridCol w:w="2229"/>
    </w:tblGrid>
    <w:tr w:rsidR="001C56D5" w:rsidRPr="007A09A3" w14:paraId="68B305DB" w14:textId="77777777" w:rsidTr="00CD12CA">
      <w:trPr>
        <w:trHeight w:val="706"/>
      </w:trPr>
      <w:tc>
        <w:tcPr>
          <w:tcW w:w="3723" w:type="dxa"/>
        </w:tcPr>
        <w:p w14:paraId="418DD950" w14:textId="09F32A5A" w:rsidR="001C56D5" w:rsidRPr="007A09A3" w:rsidRDefault="001C56D5" w:rsidP="001C56D5">
          <w:pPr>
            <w:rPr>
              <w:rFonts w:cs="Arial"/>
              <w:b/>
              <w:sz w:val="13"/>
              <w:szCs w:val="13"/>
            </w:rPr>
          </w:pPr>
        </w:p>
        <w:p w14:paraId="79D69A37" w14:textId="77777777" w:rsidR="001C56D5" w:rsidRPr="007A09A3" w:rsidRDefault="001C56D5" w:rsidP="001C56D5">
          <w:pPr>
            <w:rPr>
              <w:rFonts w:cs="Arial"/>
              <w:b/>
              <w:sz w:val="13"/>
              <w:szCs w:val="13"/>
            </w:rPr>
          </w:pPr>
          <w:r w:rsidRPr="007A09A3">
            <w:rPr>
              <w:rFonts w:cs="Arial"/>
              <w:b/>
              <w:sz w:val="13"/>
              <w:szCs w:val="13"/>
            </w:rPr>
            <w:t>Districte de Ciutat Vella</w:t>
          </w:r>
        </w:p>
        <w:p w14:paraId="38E72D1D" w14:textId="7863D9DA" w:rsidR="001C56D5" w:rsidRPr="007A09A3" w:rsidRDefault="001C56D5" w:rsidP="001C56D5">
          <w:pPr>
            <w:rPr>
              <w:rFonts w:cs="Arial"/>
              <w:sz w:val="13"/>
              <w:szCs w:val="13"/>
            </w:rPr>
          </w:pPr>
          <w:r w:rsidRPr="007A09A3">
            <w:rPr>
              <w:rFonts w:cs="Arial"/>
              <w:sz w:val="13"/>
              <w:szCs w:val="13"/>
            </w:rPr>
            <w:t>Departament de Recursos Interns</w:t>
          </w:r>
        </w:p>
        <w:p w14:paraId="17BA7233" w14:textId="77777777" w:rsidR="001C56D5" w:rsidRPr="007A09A3" w:rsidRDefault="001C56D5" w:rsidP="001C56D5">
          <w:pPr>
            <w:rPr>
              <w:rFonts w:cs="Arial"/>
              <w:sz w:val="13"/>
              <w:szCs w:val="13"/>
            </w:rPr>
          </w:pPr>
          <w:r w:rsidRPr="007A09A3">
            <w:rPr>
              <w:rFonts w:cs="Arial"/>
              <w:sz w:val="13"/>
              <w:szCs w:val="13"/>
            </w:rPr>
            <w:t>Plaça Bonsuccés, 3</w:t>
          </w:r>
        </w:p>
        <w:p w14:paraId="66BBDF00" w14:textId="77777777" w:rsidR="001C56D5" w:rsidRPr="007A09A3" w:rsidRDefault="001C56D5" w:rsidP="001C56D5">
          <w:pPr>
            <w:rPr>
              <w:rFonts w:cs="Arial"/>
              <w:sz w:val="13"/>
              <w:szCs w:val="13"/>
            </w:rPr>
          </w:pPr>
          <w:r w:rsidRPr="007A09A3">
            <w:rPr>
              <w:rFonts w:cs="Arial"/>
              <w:sz w:val="13"/>
              <w:szCs w:val="13"/>
            </w:rPr>
            <w:t>08001 Barcelona</w:t>
          </w:r>
        </w:p>
        <w:p w14:paraId="5066DFFC" w14:textId="77777777" w:rsidR="001C56D5" w:rsidRPr="007A09A3" w:rsidRDefault="001C56D5" w:rsidP="001C56D5">
          <w:pPr>
            <w:rPr>
              <w:rFonts w:cs="Arial"/>
              <w:sz w:val="13"/>
              <w:szCs w:val="13"/>
            </w:rPr>
          </w:pPr>
          <w:r w:rsidRPr="007A09A3">
            <w:rPr>
              <w:rFonts w:cs="Arial"/>
              <w:sz w:val="13"/>
              <w:szCs w:val="13"/>
            </w:rPr>
            <w:t>www.bcn.cat</w:t>
          </w:r>
        </w:p>
        <w:p w14:paraId="15ABB059" w14:textId="77777777" w:rsidR="001C56D5" w:rsidRPr="007A09A3" w:rsidRDefault="001C56D5" w:rsidP="001C56D5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sz w:val="13"/>
              <w:szCs w:val="13"/>
              <w:lang w:eastAsia="es-ES"/>
            </w:rPr>
          </w:pPr>
        </w:p>
      </w:tc>
      <w:tc>
        <w:tcPr>
          <w:tcW w:w="2229" w:type="dxa"/>
        </w:tcPr>
        <w:p w14:paraId="76990C16" w14:textId="77777777" w:rsidR="001C56D5" w:rsidRPr="007A09A3" w:rsidRDefault="001C56D5" w:rsidP="001C56D5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sz w:val="13"/>
              <w:szCs w:val="13"/>
              <w:lang w:val="es-ES" w:eastAsia="es-ES"/>
            </w:rPr>
          </w:pPr>
        </w:p>
        <w:p w14:paraId="6871AC50" w14:textId="77777777" w:rsidR="001C56D5" w:rsidRPr="007A09A3" w:rsidRDefault="001C56D5" w:rsidP="001C56D5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sz w:val="13"/>
              <w:szCs w:val="13"/>
              <w:lang w:eastAsia="es-ES"/>
            </w:rPr>
          </w:pPr>
        </w:p>
        <w:p w14:paraId="6BEC70DF" w14:textId="77777777" w:rsidR="001C56D5" w:rsidRPr="007A09A3" w:rsidRDefault="001C56D5" w:rsidP="001C56D5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sz w:val="13"/>
              <w:szCs w:val="13"/>
              <w:lang w:val="fr-FR" w:eastAsia="es-ES"/>
            </w:rPr>
          </w:pPr>
        </w:p>
      </w:tc>
    </w:tr>
  </w:tbl>
  <w:p w14:paraId="6E2F9E6C" w14:textId="2F508630" w:rsidR="00A4624A" w:rsidRDefault="00A4624A" w:rsidP="00CB0C05">
    <w:pPr>
      <w:pStyle w:val="Capaler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DC78" w14:textId="77777777" w:rsidR="001C56D5" w:rsidRDefault="001C56D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CFC"/>
    <w:multiLevelType w:val="hybridMultilevel"/>
    <w:tmpl w:val="2CB226C6"/>
    <w:lvl w:ilvl="0" w:tplc="04030017">
      <w:start w:val="1"/>
      <w:numFmt w:val="lowerLetter"/>
      <w:lvlText w:val="%1)"/>
      <w:lvlJc w:val="left"/>
      <w:pPr>
        <w:ind w:left="1429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754EF1"/>
    <w:multiLevelType w:val="hybridMultilevel"/>
    <w:tmpl w:val="1A7ECC9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2344C"/>
    <w:multiLevelType w:val="hybridMultilevel"/>
    <w:tmpl w:val="4C24850A"/>
    <w:lvl w:ilvl="0" w:tplc="664CDC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6026D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424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BC18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BAC8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2291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683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DCCF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647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006AF6A"/>
    <w:multiLevelType w:val="hybridMultilevel"/>
    <w:tmpl w:val="E9FE5824"/>
    <w:lvl w:ilvl="0" w:tplc="B27826A8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6FACBB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8C1A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DA64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5249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76AE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B86B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68EB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9073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92828"/>
    <w:multiLevelType w:val="multilevel"/>
    <w:tmpl w:val="5CBACB1A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40E0F76"/>
    <w:multiLevelType w:val="hybridMultilevel"/>
    <w:tmpl w:val="313290EC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D57C853C">
      <w:start w:val="1"/>
      <w:numFmt w:val="bullet"/>
      <w:lvlText w:val="₋"/>
      <w:lvlJc w:val="left"/>
    </w:lvl>
    <w:lvl w:ilvl="2" w:tplc="F21EFF5E">
      <w:start w:val="1"/>
      <w:numFmt w:val="bullet"/>
      <w:lvlText w:val="₋"/>
      <w:lvlJc w:val="left"/>
    </w:lvl>
    <w:lvl w:ilvl="3" w:tplc="77D6BD60">
      <w:start w:val="1"/>
      <w:numFmt w:val="bullet"/>
      <w:lvlText w:val="₋"/>
      <w:lvlJc w:val="left"/>
    </w:lvl>
    <w:lvl w:ilvl="4" w:tplc="9F96DB2A">
      <w:numFmt w:val="decimal"/>
      <w:lvlText w:val=""/>
      <w:lvlJc w:val="left"/>
    </w:lvl>
    <w:lvl w:ilvl="5" w:tplc="5F886BF8">
      <w:numFmt w:val="decimal"/>
      <w:lvlText w:val=""/>
      <w:lvlJc w:val="left"/>
    </w:lvl>
    <w:lvl w:ilvl="6" w:tplc="85AEC65A">
      <w:numFmt w:val="decimal"/>
      <w:lvlText w:val=""/>
      <w:lvlJc w:val="left"/>
    </w:lvl>
    <w:lvl w:ilvl="7" w:tplc="DF80B598">
      <w:numFmt w:val="decimal"/>
      <w:lvlText w:val=""/>
      <w:lvlJc w:val="left"/>
    </w:lvl>
    <w:lvl w:ilvl="8" w:tplc="02FA8A02">
      <w:numFmt w:val="decimal"/>
      <w:lvlText w:val=""/>
      <w:lvlJc w:val="left"/>
    </w:lvl>
  </w:abstractNum>
  <w:abstractNum w:abstractNumId="9" w15:restartNumberingAfterBreak="0">
    <w:nsid w:val="157D240C"/>
    <w:multiLevelType w:val="hybridMultilevel"/>
    <w:tmpl w:val="E3DE8102"/>
    <w:lvl w:ilvl="0" w:tplc="ADCACA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235CDB"/>
    <w:multiLevelType w:val="hybridMultilevel"/>
    <w:tmpl w:val="FBB4D53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2AF4CE2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9" w:hanging="360"/>
      </w:pPr>
    </w:lvl>
    <w:lvl w:ilvl="2" w:tplc="0403001B" w:tentative="1">
      <w:start w:val="1"/>
      <w:numFmt w:val="lowerRoman"/>
      <w:lvlText w:val="%3."/>
      <w:lvlJc w:val="right"/>
      <w:pPr>
        <w:ind w:left="3229" w:hanging="180"/>
      </w:pPr>
    </w:lvl>
    <w:lvl w:ilvl="3" w:tplc="0403000F" w:tentative="1">
      <w:start w:val="1"/>
      <w:numFmt w:val="decimal"/>
      <w:lvlText w:val="%4."/>
      <w:lvlJc w:val="left"/>
      <w:pPr>
        <w:ind w:left="3949" w:hanging="360"/>
      </w:pPr>
    </w:lvl>
    <w:lvl w:ilvl="4" w:tplc="04030019" w:tentative="1">
      <w:start w:val="1"/>
      <w:numFmt w:val="lowerLetter"/>
      <w:lvlText w:val="%5."/>
      <w:lvlJc w:val="left"/>
      <w:pPr>
        <w:ind w:left="4669" w:hanging="360"/>
      </w:pPr>
    </w:lvl>
    <w:lvl w:ilvl="5" w:tplc="0403001B" w:tentative="1">
      <w:start w:val="1"/>
      <w:numFmt w:val="lowerRoman"/>
      <w:lvlText w:val="%6."/>
      <w:lvlJc w:val="right"/>
      <w:pPr>
        <w:ind w:left="5389" w:hanging="180"/>
      </w:pPr>
    </w:lvl>
    <w:lvl w:ilvl="6" w:tplc="0403000F" w:tentative="1">
      <w:start w:val="1"/>
      <w:numFmt w:val="decimal"/>
      <w:lvlText w:val="%7."/>
      <w:lvlJc w:val="left"/>
      <w:pPr>
        <w:ind w:left="6109" w:hanging="360"/>
      </w:pPr>
    </w:lvl>
    <w:lvl w:ilvl="7" w:tplc="04030019" w:tentative="1">
      <w:start w:val="1"/>
      <w:numFmt w:val="lowerLetter"/>
      <w:lvlText w:val="%8."/>
      <w:lvlJc w:val="left"/>
      <w:pPr>
        <w:ind w:left="6829" w:hanging="360"/>
      </w:pPr>
    </w:lvl>
    <w:lvl w:ilvl="8" w:tplc="0403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 w15:restartNumberingAfterBreak="0">
    <w:nsid w:val="25E45D32"/>
    <w:multiLevelType w:val="hybridMultilevel"/>
    <w:tmpl w:val="CBCC0EA0"/>
    <w:lvl w:ilvl="0" w:tplc="5F583F10">
      <w:start w:val="1"/>
      <w:numFmt w:val="bullet"/>
      <w:lvlText w:val="-"/>
      <w:lvlJc w:val="left"/>
    </w:lvl>
    <w:lvl w:ilvl="1" w:tplc="C9F8D020">
      <w:numFmt w:val="decimal"/>
      <w:lvlText w:val=""/>
      <w:lvlJc w:val="left"/>
    </w:lvl>
    <w:lvl w:ilvl="2" w:tplc="13CA74D4">
      <w:numFmt w:val="decimal"/>
      <w:lvlText w:val=""/>
      <w:lvlJc w:val="left"/>
    </w:lvl>
    <w:lvl w:ilvl="3" w:tplc="553668F0">
      <w:numFmt w:val="decimal"/>
      <w:lvlText w:val=""/>
      <w:lvlJc w:val="left"/>
    </w:lvl>
    <w:lvl w:ilvl="4" w:tplc="4C7A7CF4">
      <w:numFmt w:val="decimal"/>
      <w:lvlText w:val=""/>
      <w:lvlJc w:val="left"/>
    </w:lvl>
    <w:lvl w:ilvl="5" w:tplc="05A61E3C">
      <w:numFmt w:val="decimal"/>
      <w:lvlText w:val=""/>
      <w:lvlJc w:val="left"/>
    </w:lvl>
    <w:lvl w:ilvl="6" w:tplc="606471B4">
      <w:numFmt w:val="decimal"/>
      <w:lvlText w:val=""/>
      <w:lvlJc w:val="left"/>
    </w:lvl>
    <w:lvl w:ilvl="7" w:tplc="783AE920">
      <w:numFmt w:val="decimal"/>
      <w:lvlText w:val=""/>
      <w:lvlJc w:val="left"/>
    </w:lvl>
    <w:lvl w:ilvl="8" w:tplc="F4E800A0">
      <w:numFmt w:val="decimal"/>
      <w:lvlText w:val=""/>
      <w:lvlJc w:val="left"/>
    </w:lvl>
  </w:abstractNum>
  <w:abstractNum w:abstractNumId="15" w15:restartNumberingAfterBreak="0">
    <w:nsid w:val="27AB0A5D"/>
    <w:multiLevelType w:val="multilevel"/>
    <w:tmpl w:val="8CD43FDE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654F85"/>
    <w:multiLevelType w:val="hybridMultilevel"/>
    <w:tmpl w:val="FA90FB30"/>
    <w:lvl w:ilvl="0" w:tplc="13CCD54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0105C0"/>
    <w:multiLevelType w:val="hybridMultilevel"/>
    <w:tmpl w:val="D8A862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0CA85"/>
    <w:multiLevelType w:val="hybridMultilevel"/>
    <w:tmpl w:val="EDF0B27A"/>
    <w:lvl w:ilvl="0" w:tplc="975AE6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60476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22D0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B82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5C7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C279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C6A7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5A7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862C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5503D0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F0B246D"/>
    <w:multiLevelType w:val="hybridMultilevel"/>
    <w:tmpl w:val="2138B408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4533A08"/>
    <w:multiLevelType w:val="hybridMultilevel"/>
    <w:tmpl w:val="FB1C07EE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03EFD7F"/>
    <w:multiLevelType w:val="hybridMultilevel"/>
    <w:tmpl w:val="449C8950"/>
    <w:lvl w:ilvl="0" w:tplc="23A267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AEE84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54F0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7E83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02CE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4698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2646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AE4A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EA4E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9A085B"/>
    <w:multiLevelType w:val="hybridMultilevel"/>
    <w:tmpl w:val="9A066BC2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A4278B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9" w:hanging="360"/>
      </w:pPr>
    </w:lvl>
    <w:lvl w:ilvl="2" w:tplc="0403001B" w:tentative="1">
      <w:start w:val="1"/>
      <w:numFmt w:val="lowerRoman"/>
      <w:lvlText w:val="%3."/>
      <w:lvlJc w:val="right"/>
      <w:pPr>
        <w:ind w:left="3229" w:hanging="180"/>
      </w:pPr>
    </w:lvl>
    <w:lvl w:ilvl="3" w:tplc="0403000F" w:tentative="1">
      <w:start w:val="1"/>
      <w:numFmt w:val="decimal"/>
      <w:lvlText w:val="%4."/>
      <w:lvlJc w:val="left"/>
      <w:pPr>
        <w:ind w:left="3949" w:hanging="360"/>
      </w:pPr>
    </w:lvl>
    <w:lvl w:ilvl="4" w:tplc="04030019" w:tentative="1">
      <w:start w:val="1"/>
      <w:numFmt w:val="lowerLetter"/>
      <w:lvlText w:val="%5."/>
      <w:lvlJc w:val="left"/>
      <w:pPr>
        <w:ind w:left="4669" w:hanging="360"/>
      </w:pPr>
    </w:lvl>
    <w:lvl w:ilvl="5" w:tplc="0403001B" w:tentative="1">
      <w:start w:val="1"/>
      <w:numFmt w:val="lowerRoman"/>
      <w:lvlText w:val="%6."/>
      <w:lvlJc w:val="right"/>
      <w:pPr>
        <w:ind w:left="5389" w:hanging="180"/>
      </w:pPr>
    </w:lvl>
    <w:lvl w:ilvl="6" w:tplc="0403000F" w:tentative="1">
      <w:start w:val="1"/>
      <w:numFmt w:val="decimal"/>
      <w:lvlText w:val="%7."/>
      <w:lvlJc w:val="left"/>
      <w:pPr>
        <w:ind w:left="6109" w:hanging="360"/>
      </w:pPr>
    </w:lvl>
    <w:lvl w:ilvl="7" w:tplc="04030019" w:tentative="1">
      <w:start w:val="1"/>
      <w:numFmt w:val="lowerLetter"/>
      <w:lvlText w:val="%8."/>
      <w:lvlJc w:val="left"/>
      <w:pPr>
        <w:ind w:left="6829" w:hanging="360"/>
      </w:pPr>
    </w:lvl>
    <w:lvl w:ilvl="8" w:tplc="0403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1" w15:restartNumberingAfterBreak="0">
    <w:nsid w:val="6BBE313A"/>
    <w:multiLevelType w:val="hybridMultilevel"/>
    <w:tmpl w:val="661A63D4"/>
    <w:lvl w:ilvl="0" w:tplc="0403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6DCE07D5"/>
    <w:multiLevelType w:val="hybridMultilevel"/>
    <w:tmpl w:val="6978959A"/>
    <w:lvl w:ilvl="0" w:tplc="E15AF510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E91430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3CB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B41B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8EE0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E86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5695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886E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D01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12B53"/>
    <w:multiLevelType w:val="hybridMultilevel"/>
    <w:tmpl w:val="B25CF14E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046DCA"/>
    <w:multiLevelType w:val="multilevel"/>
    <w:tmpl w:val="371A4AF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7A89F0"/>
    <w:multiLevelType w:val="hybridMultilevel"/>
    <w:tmpl w:val="989E8B0C"/>
    <w:lvl w:ilvl="0" w:tplc="E38ACFDE">
      <w:start w:val="1"/>
      <w:numFmt w:val="lowerLetter"/>
      <w:lvlText w:val="%1."/>
      <w:lvlJc w:val="left"/>
      <w:pPr>
        <w:ind w:left="720" w:hanging="360"/>
      </w:pPr>
    </w:lvl>
    <w:lvl w:ilvl="1" w:tplc="EE7CAC66">
      <w:start w:val="1"/>
      <w:numFmt w:val="lowerLetter"/>
      <w:lvlText w:val="%2."/>
      <w:lvlJc w:val="left"/>
      <w:pPr>
        <w:ind w:left="1440" w:hanging="360"/>
      </w:pPr>
    </w:lvl>
    <w:lvl w:ilvl="2" w:tplc="4FC6B182">
      <w:start w:val="1"/>
      <w:numFmt w:val="lowerRoman"/>
      <w:lvlText w:val="%3."/>
      <w:lvlJc w:val="right"/>
      <w:pPr>
        <w:ind w:left="2160" w:hanging="180"/>
      </w:pPr>
    </w:lvl>
    <w:lvl w:ilvl="3" w:tplc="355446F8">
      <w:start w:val="1"/>
      <w:numFmt w:val="decimal"/>
      <w:lvlText w:val="%4."/>
      <w:lvlJc w:val="left"/>
      <w:pPr>
        <w:ind w:left="2880" w:hanging="360"/>
      </w:pPr>
    </w:lvl>
    <w:lvl w:ilvl="4" w:tplc="1FF2EC5C">
      <w:start w:val="1"/>
      <w:numFmt w:val="lowerLetter"/>
      <w:lvlText w:val="%5."/>
      <w:lvlJc w:val="left"/>
      <w:pPr>
        <w:ind w:left="3600" w:hanging="360"/>
      </w:pPr>
    </w:lvl>
    <w:lvl w:ilvl="5" w:tplc="1A189394">
      <w:start w:val="1"/>
      <w:numFmt w:val="lowerRoman"/>
      <w:lvlText w:val="%6."/>
      <w:lvlJc w:val="right"/>
      <w:pPr>
        <w:ind w:left="4320" w:hanging="180"/>
      </w:pPr>
    </w:lvl>
    <w:lvl w:ilvl="6" w:tplc="0A6644DA">
      <w:start w:val="1"/>
      <w:numFmt w:val="decimal"/>
      <w:lvlText w:val="%7."/>
      <w:lvlJc w:val="left"/>
      <w:pPr>
        <w:ind w:left="5040" w:hanging="360"/>
      </w:pPr>
    </w:lvl>
    <w:lvl w:ilvl="7" w:tplc="B3487006">
      <w:start w:val="1"/>
      <w:numFmt w:val="lowerLetter"/>
      <w:lvlText w:val="%8."/>
      <w:lvlJc w:val="left"/>
      <w:pPr>
        <w:ind w:left="5760" w:hanging="360"/>
      </w:pPr>
    </w:lvl>
    <w:lvl w:ilvl="8" w:tplc="19D8D186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E0192B"/>
    <w:multiLevelType w:val="multilevel"/>
    <w:tmpl w:val="CA246262"/>
    <w:lvl w:ilvl="0">
      <w:start w:val="1"/>
      <w:numFmt w:val="decimal"/>
      <w:lvlText w:val="%1."/>
      <w:lvlJc w:val="left"/>
      <w:pPr>
        <w:ind w:left="408" w:hanging="408"/>
      </w:pPr>
      <w:rPr>
        <w:b/>
        <w:bCs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760" w:hanging="144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720" w:hanging="216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37" w15:restartNumberingAfterBreak="0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BD7EE3"/>
    <w:multiLevelType w:val="hybridMultilevel"/>
    <w:tmpl w:val="504E3194"/>
    <w:lvl w:ilvl="0" w:tplc="71FE76EE">
      <w:start w:val="4"/>
      <w:numFmt w:val="bullet"/>
      <w:lvlText w:val="-"/>
      <w:lvlJc w:val="left"/>
      <w:pPr>
        <w:ind w:left="1068" w:hanging="360"/>
      </w:pPr>
      <w:rPr>
        <w:rFonts w:ascii="Verdana" w:eastAsiaTheme="minorHAnsi" w:hAnsi="Verdana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EF7ED8"/>
    <w:multiLevelType w:val="hybridMultilevel"/>
    <w:tmpl w:val="F342B012"/>
    <w:lvl w:ilvl="0" w:tplc="0403000F">
      <w:start w:val="1"/>
      <w:numFmt w:val="decimal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EFE2952"/>
    <w:multiLevelType w:val="hybridMultilevel"/>
    <w:tmpl w:val="BCB6487A"/>
    <w:lvl w:ilvl="0" w:tplc="0403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F984740"/>
    <w:multiLevelType w:val="hybridMultilevel"/>
    <w:tmpl w:val="708A016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7375604">
    <w:abstractNumId w:val="18"/>
  </w:num>
  <w:num w:numId="2" w16cid:durableId="1249193389">
    <w:abstractNumId w:val="5"/>
  </w:num>
  <w:num w:numId="3" w16cid:durableId="322205446">
    <w:abstractNumId w:val="28"/>
  </w:num>
  <w:num w:numId="4" w16cid:durableId="110907664">
    <w:abstractNumId w:val="11"/>
  </w:num>
  <w:num w:numId="5" w16cid:durableId="1136527598">
    <w:abstractNumId w:val="12"/>
  </w:num>
  <w:num w:numId="6" w16cid:durableId="235096610">
    <w:abstractNumId w:val="21"/>
  </w:num>
  <w:num w:numId="7" w16cid:durableId="2005090191">
    <w:abstractNumId w:val="17"/>
  </w:num>
  <w:num w:numId="8" w16cid:durableId="1387683383">
    <w:abstractNumId w:val="3"/>
  </w:num>
  <w:num w:numId="9" w16cid:durableId="270212770">
    <w:abstractNumId w:val="1"/>
  </w:num>
  <w:num w:numId="10" w16cid:durableId="678850353">
    <w:abstractNumId w:val="39"/>
  </w:num>
  <w:num w:numId="11" w16cid:durableId="1440447462">
    <w:abstractNumId w:val="22"/>
  </w:num>
  <w:num w:numId="12" w16cid:durableId="1898272513">
    <w:abstractNumId w:val="37"/>
  </w:num>
  <w:num w:numId="13" w16cid:durableId="1047417860">
    <w:abstractNumId w:val="29"/>
  </w:num>
  <w:num w:numId="14" w16cid:durableId="549925591">
    <w:abstractNumId w:val="23"/>
  </w:num>
  <w:num w:numId="15" w16cid:durableId="225652268">
    <w:abstractNumId w:val="40"/>
  </w:num>
  <w:num w:numId="16" w16cid:durableId="2131044300">
    <w:abstractNumId w:val="13"/>
  </w:num>
  <w:num w:numId="17" w16cid:durableId="194274795">
    <w:abstractNumId w:val="41"/>
  </w:num>
  <w:num w:numId="18" w16cid:durableId="476847404">
    <w:abstractNumId w:val="30"/>
  </w:num>
  <w:num w:numId="19" w16cid:durableId="60445501">
    <w:abstractNumId w:val="31"/>
  </w:num>
  <w:num w:numId="20" w16cid:durableId="116989291">
    <w:abstractNumId w:val="0"/>
  </w:num>
  <w:num w:numId="21" w16cid:durableId="303774940">
    <w:abstractNumId w:val="38"/>
  </w:num>
  <w:num w:numId="22" w16cid:durableId="499732901">
    <w:abstractNumId w:val="2"/>
  </w:num>
  <w:num w:numId="23" w16cid:durableId="1297487077">
    <w:abstractNumId w:val="14"/>
  </w:num>
  <w:num w:numId="24" w16cid:durableId="304428685">
    <w:abstractNumId w:val="10"/>
  </w:num>
  <w:num w:numId="25" w16cid:durableId="1492674360">
    <w:abstractNumId w:val="34"/>
  </w:num>
  <w:num w:numId="26" w16cid:durableId="90323434">
    <w:abstractNumId w:val="8"/>
  </w:num>
  <w:num w:numId="27" w16cid:durableId="1427923349">
    <w:abstractNumId w:val="24"/>
  </w:num>
  <w:num w:numId="28" w16cid:durableId="1655403425">
    <w:abstractNumId w:val="25"/>
  </w:num>
  <w:num w:numId="29" w16cid:durableId="1615089304">
    <w:abstractNumId w:val="15"/>
  </w:num>
  <w:num w:numId="30" w16cid:durableId="867452837">
    <w:abstractNumId w:val="33"/>
  </w:num>
  <w:num w:numId="31" w16cid:durableId="152331652">
    <w:abstractNumId w:val="27"/>
  </w:num>
  <w:num w:numId="32" w16cid:durableId="17735510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83158467">
    <w:abstractNumId w:val="7"/>
  </w:num>
  <w:num w:numId="34" w16cid:durableId="1536111852">
    <w:abstractNumId w:val="42"/>
  </w:num>
  <w:num w:numId="35" w16cid:durableId="92662076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24149492">
    <w:abstractNumId w:val="4"/>
  </w:num>
  <w:num w:numId="37" w16cid:durableId="568883491">
    <w:abstractNumId w:val="32"/>
  </w:num>
  <w:num w:numId="38" w16cid:durableId="1204101464">
    <w:abstractNumId w:val="26"/>
  </w:num>
  <w:num w:numId="39" w16cid:durableId="1069960384">
    <w:abstractNumId w:val="20"/>
  </w:num>
  <w:num w:numId="40" w16cid:durableId="619646100">
    <w:abstractNumId w:val="6"/>
  </w:num>
  <w:num w:numId="41" w16cid:durableId="1784684713">
    <w:abstractNumId w:val="19"/>
  </w:num>
  <w:num w:numId="42" w16cid:durableId="1513450479">
    <w:abstractNumId w:val="35"/>
  </w:num>
  <w:num w:numId="43" w16cid:durableId="16158665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313128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1FAA"/>
    <w:rsid w:val="00021688"/>
    <w:rsid w:val="000247EC"/>
    <w:rsid w:val="00042633"/>
    <w:rsid w:val="00072EF9"/>
    <w:rsid w:val="00093B98"/>
    <w:rsid w:val="000A125C"/>
    <w:rsid w:val="000A3392"/>
    <w:rsid w:val="000A7A7E"/>
    <w:rsid w:val="000B06A5"/>
    <w:rsid w:val="000B62BB"/>
    <w:rsid w:val="000C0213"/>
    <w:rsid w:val="000C4B7F"/>
    <w:rsid w:val="000C5531"/>
    <w:rsid w:val="000E5030"/>
    <w:rsid w:val="00113CFE"/>
    <w:rsid w:val="0012018D"/>
    <w:rsid w:val="001313F8"/>
    <w:rsid w:val="001C1A21"/>
    <w:rsid w:val="001C41EB"/>
    <w:rsid w:val="001C56D5"/>
    <w:rsid w:val="001C7207"/>
    <w:rsid w:val="001E5B6C"/>
    <w:rsid w:val="002134DA"/>
    <w:rsid w:val="0025376D"/>
    <w:rsid w:val="0027798F"/>
    <w:rsid w:val="002B0174"/>
    <w:rsid w:val="002E07A2"/>
    <w:rsid w:val="00314F7A"/>
    <w:rsid w:val="00315A8E"/>
    <w:rsid w:val="00322530"/>
    <w:rsid w:val="00330605"/>
    <w:rsid w:val="00343A4A"/>
    <w:rsid w:val="00356638"/>
    <w:rsid w:val="0036044A"/>
    <w:rsid w:val="00386032"/>
    <w:rsid w:val="00392388"/>
    <w:rsid w:val="003F4DC6"/>
    <w:rsid w:val="00414C7D"/>
    <w:rsid w:val="00452CFC"/>
    <w:rsid w:val="00487A43"/>
    <w:rsid w:val="004A3D48"/>
    <w:rsid w:val="004D4A99"/>
    <w:rsid w:val="004D5222"/>
    <w:rsid w:val="004E4005"/>
    <w:rsid w:val="004E518C"/>
    <w:rsid w:val="004F5F2F"/>
    <w:rsid w:val="00517CAA"/>
    <w:rsid w:val="00531E6F"/>
    <w:rsid w:val="00534C75"/>
    <w:rsid w:val="0054222D"/>
    <w:rsid w:val="005460D0"/>
    <w:rsid w:val="0054758E"/>
    <w:rsid w:val="00560EAA"/>
    <w:rsid w:val="005651B9"/>
    <w:rsid w:val="005669F7"/>
    <w:rsid w:val="00572377"/>
    <w:rsid w:val="00587EF2"/>
    <w:rsid w:val="005F7EC8"/>
    <w:rsid w:val="006127FB"/>
    <w:rsid w:val="006330FD"/>
    <w:rsid w:val="006353B4"/>
    <w:rsid w:val="006420B8"/>
    <w:rsid w:val="00651FAA"/>
    <w:rsid w:val="00652A16"/>
    <w:rsid w:val="00676045"/>
    <w:rsid w:val="006C3498"/>
    <w:rsid w:val="006C3D21"/>
    <w:rsid w:val="006C6EDE"/>
    <w:rsid w:val="006C7B24"/>
    <w:rsid w:val="006D48F8"/>
    <w:rsid w:val="006E5584"/>
    <w:rsid w:val="006E71C9"/>
    <w:rsid w:val="00705344"/>
    <w:rsid w:val="00716EDD"/>
    <w:rsid w:val="00772A54"/>
    <w:rsid w:val="00797EB7"/>
    <w:rsid w:val="007A2A5C"/>
    <w:rsid w:val="007B6994"/>
    <w:rsid w:val="007D45BC"/>
    <w:rsid w:val="00816C13"/>
    <w:rsid w:val="008267A4"/>
    <w:rsid w:val="0083096A"/>
    <w:rsid w:val="00841061"/>
    <w:rsid w:val="00845575"/>
    <w:rsid w:val="00893BC8"/>
    <w:rsid w:val="008964DB"/>
    <w:rsid w:val="008B2C8D"/>
    <w:rsid w:val="008D3119"/>
    <w:rsid w:val="008F1FBB"/>
    <w:rsid w:val="00942C0D"/>
    <w:rsid w:val="00961E94"/>
    <w:rsid w:val="009717EE"/>
    <w:rsid w:val="009823CC"/>
    <w:rsid w:val="009A71AA"/>
    <w:rsid w:val="00A14437"/>
    <w:rsid w:val="00A2146C"/>
    <w:rsid w:val="00A451FD"/>
    <w:rsid w:val="00A4624A"/>
    <w:rsid w:val="00A8444F"/>
    <w:rsid w:val="00AB1859"/>
    <w:rsid w:val="00AB6F4E"/>
    <w:rsid w:val="00AB7EBD"/>
    <w:rsid w:val="00AC2661"/>
    <w:rsid w:val="00AF0B82"/>
    <w:rsid w:val="00B0154A"/>
    <w:rsid w:val="00B327B7"/>
    <w:rsid w:val="00B549D1"/>
    <w:rsid w:val="00B74DE3"/>
    <w:rsid w:val="00B81DC8"/>
    <w:rsid w:val="00BA081A"/>
    <w:rsid w:val="00BE02A5"/>
    <w:rsid w:val="00BE34CB"/>
    <w:rsid w:val="00BF18C8"/>
    <w:rsid w:val="00C26BC2"/>
    <w:rsid w:val="00C316E9"/>
    <w:rsid w:val="00C57E6A"/>
    <w:rsid w:val="00C63CBB"/>
    <w:rsid w:val="00C650A1"/>
    <w:rsid w:val="00C86EB7"/>
    <w:rsid w:val="00CB60C1"/>
    <w:rsid w:val="00CC0FB4"/>
    <w:rsid w:val="00CC6FDD"/>
    <w:rsid w:val="00CD404B"/>
    <w:rsid w:val="00CE55EE"/>
    <w:rsid w:val="00CF28D6"/>
    <w:rsid w:val="00CF6FF2"/>
    <w:rsid w:val="00D501B8"/>
    <w:rsid w:val="00D765BF"/>
    <w:rsid w:val="00D84028"/>
    <w:rsid w:val="00D94077"/>
    <w:rsid w:val="00DA1924"/>
    <w:rsid w:val="00DB7C5F"/>
    <w:rsid w:val="00E20F78"/>
    <w:rsid w:val="00E639B9"/>
    <w:rsid w:val="00E72D98"/>
    <w:rsid w:val="00E804A6"/>
    <w:rsid w:val="00F23BF8"/>
    <w:rsid w:val="00F310FD"/>
    <w:rsid w:val="00F52683"/>
    <w:rsid w:val="00FA51FA"/>
    <w:rsid w:val="00FD482C"/>
    <w:rsid w:val="00FD7975"/>
    <w:rsid w:val="00FE4BE6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AD5398"/>
  <w15:docId w15:val="{3927D8AD-3731-44D5-9F43-90DA8750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uiPriority w:val="99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Párrafo antic,Lista1,Llista Nivell1,TOC style,Párrafo de lista"/>
    <w:basedOn w:val="Normal"/>
    <w:link w:val="PargrafdellistaCar"/>
    <w:uiPriority w:val="1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customStyle="1" w:styleId="xmsonormal">
    <w:name w:val="x_msonormal"/>
    <w:basedOn w:val="Normal"/>
    <w:rsid w:val="001C7207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TextindependentCar">
    <w:name w:val="Text independent Car"/>
    <w:basedOn w:val="Lletraperdefectedelpargraf"/>
    <w:link w:val="Textindependent"/>
    <w:rsid w:val="00A4624A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A4624A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A4624A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624A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A4624A"/>
    <w:rPr>
      <w:rFonts w:ascii="Arial" w:hAnsi="Arial"/>
      <w:color w:val="000000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4624A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Párrafo antic Car"/>
    <w:basedOn w:val="Lletraperdefectedelpargraf"/>
    <w:link w:val="Pargrafdellista"/>
    <w:uiPriority w:val="34"/>
    <w:qFormat/>
    <w:locked/>
    <w:rsid w:val="00A4624A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A4624A"/>
    <w:rPr>
      <w:rFonts w:ascii="Arial" w:hAnsi="Arial"/>
      <w:color w:val="000000"/>
      <w:lang w:val="es-ES"/>
    </w:rPr>
  </w:style>
  <w:style w:type="character" w:customStyle="1" w:styleId="PeuCar">
    <w:name w:val="Peu Car"/>
    <w:basedOn w:val="Lletraperdefectedelpargraf"/>
    <w:link w:val="Peu"/>
    <w:uiPriority w:val="99"/>
    <w:rsid w:val="00A4624A"/>
    <w:rPr>
      <w:rFonts w:ascii="Arial" w:hAnsi="Arial"/>
      <w:color w:val="000000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A4624A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A4624A"/>
    <w:rPr>
      <w:rFonts w:ascii="Arial" w:hAnsi="Arial"/>
      <w:color w:val="000000"/>
    </w:rPr>
  </w:style>
  <w:style w:type="table" w:styleId="Taulaambquadrcula">
    <w:name w:val="Table Grid"/>
    <w:basedOn w:val="Taulanormal"/>
    <w:uiPriority w:val="59"/>
    <w:rsid w:val="00A46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Car">
    <w:name w:val="Títol Car"/>
    <w:basedOn w:val="Lletraperdefectedelpargraf"/>
    <w:link w:val="Ttol"/>
    <w:rsid w:val="00A4624A"/>
    <w:rPr>
      <w:rFonts w:ascii="Arial" w:hAnsi="Arial"/>
      <w:color w:val="000000"/>
      <w:sz w:val="32"/>
      <w:lang w:eastAsia="es-ES"/>
    </w:rPr>
  </w:style>
  <w:style w:type="paragraph" w:customStyle="1" w:styleId="Texto">
    <w:name w:val="Texto"/>
    <w:basedOn w:val="Normal"/>
    <w:qFormat/>
    <w:rsid w:val="00A4624A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markedcontent">
    <w:name w:val="markedcontent"/>
    <w:basedOn w:val="Lletraperdefectedelpargraf"/>
    <w:rsid w:val="00A4624A"/>
  </w:style>
  <w:style w:type="character" w:styleId="Refernciadecomentari">
    <w:name w:val="annotation reference"/>
    <w:basedOn w:val="Lletraperdefectedelpargraf"/>
    <w:uiPriority w:val="99"/>
    <w:semiHidden/>
    <w:unhideWhenUsed/>
    <w:rsid w:val="00CD404B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D404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D404B"/>
    <w:rPr>
      <w:rFonts w:ascii="Arial" w:hAnsi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B6425-DF2A-4E0C-86BB-2B205E8D3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 de xarxa</dc:creator>
  <cp:lastModifiedBy>REXACH MAROT, MERCE</cp:lastModifiedBy>
  <cp:revision>19</cp:revision>
  <dcterms:created xsi:type="dcterms:W3CDTF">2026-02-22T09:51:00Z</dcterms:created>
  <dcterms:modified xsi:type="dcterms:W3CDTF">2026-04-07T09:09:00Z</dcterms:modified>
</cp:coreProperties>
</file>