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0E8402" w14:textId="77777777" w:rsidR="00056FCD" w:rsidRDefault="00056FCD" w:rsidP="0073499F">
      <w:pPr>
        <w:spacing w:after="0"/>
        <w:rPr>
          <w:rFonts w:eastAsia="Calibri" w:cs="Calibri"/>
          <w:color w:val="000000"/>
          <w:szCs w:val="22"/>
        </w:rPr>
      </w:pPr>
    </w:p>
    <w:p w14:paraId="49EB2F78" w14:textId="297CF86F" w:rsidR="00056FCD" w:rsidRPr="00E747F8" w:rsidRDefault="00056FCD" w:rsidP="00056FCD">
      <w:pPr>
        <w:keepNext/>
        <w:keepLines/>
        <w:autoSpaceDE w:val="0"/>
        <w:autoSpaceDN w:val="0"/>
        <w:adjustRightInd w:val="0"/>
        <w:spacing w:after="0"/>
        <w:outlineLvl w:val="0"/>
        <w:rPr>
          <w:rFonts w:eastAsia="Calibri" w:cs="Arial"/>
          <w:b/>
          <w:color w:val="000000"/>
          <w:szCs w:val="22"/>
          <w:u w:val="single"/>
        </w:rPr>
      </w:pPr>
      <w:bookmarkStart w:id="0" w:name="_Toc225775475"/>
      <w:r w:rsidRPr="00E747F8">
        <w:rPr>
          <w:rFonts w:eastAsia="Calibri" w:cs="Arial"/>
          <w:b/>
          <w:color w:val="000000"/>
          <w:szCs w:val="22"/>
          <w:u w:val="single"/>
        </w:rPr>
        <w:t>ANNE</w:t>
      </w:r>
      <w:r>
        <w:rPr>
          <w:rFonts w:eastAsia="Calibri" w:cs="Arial"/>
          <w:b/>
          <w:color w:val="000000"/>
          <w:szCs w:val="22"/>
          <w:u w:val="single"/>
        </w:rPr>
        <w:t>X</w:t>
      </w:r>
      <w:r w:rsidRPr="00E747F8">
        <w:rPr>
          <w:rFonts w:eastAsia="Calibri" w:cs="Arial"/>
          <w:b/>
          <w:color w:val="000000"/>
          <w:szCs w:val="22"/>
          <w:u w:val="single"/>
        </w:rPr>
        <w:t xml:space="preserve"> </w:t>
      </w:r>
      <w:r w:rsidR="0034270E">
        <w:rPr>
          <w:rFonts w:eastAsia="Calibri" w:cs="Arial"/>
          <w:b/>
          <w:color w:val="000000"/>
          <w:szCs w:val="22"/>
          <w:u w:val="single"/>
        </w:rPr>
        <w:t>7</w:t>
      </w:r>
      <w:r w:rsidRPr="00E747F8">
        <w:rPr>
          <w:rFonts w:eastAsia="Calibri" w:cs="Arial"/>
          <w:b/>
          <w:color w:val="000000"/>
          <w:szCs w:val="22"/>
          <w:u w:val="single"/>
        </w:rPr>
        <w:t xml:space="preserve"> .- DECLARACIÓ RESPONSABLE – Condicions especials d’execució</w:t>
      </w:r>
      <w:bookmarkEnd w:id="0"/>
    </w:p>
    <w:p w14:paraId="5E88FA44" w14:textId="77777777" w:rsidR="00056FCD" w:rsidRDefault="00056FCD" w:rsidP="00056FCD">
      <w:pPr>
        <w:adjustRightInd w:val="0"/>
        <w:rPr>
          <w:rFonts w:eastAsia="Calibri" w:cs="Calibri"/>
          <w:color w:val="000000"/>
          <w:szCs w:val="22"/>
          <w:lang w:eastAsia="ca-ES"/>
        </w:rPr>
      </w:pPr>
    </w:p>
    <w:p w14:paraId="47F5DD37" w14:textId="7628E977" w:rsidR="00056FCD" w:rsidRPr="006C7B93" w:rsidRDefault="00056FCD" w:rsidP="00056FCD">
      <w:pPr>
        <w:adjustRightInd w:val="0"/>
        <w:rPr>
          <w:rFonts w:eastAsia="Calibri" w:cs="Calibri"/>
          <w:color w:val="000000"/>
          <w:szCs w:val="22"/>
          <w:lang w:eastAsia="ca-ES"/>
        </w:rPr>
      </w:pPr>
      <w:r w:rsidRPr="00281A90">
        <w:rPr>
          <w:rFonts w:eastAsia="Calibri" w:cs="Calibri"/>
          <w:color w:val="000000"/>
          <w:szCs w:val="22"/>
          <w:lang w:eastAsia="ca-ES"/>
        </w:rPr>
        <w:t xml:space="preserve">Qui </w:t>
      </w:r>
      <w:proofErr w:type="spellStart"/>
      <w:r w:rsidRPr="00281A90">
        <w:rPr>
          <w:rFonts w:eastAsia="Calibri" w:cs="Calibri"/>
          <w:color w:val="000000"/>
          <w:szCs w:val="22"/>
          <w:lang w:eastAsia="ca-ES"/>
        </w:rPr>
        <w:t>sotasigna</w:t>
      </w:r>
      <w:proofErr w:type="spellEnd"/>
      <w:r w:rsidRPr="00281A90">
        <w:rPr>
          <w:rFonts w:eastAsia="Calibri" w:cs="Calibri"/>
          <w:color w:val="000000"/>
          <w:szCs w:val="22"/>
          <w:lang w:eastAsia="ca-ES"/>
        </w:rPr>
        <w:t xml:space="preserve"> el/la senyor/a ..................................................................................., amb DNI/NIE núm......................................................, en nom propi/en qualitat de r</w:t>
      </w:r>
      <w:r>
        <w:rPr>
          <w:rFonts w:eastAsia="Calibri" w:cs="Calibri"/>
          <w:color w:val="000000"/>
          <w:szCs w:val="22"/>
          <w:lang w:eastAsia="ca-ES"/>
        </w:rPr>
        <w:t xml:space="preserve">epresentant legal de la persona </w:t>
      </w:r>
      <w:r w:rsidRPr="00281A90">
        <w:rPr>
          <w:rFonts w:eastAsia="Calibri" w:cs="Calibri"/>
          <w:color w:val="000000"/>
          <w:szCs w:val="22"/>
          <w:lang w:eastAsia="ca-ES"/>
        </w:rPr>
        <w:t xml:space="preserve">física/jurídica ................................................................................., amb NIF núm. ............................................... i als efectes de licitar en la present contractació, expedient </w:t>
      </w:r>
      <w:r w:rsidR="0034270E" w:rsidRPr="005F022C">
        <w:rPr>
          <w:rFonts w:cs="Calibri"/>
          <w:sz w:val="18"/>
          <w:szCs w:val="18"/>
        </w:rPr>
        <w:t xml:space="preserve">Exp. </w:t>
      </w:r>
      <w:r w:rsidR="0034270E" w:rsidRPr="0034270E">
        <w:rPr>
          <w:rFonts w:eastAsia="Segoe UI" w:cs="Calibri"/>
          <w:color w:val="000000"/>
          <w:szCs w:val="22"/>
          <w:lang w:val="fr-FR"/>
        </w:rPr>
        <w:t>(SE/RO/2026/001) (X2026000047</w:t>
      </w:r>
      <w:r w:rsidR="0034270E" w:rsidRPr="005F022C">
        <w:rPr>
          <w:rFonts w:eastAsia="Segoe UI" w:cs="Calibri"/>
          <w:color w:val="000000"/>
          <w:sz w:val="18"/>
          <w:szCs w:val="18"/>
          <w:lang w:val="fr-FR"/>
        </w:rPr>
        <w:t>)</w:t>
      </w:r>
      <w:r w:rsidRPr="00281A90">
        <w:rPr>
          <w:rFonts w:eastAsia="Calibri" w:cs="Calibri"/>
          <w:color w:val="000000"/>
          <w:szCs w:val="22"/>
          <w:lang w:eastAsia="ca-ES"/>
        </w:rPr>
        <w:t>, el contracte</w:t>
      </w:r>
      <w:r>
        <w:rPr>
          <w:rFonts w:eastAsia="Calibri" w:cs="Calibri"/>
          <w:color w:val="000000"/>
          <w:szCs w:val="22"/>
          <w:lang w:eastAsia="ca-ES"/>
        </w:rPr>
        <w:t xml:space="preserve"> del </w:t>
      </w:r>
      <w:r w:rsidR="005F4846">
        <w:rPr>
          <w:rFonts w:eastAsia="Calibri" w:cs="Calibri"/>
          <w:color w:val="000000"/>
          <w:szCs w:val="22"/>
          <w:lang w:eastAsia="ca-ES"/>
        </w:rPr>
        <w:t xml:space="preserve">manteniment d’espais verds </w:t>
      </w:r>
      <w:proofErr w:type="gramStart"/>
      <w:r w:rsidR="005F4846">
        <w:rPr>
          <w:rFonts w:eastAsia="Calibri" w:cs="Calibri"/>
          <w:color w:val="000000"/>
          <w:szCs w:val="22"/>
          <w:lang w:eastAsia="ca-ES"/>
        </w:rPr>
        <w:t xml:space="preserve">municipals </w:t>
      </w:r>
      <w:r w:rsidR="0034270E">
        <w:rPr>
          <w:rFonts w:eastAsia="Calibri" w:cs="Calibri"/>
          <w:color w:val="000000"/>
          <w:szCs w:val="22"/>
          <w:lang w:eastAsia="ca-ES"/>
        </w:rPr>
        <w:t xml:space="preserve"> per</w:t>
      </w:r>
      <w:proofErr w:type="gramEnd"/>
      <w:r w:rsidR="0034270E">
        <w:rPr>
          <w:rFonts w:eastAsia="Calibri" w:cs="Calibri"/>
          <w:color w:val="000000"/>
          <w:szCs w:val="22"/>
          <w:lang w:eastAsia="ca-ES"/>
        </w:rPr>
        <w:t xml:space="preserve"> </w:t>
      </w:r>
      <w:proofErr w:type="gramStart"/>
      <w:r w:rsidR="0034270E">
        <w:rPr>
          <w:rFonts w:eastAsia="Calibri" w:cs="Calibri"/>
          <w:color w:val="000000"/>
          <w:szCs w:val="22"/>
          <w:lang w:eastAsia="ca-ES"/>
        </w:rPr>
        <w:t>a</w:t>
      </w:r>
      <w:proofErr w:type="gramEnd"/>
      <w:r w:rsidR="0034270E">
        <w:rPr>
          <w:rFonts w:eastAsia="Calibri" w:cs="Calibri"/>
          <w:color w:val="000000"/>
          <w:szCs w:val="22"/>
          <w:lang w:eastAsia="ca-ES"/>
        </w:rPr>
        <w:t xml:space="preserve"> MP Serveis Municipals de Roses</w:t>
      </w:r>
      <w:r w:rsidR="00207D47">
        <w:rPr>
          <w:rFonts w:eastAsia="Calibri" w:cs="Calibri"/>
          <w:color w:val="000000"/>
          <w:szCs w:val="22"/>
          <w:lang w:eastAsia="ca-ES"/>
        </w:rPr>
        <w:t xml:space="preserve"> SA</w:t>
      </w:r>
      <w:r w:rsidR="0034270E">
        <w:rPr>
          <w:rFonts w:eastAsia="Calibri" w:cs="Calibri"/>
          <w:color w:val="000000"/>
          <w:szCs w:val="22"/>
          <w:lang w:eastAsia="ca-ES"/>
        </w:rPr>
        <w:t xml:space="preserve">, </w:t>
      </w:r>
      <w:r w:rsidRPr="001B2DAA">
        <w:rPr>
          <w:rFonts w:cs="Calibri"/>
          <w:bCs/>
          <w:szCs w:val="22"/>
        </w:rPr>
        <w:t xml:space="preserve">mitjançant procediment </w:t>
      </w:r>
      <w:r w:rsidR="0034270E">
        <w:rPr>
          <w:rFonts w:cs="Calibri"/>
          <w:bCs/>
          <w:szCs w:val="22"/>
        </w:rPr>
        <w:t>obert</w:t>
      </w:r>
      <w:r w:rsidRPr="001B2DAA">
        <w:rPr>
          <w:rFonts w:cs="Calibri"/>
          <w:bCs/>
          <w:szCs w:val="22"/>
        </w:rPr>
        <w:t xml:space="preserve"> amb </w:t>
      </w:r>
      <w:r w:rsidR="0034270E">
        <w:rPr>
          <w:rFonts w:cs="Calibri"/>
          <w:bCs/>
          <w:szCs w:val="22"/>
        </w:rPr>
        <w:t xml:space="preserve">diversos </w:t>
      </w:r>
      <w:r w:rsidRPr="001B2DAA">
        <w:rPr>
          <w:rFonts w:cs="Calibri"/>
          <w:bCs/>
          <w:szCs w:val="22"/>
        </w:rPr>
        <w:t>criteri d’adjudicació.</w:t>
      </w:r>
    </w:p>
    <w:p w14:paraId="3E347101" w14:textId="77777777" w:rsidR="00056FCD" w:rsidRPr="00056FCD" w:rsidRDefault="00056FCD" w:rsidP="00056FCD">
      <w:pPr>
        <w:autoSpaceDE w:val="0"/>
        <w:autoSpaceDN w:val="0"/>
        <w:adjustRightInd w:val="0"/>
        <w:jc w:val="center"/>
        <w:rPr>
          <w:rFonts w:eastAsia="Calibri" w:cs="Calibri"/>
          <w:b/>
          <w:color w:val="000000"/>
          <w:szCs w:val="22"/>
          <w:lang w:eastAsia="ca-ES"/>
        </w:rPr>
      </w:pPr>
      <w:r w:rsidRPr="00056FCD">
        <w:rPr>
          <w:rFonts w:eastAsia="Calibri" w:cs="Calibri"/>
          <w:b/>
          <w:color w:val="000000"/>
          <w:szCs w:val="22"/>
          <w:lang w:eastAsia="ca-ES"/>
        </w:rPr>
        <w:t>DECLARA SOTA LA SEVA RESPONSABILITAT</w:t>
      </w:r>
    </w:p>
    <w:p w14:paraId="7CE00E06" w14:textId="77777777" w:rsidR="00056FCD" w:rsidRDefault="00056FCD" w:rsidP="00056FCD">
      <w:pPr>
        <w:spacing w:after="0"/>
        <w:rPr>
          <w:rFonts w:cs="Calibri"/>
          <w:lang w:eastAsia="es-ES"/>
        </w:rPr>
      </w:pPr>
      <w:r w:rsidRPr="00C57A0F">
        <w:rPr>
          <w:rFonts w:cs="Calibri"/>
          <w:lang w:eastAsia="es-ES"/>
        </w:rPr>
        <w:t>D’acord amb el que estableix l’article 202 de la LCSP, relatiu a les condicions especials d’execució del contracte de caràcter social, ètic, mediambiental o d’un altre ordre, l’adjudicatari haurà de complir les següents condicions:</w:t>
      </w:r>
    </w:p>
    <w:p w14:paraId="46F81CEE" w14:textId="77777777" w:rsidR="00BA3A1D" w:rsidRDefault="00BA3A1D" w:rsidP="00BA3A1D">
      <w:pPr>
        <w:pStyle w:val="Puesto"/>
        <w:spacing w:after="0"/>
        <w:outlineLvl w:val="9"/>
        <w:rPr>
          <w:bCs w:val="0"/>
          <w:szCs w:val="22"/>
          <w:highlight w:val="yellow"/>
          <w:u w:val="none"/>
          <w:lang w:val="ca-ES"/>
        </w:rPr>
      </w:pPr>
    </w:p>
    <w:p w14:paraId="377ABF70" w14:textId="77777777" w:rsidR="00BA3A1D" w:rsidRDefault="00BA3A1D" w:rsidP="00BA3A1D">
      <w:pPr>
        <w:numPr>
          <w:ilvl w:val="0"/>
          <w:numId w:val="47"/>
        </w:numPr>
        <w:suppressAutoHyphens/>
        <w:spacing w:after="120" w:line="240" w:lineRule="auto"/>
        <w:ind w:hanging="357"/>
        <w:rPr>
          <w:rFonts w:cs="Calibri"/>
          <w:bCs/>
        </w:rPr>
      </w:pPr>
      <w:r w:rsidRPr="00DD2AF5">
        <w:rPr>
          <w:rFonts w:cs="Calibri"/>
          <w:bCs/>
        </w:rPr>
        <w:t>Disposar,</w:t>
      </w:r>
      <w:r w:rsidRPr="00DD2AF5">
        <w:rPr>
          <w:rFonts w:cs="Calibri"/>
          <w:bCs/>
          <w:u w:val="single"/>
        </w:rPr>
        <w:t xml:space="preserve"> durant tota la durada del contracte</w:t>
      </w:r>
      <w:r w:rsidRPr="00DD2AF5">
        <w:rPr>
          <w:rFonts w:cs="Calibri"/>
          <w:bCs/>
        </w:rPr>
        <w:t xml:space="preserve">, dels següents medis tècnics que garanteixen el </w:t>
      </w:r>
      <w:r>
        <w:rPr>
          <w:rFonts w:cs="Calibri"/>
          <w:bCs/>
        </w:rPr>
        <w:t>servei</w:t>
      </w:r>
      <w:r w:rsidRPr="00DD2AF5">
        <w:rPr>
          <w:rFonts w:cs="Calibri"/>
          <w:bCs/>
        </w:rPr>
        <w:t xml:space="preserve"> en els termes i condicions explicitats en el plec de prescripcions tècniques</w:t>
      </w:r>
      <w:r>
        <w:rPr>
          <w:rFonts w:cs="Calibri"/>
          <w:bCs/>
        </w:rPr>
        <w:t>.</w:t>
      </w:r>
    </w:p>
    <w:p w14:paraId="7B0EF184" w14:textId="77777777" w:rsidR="00BA3A1D" w:rsidRPr="00DD2AF5" w:rsidRDefault="00BA3A1D" w:rsidP="00BA3A1D">
      <w:pPr>
        <w:numPr>
          <w:ilvl w:val="0"/>
          <w:numId w:val="47"/>
        </w:numPr>
        <w:spacing w:after="0" w:line="276" w:lineRule="auto"/>
        <w:rPr>
          <w:rFonts w:cs="Calibri"/>
          <w:bCs/>
        </w:rPr>
      </w:pPr>
      <w:r w:rsidRPr="00DD2AF5">
        <w:rPr>
          <w:rFonts w:cs="Calibri"/>
          <w:bCs/>
        </w:rPr>
        <w:t>Fer una correcta gestió mediambiental en l’execució del contracte, prenent les mesures necessàries per minimitzar els impactes que aquest pugui ocasionar en l’entorn (com ara fer una correcta gestió dels residus i dels embalatges i altres mesures que siguin adients a l’objecte del contracte) d’acord amb la legislació vigent.</w:t>
      </w:r>
    </w:p>
    <w:p w14:paraId="07546040" w14:textId="77777777" w:rsidR="00BA3A1D" w:rsidRDefault="00BA3A1D" w:rsidP="00BA3A1D">
      <w:pPr>
        <w:numPr>
          <w:ilvl w:val="0"/>
          <w:numId w:val="47"/>
        </w:numPr>
        <w:suppressAutoHyphens/>
        <w:spacing w:after="120" w:line="240" w:lineRule="auto"/>
        <w:ind w:hanging="357"/>
        <w:rPr>
          <w:rFonts w:cs="Calibri"/>
          <w:bCs/>
        </w:rPr>
      </w:pPr>
      <w:r>
        <w:rPr>
          <w:rFonts w:cs="Calibri"/>
          <w:bCs/>
        </w:rPr>
        <w:t xml:space="preserve">Disposar a </w:t>
      </w:r>
      <w:proofErr w:type="spellStart"/>
      <w:r>
        <w:rPr>
          <w:rFonts w:cs="Calibri"/>
          <w:bCs/>
        </w:rPr>
        <w:t>l’inci</w:t>
      </w:r>
      <w:proofErr w:type="spellEnd"/>
      <w:r>
        <w:rPr>
          <w:rFonts w:cs="Calibri"/>
          <w:bCs/>
        </w:rPr>
        <w:t xml:space="preserve"> del contracte i durant tota la vigència del mateix d’una pòlissa d’assegurança que cobreixi qualsevol responsabilitat civil amb un límit mínim de 100.000 euros per sinistre.</w:t>
      </w:r>
    </w:p>
    <w:p w14:paraId="4AFD1E23" w14:textId="77777777" w:rsidR="00BA3A1D" w:rsidRDefault="00BA3A1D" w:rsidP="00BA3A1D">
      <w:pPr>
        <w:numPr>
          <w:ilvl w:val="0"/>
          <w:numId w:val="47"/>
        </w:numPr>
        <w:suppressAutoHyphens/>
        <w:spacing w:after="120" w:line="240" w:lineRule="auto"/>
        <w:ind w:hanging="357"/>
        <w:rPr>
          <w:rFonts w:cs="Calibri"/>
          <w:bCs/>
        </w:rPr>
      </w:pPr>
      <w:r>
        <w:rPr>
          <w:rFonts w:cs="Calibri"/>
          <w:bCs/>
        </w:rPr>
        <w:t xml:space="preserve">Complir amb la normativa general de prevenció de riscos laborals. L’empresa adjudicatària queda específicament vinculada als preceptes de la Llei 31/1995 de Prevenció de Riscos Laborals i als de totes aquelles normes que l’han modificada i/o complementada amb posterioritat a la seva entrada en vigor i específicament al Reial Decret 171/2004, de 30 de gener que desenvolupa l’article 24 de la Llei 31/1995 en matèria de coordinació d’activitats empresarials. </w:t>
      </w:r>
    </w:p>
    <w:p w14:paraId="2DB3F789" w14:textId="77777777" w:rsidR="00BA3A1D" w:rsidRPr="00F872DC" w:rsidRDefault="00BA3A1D" w:rsidP="00BA3A1D">
      <w:pPr>
        <w:pStyle w:val="Estilo2"/>
        <w:keepNext w:val="0"/>
        <w:spacing w:line="276" w:lineRule="auto"/>
        <w:ind w:left="3"/>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6C2C0E85" w14:textId="77777777" w:rsidR="00BA3A1D" w:rsidRPr="00C534C9" w:rsidRDefault="00BA3A1D" w:rsidP="00BA3A1D">
      <w:pPr>
        <w:spacing w:after="0"/>
        <w:rPr>
          <w:rFonts w:eastAsia="Calibri" w:cs="Times New Roman"/>
          <w:kern w:val="0"/>
          <w:szCs w:val="22"/>
          <w:lang w:eastAsia="en-US" w:bidi="ar-SA"/>
        </w:rPr>
      </w:pPr>
    </w:p>
    <w:p w14:paraId="7135F6A8" w14:textId="77777777" w:rsidR="00BA3A1D" w:rsidRPr="00935406" w:rsidRDefault="00BA3A1D" w:rsidP="00BA3A1D">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59938ABD" w14:textId="77777777" w:rsidR="00BA3A1D" w:rsidRDefault="00BA3A1D" w:rsidP="00BA3A1D">
      <w:pPr>
        <w:suppressAutoHyphens/>
        <w:spacing w:after="120" w:line="240" w:lineRule="auto"/>
        <w:rPr>
          <w:rFonts w:cs="Calibri"/>
          <w:bCs/>
        </w:rPr>
      </w:pPr>
    </w:p>
    <w:p w14:paraId="67A2CCDE" w14:textId="77777777" w:rsidR="00BA3A1D" w:rsidRDefault="00BA3A1D" w:rsidP="00BA3A1D">
      <w:pPr>
        <w:suppressAutoHyphens/>
        <w:spacing w:after="120" w:line="240" w:lineRule="auto"/>
        <w:rPr>
          <w:rFonts w:cs="Calibri"/>
          <w:bCs/>
        </w:rPr>
      </w:pPr>
    </w:p>
    <w:sectPr w:rsidR="00BA3A1D" w:rsidSect="00E055DD">
      <w:headerReference w:type="default" r:id="rId8"/>
      <w:footerReference w:type="default" r:id="rId9"/>
      <w:pgSz w:w="11906" w:h="16838"/>
      <w:pgMar w:top="812" w:right="1701" w:bottom="2552"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36F06" w14:textId="77777777" w:rsidR="00D553CC" w:rsidRDefault="00D553CC" w:rsidP="005D6348">
      <w:r>
        <w:separator/>
      </w:r>
    </w:p>
  </w:endnote>
  <w:endnote w:type="continuationSeparator" w:id="0">
    <w:p w14:paraId="75167121" w14:textId="77777777" w:rsidR="00D553CC" w:rsidRDefault="00D553CC"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8640" w14:textId="2444543D" w:rsidR="008F2A99" w:rsidRPr="005F022C" w:rsidRDefault="008F2A99" w:rsidP="0037331D">
    <w:pPr>
      <w:pStyle w:val="Piedepgina"/>
      <w:rPr>
        <w:rFonts w:ascii="Calibri" w:hAnsi="Calibri" w:cs="Calibri"/>
        <w:sz w:val="18"/>
        <w:szCs w:val="18"/>
      </w:rPr>
    </w:pPr>
    <w:r w:rsidRPr="005F022C">
      <w:rPr>
        <w:rFonts w:ascii="Calibri" w:hAnsi="Calibri" w:cs="Calibri"/>
        <w:sz w:val="18"/>
        <w:szCs w:val="18"/>
      </w:rPr>
      <w:t xml:space="preserve">Exp. </w:t>
    </w:r>
    <w:r w:rsidR="00DF7343" w:rsidRPr="005F022C">
      <w:rPr>
        <w:rFonts w:ascii="Calibri" w:eastAsia="Segoe UI" w:hAnsi="Calibri" w:cs="Calibri"/>
        <w:color w:val="000000"/>
        <w:sz w:val="18"/>
        <w:szCs w:val="18"/>
        <w:lang w:val="fr-FR"/>
      </w:rPr>
      <w:t>(SE/RO/2026/001) (</w:t>
    </w:r>
    <w:r w:rsidR="005F022C">
      <w:rPr>
        <w:rFonts w:ascii="Calibri" w:eastAsia="Segoe UI" w:hAnsi="Calibri" w:cs="Calibri"/>
        <w:color w:val="000000"/>
        <w:sz w:val="18"/>
        <w:szCs w:val="18"/>
        <w:lang w:val="fr-FR"/>
      </w:rPr>
      <w:t>X</w:t>
    </w:r>
    <w:r w:rsidR="00DF7343" w:rsidRPr="005F022C">
      <w:rPr>
        <w:rFonts w:ascii="Calibri" w:eastAsia="Segoe UI" w:hAnsi="Calibri" w:cs="Calibri"/>
        <w:color w:val="000000"/>
        <w:sz w:val="18"/>
        <w:szCs w:val="18"/>
        <w:lang w:val="fr-FR"/>
      </w:rPr>
      <w:t>2026000047)</w:t>
    </w:r>
    <w:r w:rsidR="00DF7343" w:rsidRPr="005F022C">
      <w:rPr>
        <w:rFonts w:ascii="Calibri" w:eastAsia="Segoe UI" w:hAnsi="Calibri" w:cs="Calibri"/>
        <w:color w:val="000000"/>
        <w:sz w:val="18"/>
        <w:szCs w:val="18"/>
        <w:lang w:val="fr-FR"/>
      </w:rPr>
      <w:tab/>
    </w:r>
    <w:r w:rsidRPr="005F022C">
      <w:rPr>
        <w:rFonts w:ascii="Calibri" w:hAnsi="Calibri" w:cs="Calibri"/>
        <w:sz w:val="18"/>
        <w:szCs w:val="18"/>
      </w:rPr>
      <w:tab/>
      <w:t xml:space="preserve">Pàgina </w:t>
    </w:r>
    <w:r w:rsidRPr="005F022C">
      <w:rPr>
        <w:rFonts w:ascii="Calibri" w:hAnsi="Calibri" w:cs="Calibri"/>
        <w:b/>
        <w:bCs/>
        <w:sz w:val="18"/>
        <w:szCs w:val="18"/>
      </w:rPr>
      <w:fldChar w:fldCharType="begin"/>
    </w:r>
    <w:r w:rsidRPr="005F022C">
      <w:rPr>
        <w:rFonts w:ascii="Calibri" w:hAnsi="Calibri" w:cs="Calibri"/>
        <w:b/>
        <w:bCs/>
        <w:sz w:val="18"/>
        <w:szCs w:val="18"/>
      </w:rPr>
      <w:instrText>PAGE</w:instrText>
    </w:r>
    <w:r w:rsidRPr="005F022C">
      <w:rPr>
        <w:rFonts w:ascii="Calibri" w:hAnsi="Calibri" w:cs="Calibri"/>
        <w:b/>
        <w:bCs/>
        <w:sz w:val="18"/>
        <w:szCs w:val="18"/>
      </w:rPr>
      <w:fldChar w:fldCharType="separate"/>
    </w:r>
    <w:r w:rsidR="00BA3CF7" w:rsidRPr="005F022C">
      <w:rPr>
        <w:rFonts w:ascii="Calibri" w:hAnsi="Calibri" w:cs="Calibri"/>
        <w:b/>
        <w:bCs/>
        <w:noProof/>
        <w:sz w:val="18"/>
        <w:szCs w:val="18"/>
      </w:rPr>
      <w:t>106</w:t>
    </w:r>
    <w:r w:rsidRPr="005F022C">
      <w:rPr>
        <w:rFonts w:ascii="Calibri" w:hAnsi="Calibri" w:cs="Calibri"/>
        <w:b/>
        <w:bCs/>
        <w:sz w:val="18"/>
        <w:szCs w:val="18"/>
      </w:rPr>
      <w:fldChar w:fldCharType="end"/>
    </w:r>
    <w:r w:rsidRPr="005F022C">
      <w:rPr>
        <w:rFonts w:ascii="Calibri" w:hAnsi="Calibri" w:cs="Calibri"/>
        <w:sz w:val="18"/>
        <w:szCs w:val="18"/>
      </w:rPr>
      <w:t xml:space="preserve"> de </w:t>
    </w:r>
    <w:r w:rsidRPr="005F022C">
      <w:rPr>
        <w:rFonts w:ascii="Calibri" w:hAnsi="Calibri" w:cs="Calibri"/>
        <w:b/>
        <w:bCs/>
        <w:sz w:val="18"/>
        <w:szCs w:val="18"/>
      </w:rPr>
      <w:fldChar w:fldCharType="begin"/>
    </w:r>
    <w:r w:rsidRPr="005F022C">
      <w:rPr>
        <w:rFonts w:ascii="Calibri" w:hAnsi="Calibri" w:cs="Calibri"/>
        <w:b/>
        <w:bCs/>
        <w:sz w:val="18"/>
        <w:szCs w:val="18"/>
      </w:rPr>
      <w:instrText>NUMPAGES</w:instrText>
    </w:r>
    <w:r w:rsidRPr="005F022C">
      <w:rPr>
        <w:rFonts w:ascii="Calibri" w:hAnsi="Calibri" w:cs="Calibri"/>
        <w:b/>
        <w:bCs/>
        <w:sz w:val="18"/>
        <w:szCs w:val="18"/>
      </w:rPr>
      <w:fldChar w:fldCharType="separate"/>
    </w:r>
    <w:r w:rsidR="00BA3CF7" w:rsidRPr="005F022C">
      <w:rPr>
        <w:rFonts w:ascii="Calibri" w:hAnsi="Calibri" w:cs="Calibri"/>
        <w:b/>
        <w:bCs/>
        <w:noProof/>
        <w:sz w:val="18"/>
        <w:szCs w:val="18"/>
      </w:rPr>
      <w:t>107</w:t>
    </w:r>
    <w:r w:rsidRPr="005F022C">
      <w:rPr>
        <w:rFonts w:ascii="Calibri" w:hAnsi="Calibri" w:cs="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28D2" w14:textId="77777777" w:rsidR="00D553CC" w:rsidRDefault="00D553CC" w:rsidP="005D6348">
      <w:r>
        <w:separator/>
      </w:r>
    </w:p>
  </w:footnote>
  <w:footnote w:type="continuationSeparator" w:id="0">
    <w:p w14:paraId="46DEFCCB" w14:textId="77777777" w:rsidR="00D553CC" w:rsidRDefault="00D553CC"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8DBB" w14:textId="4E79344F" w:rsidR="00E055DD" w:rsidRDefault="008A79BF" w:rsidP="00E055DD">
    <w:pPr>
      <w:pStyle w:val="Encabezado"/>
      <w:rPr>
        <w:rFonts w:ascii="Verdana" w:hAnsi="Verdana"/>
        <w:b/>
        <w:sz w:val="16"/>
      </w:rPr>
    </w:pPr>
    <w:r>
      <w:rPr>
        <w:rFonts w:ascii="Verdana" w:hAnsi="Verdana"/>
        <w:b/>
        <w:noProof/>
        <w:sz w:val="16"/>
      </w:rPr>
      <w:drawing>
        <wp:anchor distT="0" distB="0" distL="114300" distR="114300" simplePos="0" relativeHeight="251657728" behindDoc="0" locked="0" layoutInCell="1" allowOverlap="1" wp14:anchorId="5C94D2A7" wp14:editId="3525935D">
          <wp:simplePos x="0" y="0"/>
          <wp:positionH relativeFrom="column">
            <wp:posOffset>1948326</wp:posOffset>
          </wp:positionH>
          <wp:positionV relativeFrom="paragraph">
            <wp:posOffset>219906</wp:posOffset>
          </wp:positionV>
          <wp:extent cx="1905000" cy="533400"/>
          <wp:effectExtent l="0" t="0" r="0" b="0"/>
          <wp:wrapSquare wrapText="bothSides"/>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0349">
      <w:rPr>
        <w:noProof/>
      </w:rPr>
      <w:drawing>
        <wp:inline distT="0" distB="0" distL="0" distR="0" wp14:anchorId="5462422F" wp14:editId="5D26B7BD">
          <wp:extent cx="885190" cy="879475"/>
          <wp:effectExtent l="0" t="0" r="0" b="0"/>
          <wp:docPr id="1" name="drawing"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descr="Interfaz de usuario gráfic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190" cy="879475"/>
                  </a:xfrm>
                  <a:prstGeom prst="rect">
                    <a:avLst/>
                  </a:prstGeom>
                  <a:noFill/>
                  <a:ln>
                    <a:noFill/>
                  </a:ln>
                </pic:spPr>
              </pic:pic>
            </a:graphicData>
          </a:graphic>
        </wp:inline>
      </w:drawing>
    </w:r>
    <w:r w:rsidR="00E055DD">
      <w:rPr>
        <w:noProof/>
      </w:rPr>
      <w:t xml:space="preserve"> </w:t>
    </w:r>
    <w:r>
      <w:rPr>
        <w:noProof/>
      </w:rPr>
      <w:drawing>
        <wp:inline distT="0" distB="0" distL="0" distR="0" wp14:anchorId="5891E608" wp14:editId="7D2F137E">
          <wp:extent cx="879475" cy="8794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7DC51852" w14:textId="77777777" w:rsidR="00E055DD" w:rsidRPr="00E055DD" w:rsidRDefault="00E055DD" w:rsidP="00E055DD">
    <w:pPr>
      <w:pStyle w:val="Encabezado"/>
      <w:spacing w:line="240" w:lineRule="auto"/>
      <w:rPr>
        <w:rFonts w:ascii="Verdana" w:hAnsi="Verdana"/>
        <w:b/>
        <w:bCs/>
        <w:sz w:val="16"/>
      </w:rPr>
    </w:pPr>
    <w:r w:rsidRPr="00E055DD">
      <w:rPr>
        <w:rFonts w:ascii="Verdana" w:hAnsi="Verdana"/>
        <w:b/>
        <w:bCs/>
        <w:sz w:val="16"/>
      </w:rPr>
      <w:t>PLEC DE</w:t>
    </w:r>
    <w:r>
      <w:rPr>
        <w:rFonts w:ascii="Verdana" w:hAnsi="Verdana"/>
        <w:b/>
        <w:bCs/>
        <w:sz w:val="16"/>
      </w:rPr>
      <w:t xml:space="preserve"> CLÀUSLES ADMINISTRTIVES</w:t>
    </w:r>
    <w:r w:rsidRPr="00E055DD">
      <w:rPr>
        <w:rFonts w:ascii="Verdana" w:hAnsi="Verdana"/>
        <w:b/>
        <w:bCs/>
        <w:sz w:val="16"/>
      </w:rPr>
      <w:t xml:space="preserve"> PARTICULARS </w:t>
    </w:r>
  </w:p>
  <w:p w14:paraId="0D42F662" w14:textId="5846CDC1" w:rsidR="00E055DD" w:rsidRDefault="00E055DD" w:rsidP="00E055DD">
    <w:pPr>
      <w:pStyle w:val="Encabezado"/>
      <w:pBdr>
        <w:bottom w:val="single" w:sz="4" w:space="1" w:color="auto"/>
      </w:pBdr>
      <w:spacing w:line="240" w:lineRule="auto"/>
      <w:rPr>
        <w:rFonts w:ascii="Verdana" w:hAnsi="Verdana"/>
        <w:sz w:val="16"/>
      </w:rPr>
    </w:pPr>
    <w:r>
      <w:rPr>
        <w:rFonts w:ascii="Verdana" w:hAnsi="Verdana"/>
        <w:sz w:val="16"/>
      </w:rPr>
      <w:t>CONTRACTACIÓ DEL</w:t>
    </w:r>
    <w:r w:rsidR="0034270E">
      <w:rPr>
        <w:rFonts w:ascii="Verdana" w:hAnsi="Verdana"/>
        <w:sz w:val="16"/>
      </w:rPr>
      <w:t xml:space="preserve"> SERVEI DE</w:t>
    </w:r>
    <w:r>
      <w:rPr>
        <w:rFonts w:ascii="Verdana" w:hAnsi="Verdana"/>
        <w:sz w:val="16"/>
      </w:rPr>
      <w:t xml:space="preserve"> MANTENIMENT D’ESPAIS VERDS FORESTALS MUNICIPALS</w:t>
    </w:r>
    <w:r w:rsidR="007E6BF5">
      <w:rPr>
        <w:rFonts w:ascii="Verdana" w:hAnsi="Verdana"/>
        <w:sz w:val="16"/>
      </w:rPr>
      <w:t xml:space="preserve"> </w:t>
    </w:r>
    <w:r w:rsidR="007E6BF5" w:rsidRPr="007E6BF5">
      <w:rPr>
        <w:rFonts w:ascii="Verdana" w:hAnsi="Verdana"/>
        <w:sz w:val="16"/>
      </w:rPr>
      <w:t>SE/RO/2026/001 (X2026000047)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CF11932"/>
    <w:multiLevelType w:val="multilevel"/>
    <w:tmpl w:val="86B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94F98"/>
    <w:multiLevelType w:val="multilevel"/>
    <w:tmpl w:val="8AE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4" w15:restartNumberingAfterBreak="0">
    <w:nsid w:val="169752F0"/>
    <w:multiLevelType w:val="hybridMultilevel"/>
    <w:tmpl w:val="F6B04D0E"/>
    <w:lvl w:ilvl="0" w:tplc="3E083A5A">
      <w:start w:val="1"/>
      <w:numFmt w:val="bullet"/>
      <w:lvlText w:val="-"/>
      <w:lvlJc w:val="left"/>
      <w:pPr>
        <w:tabs>
          <w:tab w:val="num" w:pos="720"/>
        </w:tabs>
        <w:ind w:left="720" w:hanging="360"/>
      </w:pPr>
      <w:rPr>
        <w:rFonts w:ascii="ITCOfficinaSans LT Book" w:hAnsi="ITCOfficinaSans LT Book"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F35B6E"/>
    <w:multiLevelType w:val="hybridMultilevel"/>
    <w:tmpl w:val="3FCA87D8"/>
    <w:lvl w:ilvl="0" w:tplc="8DB83DAC">
      <w:start w:val="309"/>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D564C9"/>
    <w:multiLevelType w:val="hybridMultilevel"/>
    <w:tmpl w:val="6E42726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2F3B153C"/>
    <w:multiLevelType w:val="hybridMultilevel"/>
    <w:tmpl w:val="C2B29FB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2E24572"/>
    <w:multiLevelType w:val="hybridMultilevel"/>
    <w:tmpl w:val="F5C63C2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0"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85A101E"/>
    <w:multiLevelType w:val="hybridMultilevel"/>
    <w:tmpl w:val="96BAD1E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4DAD2C29"/>
    <w:multiLevelType w:val="hybridMultilevel"/>
    <w:tmpl w:val="B942ACB4"/>
    <w:lvl w:ilvl="0" w:tplc="CF7C86CC">
      <w:start w:val="1"/>
      <w:numFmt w:val="lowerLetter"/>
      <w:lvlText w:val="%1)"/>
      <w:lvlJc w:val="left"/>
      <w:pPr>
        <w:ind w:left="1080" w:hanging="360"/>
      </w:pPr>
      <w:rPr>
        <w:rFonts w:hint="default"/>
      </w:rPr>
    </w:lvl>
    <w:lvl w:ilvl="1" w:tplc="04030019">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50871D63"/>
    <w:multiLevelType w:val="hybridMultilevel"/>
    <w:tmpl w:val="D5F6FA96"/>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519218D7"/>
    <w:multiLevelType w:val="hybridMultilevel"/>
    <w:tmpl w:val="81062E8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52D7596"/>
    <w:multiLevelType w:val="hybridMultilevel"/>
    <w:tmpl w:val="3AF88BA0"/>
    <w:lvl w:ilvl="0" w:tplc="52AAD09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abstractNum w:abstractNumId="18" w15:restartNumberingAfterBreak="0">
    <w:nsid w:val="59CE6B12"/>
    <w:multiLevelType w:val="hybridMultilevel"/>
    <w:tmpl w:val="D62CCED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C771837"/>
    <w:multiLevelType w:val="multilevel"/>
    <w:tmpl w:val="53F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DD596B"/>
    <w:multiLevelType w:val="hybridMultilevel"/>
    <w:tmpl w:val="B3BEEE6E"/>
    <w:lvl w:ilvl="0" w:tplc="72D275C0">
      <w:numFmt w:val="bullet"/>
      <w:lvlText w:val="-"/>
      <w:lvlJc w:val="left"/>
      <w:pPr>
        <w:ind w:left="720" w:hanging="360"/>
      </w:pPr>
      <w:rPr>
        <w:rFonts w:ascii="Calibri" w:eastAsia="SimSun" w:hAnsi="Calibri" w:cs="Calibri"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2FA65CE"/>
    <w:multiLevelType w:val="hybridMultilevel"/>
    <w:tmpl w:val="E8FEF14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2" w15:restartNumberingAfterBreak="0">
    <w:nsid w:val="652B681F"/>
    <w:multiLevelType w:val="hybridMultilevel"/>
    <w:tmpl w:val="6A7ED38E"/>
    <w:lvl w:ilvl="0" w:tplc="3E0477CC">
      <w:start w:val="39"/>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6F9C13BB"/>
    <w:multiLevelType w:val="hybridMultilevel"/>
    <w:tmpl w:val="28BC269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75C72C16"/>
    <w:multiLevelType w:val="hybridMultilevel"/>
    <w:tmpl w:val="E31896DE"/>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75C50A9"/>
    <w:multiLevelType w:val="hybridMultilevel"/>
    <w:tmpl w:val="5B18329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6"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D1E2DAF"/>
    <w:multiLevelType w:val="multilevel"/>
    <w:tmpl w:val="B22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80088"/>
    <w:multiLevelType w:val="hybridMultilevel"/>
    <w:tmpl w:val="4104BF6A"/>
    <w:lvl w:ilvl="0" w:tplc="9DA20196">
      <w:numFmt w:val="bullet"/>
      <w:lvlText w:val="-"/>
      <w:lvlJc w:val="left"/>
      <w:pPr>
        <w:ind w:left="720" w:hanging="360"/>
      </w:pPr>
      <w:rPr>
        <w:rFonts w:ascii="Calibri" w:eastAsia="SimSu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377315806">
    <w:abstractNumId w:val="0"/>
  </w:num>
  <w:num w:numId="2" w16cid:durableId="707340972">
    <w:abstractNumId w:val="0"/>
  </w:num>
  <w:num w:numId="3" w16cid:durableId="825701680">
    <w:abstractNumId w:val="0"/>
  </w:num>
  <w:num w:numId="4" w16cid:durableId="1027680035">
    <w:abstractNumId w:val="0"/>
  </w:num>
  <w:num w:numId="5" w16cid:durableId="695273134">
    <w:abstractNumId w:val="0"/>
  </w:num>
  <w:num w:numId="6" w16cid:durableId="1825856197">
    <w:abstractNumId w:val="0"/>
  </w:num>
  <w:num w:numId="7" w16cid:durableId="1930264334">
    <w:abstractNumId w:val="0"/>
  </w:num>
  <w:num w:numId="8" w16cid:durableId="132675726">
    <w:abstractNumId w:val="0"/>
  </w:num>
  <w:num w:numId="9" w16cid:durableId="1146631821">
    <w:abstractNumId w:val="0"/>
  </w:num>
  <w:num w:numId="10" w16cid:durableId="1794054297">
    <w:abstractNumId w:val="0"/>
  </w:num>
  <w:num w:numId="11" w16cid:durableId="1692878666">
    <w:abstractNumId w:val="0"/>
  </w:num>
  <w:num w:numId="12" w16cid:durableId="831723052">
    <w:abstractNumId w:val="0"/>
  </w:num>
  <w:num w:numId="13" w16cid:durableId="1053037958">
    <w:abstractNumId w:val="0"/>
  </w:num>
  <w:num w:numId="14" w16cid:durableId="1696998697">
    <w:abstractNumId w:val="0"/>
  </w:num>
  <w:num w:numId="15" w16cid:durableId="1186016724">
    <w:abstractNumId w:val="0"/>
  </w:num>
  <w:num w:numId="16" w16cid:durableId="1520965447">
    <w:abstractNumId w:val="0"/>
  </w:num>
  <w:num w:numId="17" w16cid:durableId="733233328">
    <w:abstractNumId w:val="0"/>
  </w:num>
  <w:num w:numId="18" w16cid:durableId="1321887298">
    <w:abstractNumId w:val="0"/>
  </w:num>
  <w:num w:numId="19" w16cid:durableId="791900873">
    <w:abstractNumId w:val="0"/>
  </w:num>
  <w:num w:numId="20" w16cid:durableId="1510410427">
    <w:abstractNumId w:val="16"/>
  </w:num>
  <w:num w:numId="21" w16cid:durableId="356084792">
    <w:abstractNumId w:val="26"/>
  </w:num>
  <w:num w:numId="22" w16cid:durableId="1967613133">
    <w:abstractNumId w:val="4"/>
  </w:num>
  <w:num w:numId="23" w16cid:durableId="1323659333">
    <w:abstractNumId w:val="20"/>
  </w:num>
  <w:num w:numId="24" w16cid:durableId="1689020661">
    <w:abstractNumId w:val="29"/>
  </w:num>
  <w:num w:numId="25" w16cid:durableId="1107307176">
    <w:abstractNumId w:val="2"/>
  </w:num>
  <w:num w:numId="26" w16cid:durableId="804738403">
    <w:abstractNumId w:val="15"/>
  </w:num>
  <w:num w:numId="27" w16cid:durableId="150878069">
    <w:abstractNumId w:val="7"/>
  </w:num>
  <w:num w:numId="28" w16cid:durableId="1287467794">
    <w:abstractNumId w:val="9"/>
  </w:num>
  <w:num w:numId="29" w16cid:durableId="2020430333">
    <w:abstractNumId w:val="11"/>
  </w:num>
  <w:num w:numId="30" w16cid:durableId="669991409">
    <w:abstractNumId w:val="19"/>
  </w:num>
  <w:num w:numId="31" w16cid:durableId="1820920143">
    <w:abstractNumId w:val="1"/>
  </w:num>
  <w:num w:numId="32" w16cid:durableId="1003973797">
    <w:abstractNumId w:val="13"/>
  </w:num>
  <w:num w:numId="33" w16cid:durableId="1076169605">
    <w:abstractNumId w:val="5"/>
  </w:num>
  <w:num w:numId="34" w16cid:durableId="595864209">
    <w:abstractNumId w:val="23"/>
  </w:num>
  <w:num w:numId="35" w16cid:durableId="768236533">
    <w:abstractNumId w:val="28"/>
  </w:num>
  <w:num w:numId="36" w16cid:durableId="2119325913">
    <w:abstractNumId w:val="24"/>
  </w:num>
  <w:num w:numId="37" w16cid:durableId="1212183494">
    <w:abstractNumId w:val="25"/>
  </w:num>
  <w:num w:numId="38" w16cid:durableId="1323856576">
    <w:abstractNumId w:val="8"/>
  </w:num>
  <w:num w:numId="39" w16cid:durableId="2111925085">
    <w:abstractNumId w:val="27"/>
  </w:num>
  <w:num w:numId="40" w16cid:durableId="743113557">
    <w:abstractNumId w:val="10"/>
  </w:num>
  <w:num w:numId="41" w16cid:durableId="1950309525">
    <w:abstractNumId w:val="17"/>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42" w16cid:durableId="443812417">
    <w:abstractNumId w:val="3"/>
  </w:num>
  <w:num w:numId="43" w16cid:durableId="54089207">
    <w:abstractNumId w:val="12"/>
  </w:num>
  <w:num w:numId="44" w16cid:durableId="686831738">
    <w:abstractNumId w:val="6"/>
  </w:num>
  <w:num w:numId="45" w16cid:durableId="1804040409">
    <w:abstractNumId w:val="18"/>
  </w:num>
  <w:num w:numId="46" w16cid:durableId="1818716034">
    <w:abstractNumId w:val="22"/>
  </w:num>
  <w:num w:numId="47" w16cid:durableId="1063680737">
    <w:abstractNumId w:val="21"/>
  </w:num>
  <w:num w:numId="48" w16cid:durableId="1440876464">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1D"/>
    <w:rsid w:val="00004C8D"/>
    <w:rsid w:val="0000546C"/>
    <w:rsid w:val="000055B3"/>
    <w:rsid w:val="0000583B"/>
    <w:rsid w:val="000062DD"/>
    <w:rsid w:val="000076A5"/>
    <w:rsid w:val="00010891"/>
    <w:rsid w:val="000109E5"/>
    <w:rsid w:val="00012C8D"/>
    <w:rsid w:val="00014856"/>
    <w:rsid w:val="00014BEA"/>
    <w:rsid w:val="00015627"/>
    <w:rsid w:val="00016C8A"/>
    <w:rsid w:val="00016FB9"/>
    <w:rsid w:val="0001776E"/>
    <w:rsid w:val="00017CA3"/>
    <w:rsid w:val="00020695"/>
    <w:rsid w:val="000209AC"/>
    <w:rsid w:val="00021E59"/>
    <w:rsid w:val="00022A4F"/>
    <w:rsid w:val="00024B26"/>
    <w:rsid w:val="00026273"/>
    <w:rsid w:val="00026C10"/>
    <w:rsid w:val="0003012B"/>
    <w:rsid w:val="000306E9"/>
    <w:rsid w:val="0003390E"/>
    <w:rsid w:val="000352B6"/>
    <w:rsid w:val="00035CA0"/>
    <w:rsid w:val="00037A28"/>
    <w:rsid w:val="00041F99"/>
    <w:rsid w:val="000433E9"/>
    <w:rsid w:val="0004557E"/>
    <w:rsid w:val="00050693"/>
    <w:rsid w:val="00050CCD"/>
    <w:rsid w:val="00052AAB"/>
    <w:rsid w:val="0005440F"/>
    <w:rsid w:val="00055819"/>
    <w:rsid w:val="00055F87"/>
    <w:rsid w:val="000560E9"/>
    <w:rsid w:val="00056FCD"/>
    <w:rsid w:val="00057A54"/>
    <w:rsid w:val="000604B0"/>
    <w:rsid w:val="000609D8"/>
    <w:rsid w:val="0006143F"/>
    <w:rsid w:val="0006202C"/>
    <w:rsid w:val="00062899"/>
    <w:rsid w:val="00063218"/>
    <w:rsid w:val="00063269"/>
    <w:rsid w:val="000657EB"/>
    <w:rsid w:val="00065987"/>
    <w:rsid w:val="000668D3"/>
    <w:rsid w:val="000714E4"/>
    <w:rsid w:val="00071680"/>
    <w:rsid w:val="000723AB"/>
    <w:rsid w:val="00072439"/>
    <w:rsid w:val="00073DA0"/>
    <w:rsid w:val="00074A0F"/>
    <w:rsid w:val="00075BDD"/>
    <w:rsid w:val="000778C3"/>
    <w:rsid w:val="00080C2C"/>
    <w:rsid w:val="00080C35"/>
    <w:rsid w:val="0008273B"/>
    <w:rsid w:val="0008306A"/>
    <w:rsid w:val="00083813"/>
    <w:rsid w:val="00083CCA"/>
    <w:rsid w:val="0008560F"/>
    <w:rsid w:val="000906F1"/>
    <w:rsid w:val="000919D3"/>
    <w:rsid w:val="00091A9B"/>
    <w:rsid w:val="00091F1C"/>
    <w:rsid w:val="00092501"/>
    <w:rsid w:val="000951AA"/>
    <w:rsid w:val="00095CA5"/>
    <w:rsid w:val="000A05D7"/>
    <w:rsid w:val="000A1AEB"/>
    <w:rsid w:val="000A1C5A"/>
    <w:rsid w:val="000A2992"/>
    <w:rsid w:val="000A31F8"/>
    <w:rsid w:val="000A3552"/>
    <w:rsid w:val="000A3CA9"/>
    <w:rsid w:val="000A539D"/>
    <w:rsid w:val="000A55D9"/>
    <w:rsid w:val="000A5B20"/>
    <w:rsid w:val="000A5D04"/>
    <w:rsid w:val="000A6467"/>
    <w:rsid w:val="000B00A1"/>
    <w:rsid w:val="000B02B9"/>
    <w:rsid w:val="000B129C"/>
    <w:rsid w:val="000B158E"/>
    <w:rsid w:val="000B2892"/>
    <w:rsid w:val="000B349F"/>
    <w:rsid w:val="000B35DA"/>
    <w:rsid w:val="000B753D"/>
    <w:rsid w:val="000B7FA8"/>
    <w:rsid w:val="000C17F9"/>
    <w:rsid w:val="000C19E1"/>
    <w:rsid w:val="000C24BE"/>
    <w:rsid w:val="000C3156"/>
    <w:rsid w:val="000C4E8F"/>
    <w:rsid w:val="000C60C1"/>
    <w:rsid w:val="000C6940"/>
    <w:rsid w:val="000D0601"/>
    <w:rsid w:val="000D06EC"/>
    <w:rsid w:val="000D0CFB"/>
    <w:rsid w:val="000D3D84"/>
    <w:rsid w:val="000D5D09"/>
    <w:rsid w:val="000D6313"/>
    <w:rsid w:val="000D6492"/>
    <w:rsid w:val="000D69D5"/>
    <w:rsid w:val="000E020A"/>
    <w:rsid w:val="000E11AD"/>
    <w:rsid w:val="000E2667"/>
    <w:rsid w:val="000E4F05"/>
    <w:rsid w:val="000E5B9A"/>
    <w:rsid w:val="000E6593"/>
    <w:rsid w:val="000E6ACD"/>
    <w:rsid w:val="000F037B"/>
    <w:rsid w:val="000F1F29"/>
    <w:rsid w:val="000F255F"/>
    <w:rsid w:val="000F28AD"/>
    <w:rsid w:val="000F3D92"/>
    <w:rsid w:val="000F49E6"/>
    <w:rsid w:val="000F53EA"/>
    <w:rsid w:val="000F5DD4"/>
    <w:rsid w:val="000F6432"/>
    <w:rsid w:val="000F701B"/>
    <w:rsid w:val="0010101C"/>
    <w:rsid w:val="001020F7"/>
    <w:rsid w:val="001026C3"/>
    <w:rsid w:val="00105E76"/>
    <w:rsid w:val="00107D09"/>
    <w:rsid w:val="001117DA"/>
    <w:rsid w:val="001118F7"/>
    <w:rsid w:val="00114A73"/>
    <w:rsid w:val="0011562B"/>
    <w:rsid w:val="00115D2C"/>
    <w:rsid w:val="00117DE1"/>
    <w:rsid w:val="00121552"/>
    <w:rsid w:val="001220AC"/>
    <w:rsid w:val="001222D4"/>
    <w:rsid w:val="001230AE"/>
    <w:rsid w:val="00123CAB"/>
    <w:rsid w:val="001247B1"/>
    <w:rsid w:val="0012680D"/>
    <w:rsid w:val="00126EA1"/>
    <w:rsid w:val="00127059"/>
    <w:rsid w:val="00127A85"/>
    <w:rsid w:val="001306AD"/>
    <w:rsid w:val="00132C9C"/>
    <w:rsid w:val="00132EDC"/>
    <w:rsid w:val="00136075"/>
    <w:rsid w:val="00136B55"/>
    <w:rsid w:val="001430C4"/>
    <w:rsid w:val="0014338F"/>
    <w:rsid w:val="001438EC"/>
    <w:rsid w:val="00144EA3"/>
    <w:rsid w:val="00147004"/>
    <w:rsid w:val="00147248"/>
    <w:rsid w:val="0015382B"/>
    <w:rsid w:val="00153CE6"/>
    <w:rsid w:val="00154394"/>
    <w:rsid w:val="00155545"/>
    <w:rsid w:val="0015632E"/>
    <w:rsid w:val="00156978"/>
    <w:rsid w:val="00157400"/>
    <w:rsid w:val="001577CB"/>
    <w:rsid w:val="001611AA"/>
    <w:rsid w:val="001617FB"/>
    <w:rsid w:val="001640E3"/>
    <w:rsid w:val="00165F6C"/>
    <w:rsid w:val="001660B4"/>
    <w:rsid w:val="00166967"/>
    <w:rsid w:val="001675B7"/>
    <w:rsid w:val="001679D0"/>
    <w:rsid w:val="00167EB2"/>
    <w:rsid w:val="0017075A"/>
    <w:rsid w:val="00172D90"/>
    <w:rsid w:val="00173B51"/>
    <w:rsid w:val="00174D16"/>
    <w:rsid w:val="001767BE"/>
    <w:rsid w:val="00176AF8"/>
    <w:rsid w:val="00177452"/>
    <w:rsid w:val="001807B3"/>
    <w:rsid w:val="00181802"/>
    <w:rsid w:val="00182B24"/>
    <w:rsid w:val="0018350C"/>
    <w:rsid w:val="00183635"/>
    <w:rsid w:val="00184452"/>
    <w:rsid w:val="00185999"/>
    <w:rsid w:val="00186FDE"/>
    <w:rsid w:val="00191BD2"/>
    <w:rsid w:val="001920C6"/>
    <w:rsid w:val="00192A79"/>
    <w:rsid w:val="00192ADD"/>
    <w:rsid w:val="0019344A"/>
    <w:rsid w:val="001935F1"/>
    <w:rsid w:val="0019436F"/>
    <w:rsid w:val="001943A2"/>
    <w:rsid w:val="00195972"/>
    <w:rsid w:val="00195B42"/>
    <w:rsid w:val="00195F9B"/>
    <w:rsid w:val="0019695D"/>
    <w:rsid w:val="00196C8E"/>
    <w:rsid w:val="00197854"/>
    <w:rsid w:val="00197D94"/>
    <w:rsid w:val="00197E73"/>
    <w:rsid w:val="001A03CD"/>
    <w:rsid w:val="001A085D"/>
    <w:rsid w:val="001A0F3B"/>
    <w:rsid w:val="001A2178"/>
    <w:rsid w:val="001A34F8"/>
    <w:rsid w:val="001A4AE4"/>
    <w:rsid w:val="001A50A0"/>
    <w:rsid w:val="001A5A28"/>
    <w:rsid w:val="001A5F35"/>
    <w:rsid w:val="001A78C4"/>
    <w:rsid w:val="001B0051"/>
    <w:rsid w:val="001B0C29"/>
    <w:rsid w:val="001B10D6"/>
    <w:rsid w:val="001B20F2"/>
    <w:rsid w:val="001B2B61"/>
    <w:rsid w:val="001B54CD"/>
    <w:rsid w:val="001B5627"/>
    <w:rsid w:val="001B738C"/>
    <w:rsid w:val="001B7FB1"/>
    <w:rsid w:val="001C11A8"/>
    <w:rsid w:val="001C13A3"/>
    <w:rsid w:val="001C2909"/>
    <w:rsid w:val="001C303D"/>
    <w:rsid w:val="001C68B4"/>
    <w:rsid w:val="001D09BE"/>
    <w:rsid w:val="001D09C2"/>
    <w:rsid w:val="001D150E"/>
    <w:rsid w:val="001D2660"/>
    <w:rsid w:val="001D2AA4"/>
    <w:rsid w:val="001D3919"/>
    <w:rsid w:val="001D3DEF"/>
    <w:rsid w:val="001D46C7"/>
    <w:rsid w:val="001D5989"/>
    <w:rsid w:val="001D63B6"/>
    <w:rsid w:val="001D672C"/>
    <w:rsid w:val="001D71A1"/>
    <w:rsid w:val="001D7639"/>
    <w:rsid w:val="001D7FD7"/>
    <w:rsid w:val="001E4CC3"/>
    <w:rsid w:val="001E506D"/>
    <w:rsid w:val="001E7D6C"/>
    <w:rsid w:val="001E7FFC"/>
    <w:rsid w:val="001F015C"/>
    <w:rsid w:val="001F083B"/>
    <w:rsid w:val="001F0E0E"/>
    <w:rsid w:val="001F11A4"/>
    <w:rsid w:val="001F1F08"/>
    <w:rsid w:val="001F2660"/>
    <w:rsid w:val="001F3D4B"/>
    <w:rsid w:val="001F4369"/>
    <w:rsid w:val="001F566F"/>
    <w:rsid w:val="001F571D"/>
    <w:rsid w:val="001F5B79"/>
    <w:rsid w:val="001F6014"/>
    <w:rsid w:val="001F683B"/>
    <w:rsid w:val="00200D79"/>
    <w:rsid w:val="00201502"/>
    <w:rsid w:val="00201AB4"/>
    <w:rsid w:val="002043D9"/>
    <w:rsid w:val="00205867"/>
    <w:rsid w:val="00206590"/>
    <w:rsid w:val="00207D47"/>
    <w:rsid w:val="00207F3E"/>
    <w:rsid w:val="002101ED"/>
    <w:rsid w:val="00216229"/>
    <w:rsid w:val="00216A2B"/>
    <w:rsid w:val="002207A5"/>
    <w:rsid w:val="00221793"/>
    <w:rsid w:val="002218AE"/>
    <w:rsid w:val="00221BB9"/>
    <w:rsid w:val="00221BD4"/>
    <w:rsid w:val="00222231"/>
    <w:rsid w:val="00224526"/>
    <w:rsid w:val="002254EB"/>
    <w:rsid w:val="00225E09"/>
    <w:rsid w:val="00226672"/>
    <w:rsid w:val="00226E7F"/>
    <w:rsid w:val="002276C4"/>
    <w:rsid w:val="00227D1E"/>
    <w:rsid w:val="00231AFA"/>
    <w:rsid w:val="00235CE1"/>
    <w:rsid w:val="00236A40"/>
    <w:rsid w:val="00237D18"/>
    <w:rsid w:val="002403FA"/>
    <w:rsid w:val="002419F7"/>
    <w:rsid w:val="00245426"/>
    <w:rsid w:val="00245FCE"/>
    <w:rsid w:val="002516FC"/>
    <w:rsid w:val="00251D41"/>
    <w:rsid w:val="0025266B"/>
    <w:rsid w:val="00253A19"/>
    <w:rsid w:val="00254EDB"/>
    <w:rsid w:val="0025591C"/>
    <w:rsid w:val="00255FD6"/>
    <w:rsid w:val="00260FEE"/>
    <w:rsid w:val="00263910"/>
    <w:rsid w:val="00265ADF"/>
    <w:rsid w:val="00265B8A"/>
    <w:rsid w:val="00265F73"/>
    <w:rsid w:val="00267CC7"/>
    <w:rsid w:val="0027115C"/>
    <w:rsid w:val="00272E4A"/>
    <w:rsid w:val="002750D1"/>
    <w:rsid w:val="0027524C"/>
    <w:rsid w:val="00275611"/>
    <w:rsid w:val="00277A17"/>
    <w:rsid w:val="00277AE5"/>
    <w:rsid w:val="0028244E"/>
    <w:rsid w:val="002858F4"/>
    <w:rsid w:val="00286661"/>
    <w:rsid w:val="00286957"/>
    <w:rsid w:val="0028708A"/>
    <w:rsid w:val="00292C18"/>
    <w:rsid w:val="00293530"/>
    <w:rsid w:val="00293A80"/>
    <w:rsid w:val="00293B20"/>
    <w:rsid w:val="0029493E"/>
    <w:rsid w:val="00295040"/>
    <w:rsid w:val="00295B7A"/>
    <w:rsid w:val="00295EFD"/>
    <w:rsid w:val="002963E6"/>
    <w:rsid w:val="002973D7"/>
    <w:rsid w:val="002A146B"/>
    <w:rsid w:val="002A2F50"/>
    <w:rsid w:val="002A3010"/>
    <w:rsid w:val="002A45CE"/>
    <w:rsid w:val="002A4DB7"/>
    <w:rsid w:val="002A7A8A"/>
    <w:rsid w:val="002A7E4F"/>
    <w:rsid w:val="002B03B6"/>
    <w:rsid w:val="002B07A7"/>
    <w:rsid w:val="002B30FA"/>
    <w:rsid w:val="002B451B"/>
    <w:rsid w:val="002B7A07"/>
    <w:rsid w:val="002B7E7B"/>
    <w:rsid w:val="002C0790"/>
    <w:rsid w:val="002C20D3"/>
    <w:rsid w:val="002C27DA"/>
    <w:rsid w:val="002C27EC"/>
    <w:rsid w:val="002C44B6"/>
    <w:rsid w:val="002C5590"/>
    <w:rsid w:val="002C626C"/>
    <w:rsid w:val="002C62C1"/>
    <w:rsid w:val="002C756F"/>
    <w:rsid w:val="002C76ED"/>
    <w:rsid w:val="002D1441"/>
    <w:rsid w:val="002D1786"/>
    <w:rsid w:val="002D35FA"/>
    <w:rsid w:val="002D4E42"/>
    <w:rsid w:val="002D5634"/>
    <w:rsid w:val="002D5810"/>
    <w:rsid w:val="002D7189"/>
    <w:rsid w:val="002E1491"/>
    <w:rsid w:val="002E1C34"/>
    <w:rsid w:val="002E23EC"/>
    <w:rsid w:val="002E5FC4"/>
    <w:rsid w:val="002F0DEE"/>
    <w:rsid w:val="002F2C46"/>
    <w:rsid w:val="002F2E42"/>
    <w:rsid w:val="002F32E7"/>
    <w:rsid w:val="002F5DF0"/>
    <w:rsid w:val="002F68BB"/>
    <w:rsid w:val="002F74A6"/>
    <w:rsid w:val="0030249B"/>
    <w:rsid w:val="0030292E"/>
    <w:rsid w:val="0030509A"/>
    <w:rsid w:val="003050EE"/>
    <w:rsid w:val="00305CF6"/>
    <w:rsid w:val="003068B4"/>
    <w:rsid w:val="00307D6E"/>
    <w:rsid w:val="003102AA"/>
    <w:rsid w:val="00310E34"/>
    <w:rsid w:val="00310F45"/>
    <w:rsid w:val="00313714"/>
    <w:rsid w:val="003144C4"/>
    <w:rsid w:val="003150B8"/>
    <w:rsid w:val="00316930"/>
    <w:rsid w:val="00317F4E"/>
    <w:rsid w:val="0032078F"/>
    <w:rsid w:val="00320CDD"/>
    <w:rsid w:val="00320F7A"/>
    <w:rsid w:val="003230FD"/>
    <w:rsid w:val="00323500"/>
    <w:rsid w:val="00324E91"/>
    <w:rsid w:val="00325883"/>
    <w:rsid w:val="00325AD6"/>
    <w:rsid w:val="00326DE5"/>
    <w:rsid w:val="00327D76"/>
    <w:rsid w:val="00330523"/>
    <w:rsid w:val="003314D1"/>
    <w:rsid w:val="003323D5"/>
    <w:rsid w:val="00332661"/>
    <w:rsid w:val="003340F3"/>
    <w:rsid w:val="0033482E"/>
    <w:rsid w:val="00336E27"/>
    <w:rsid w:val="00336F65"/>
    <w:rsid w:val="00337748"/>
    <w:rsid w:val="00340153"/>
    <w:rsid w:val="0034073F"/>
    <w:rsid w:val="0034141C"/>
    <w:rsid w:val="0034270E"/>
    <w:rsid w:val="00346963"/>
    <w:rsid w:val="00350BC0"/>
    <w:rsid w:val="0035130A"/>
    <w:rsid w:val="0035276E"/>
    <w:rsid w:val="003528A1"/>
    <w:rsid w:val="00352CF3"/>
    <w:rsid w:val="00352F16"/>
    <w:rsid w:val="0035460B"/>
    <w:rsid w:val="0035482D"/>
    <w:rsid w:val="00357348"/>
    <w:rsid w:val="0036202E"/>
    <w:rsid w:val="00363882"/>
    <w:rsid w:val="00363AA0"/>
    <w:rsid w:val="00363E0A"/>
    <w:rsid w:val="0036440E"/>
    <w:rsid w:val="0036672F"/>
    <w:rsid w:val="003702E6"/>
    <w:rsid w:val="0037331D"/>
    <w:rsid w:val="00373D16"/>
    <w:rsid w:val="003742D9"/>
    <w:rsid w:val="003746DC"/>
    <w:rsid w:val="00374D38"/>
    <w:rsid w:val="00375584"/>
    <w:rsid w:val="003756F4"/>
    <w:rsid w:val="00376168"/>
    <w:rsid w:val="00376D37"/>
    <w:rsid w:val="00382F35"/>
    <w:rsid w:val="00383311"/>
    <w:rsid w:val="003843BE"/>
    <w:rsid w:val="0039108D"/>
    <w:rsid w:val="003915B8"/>
    <w:rsid w:val="00393AB6"/>
    <w:rsid w:val="00395599"/>
    <w:rsid w:val="00396CA6"/>
    <w:rsid w:val="00396CC4"/>
    <w:rsid w:val="003A07C5"/>
    <w:rsid w:val="003A07CB"/>
    <w:rsid w:val="003A0805"/>
    <w:rsid w:val="003A124A"/>
    <w:rsid w:val="003A1D1B"/>
    <w:rsid w:val="003A3E4D"/>
    <w:rsid w:val="003A4191"/>
    <w:rsid w:val="003A5718"/>
    <w:rsid w:val="003A5ABA"/>
    <w:rsid w:val="003B1DD1"/>
    <w:rsid w:val="003B2C72"/>
    <w:rsid w:val="003B3BDF"/>
    <w:rsid w:val="003B4271"/>
    <w:rsid w:val="003B6734"/>
    <w:rsid w:val="003C1A04"/>
    <w:rsid w:val="003C311A"/>
    <w:rsid w:val="003C3EE3"/>
    <w:rsid w:val="003C4FA4"/>
    <w:rsid w:val="003C668A"/>
    <w:rsid w:val="003C7508"/>
    <w:rsid w:val="003D1161"/>
    <w:rsid w:val="003D1843"/>
    <w:rsid w:val="003D2B41"/>
    <w:rsid w:val="003D2CD5"/>
    <w:rsid w:val="003D2F9B"/>
    <w:rsid w:val="003D3755"/>
    <w:rsid w:val="003D4573"/>
    <w:rsid w:val="003D51FF"/>
    <w:rsid w:val="003D78B3"/>
    <w:rsid w:val="003D799A"/>
    <w:rsid w:val="003E00A8"/>
    <w:rsid w:val="003E48C8"/>
    <w:rsid w:val="003E4D6F"/>
    <w:rsid w:val="003E6842"/>
    <w:rsid w:val="003E7718"/>
    <w:rsid w:val="003E7C6C"/>
    <w:rsid w:val="003E7EA4"/>
    <w:rsid w:val="003F0E0D"/>
    <w:rsid w:val="003F112E"/>
    <w:rsid w:val="003F29D2"/>
    <w:rsid w:val="003F4BD3"/>
    <w:rsid w:val="003F51C1"/>
    <w:rsid w:val="003F6401"/>
    <w:rsid w:val="003F6E0C"/>
    <w:rsid w:val="003F7937"/>
    <w:rsid w:val="004017CC"/>
    <w:rsid w:val="00402B7C"/>
    <w:rsid w:val="00403D27"/>
    <w:rsid w:val="00404AD8"/>
    <w:rsid w:val="00406942"/>
    <w:rsid w:val="004102D3"/>
    <w:rsid w:val="00412023"/>
    <w:rsid w:val="004125B9"/>
    <w:rsid w:val="00412730"/>
    <w:rsid w:val="00412B55"/>
    <w:rsid w:val="00413FE4"/>
    <w:rsid w:val="004142EF"/>
    <w:rsid w:val="0041597A"/>
    <w:rsid w:val="00415BE6"/>
    <w:rsid w:val="00420E13"/>
    <w:rsid w:val="004210B8"/>
    <w:rsid w:val="00421391"/>
    <w:rsid w:val="0042302D"/>
    <w:rsid w:val="00423C30"/>
    <w:rsid w:val="0042473B"/>
    <w:rsid w:val="004256EF"/>
    <w:rsid w:val="0042570C"/>
    <w:rsid w:val="0042578F"/>
    <w:rsid w:val="0042660B"/>
    <w:rsid w:val="00432827"/>
    <w:rsid w:val="0043408A"/>
    <w:rsid w:val="00434129"/>
    <w:rsid w:val="00434722"/>
    <w:rsid w:val="00434B75"/>
    <w:rsid w:val="00437ADA"/>
    <w:rsid w:val="00442167"/>
    <w:rsid w:val="0044358F"/>
    <w:rsid w:val="004448C1"/>
    <w:rsid w:val="00447BCD"/>
    <w:rsid w:val="00447BCF"/>
    <w:rsid w:val="0045193C"/>
    <w:rsid w:val="0045233B"/>
    <w:rsid w:val="00452D1B"/>
    <w:rsid w:val="0045327E"/>
    <w:rsid w:val="00453970"/>
    <w:rsid w:val="00454DC1"/>
    <w:rsid w:val="00456E13"/>
    <w:rsid w:val="00456EAC"/>
    <w:rsid w:val="00457465"/>
    <w:rsid w:val="00457C6A"/>
    <w:rsid w:val="00457F4C"/>
    <w:rsid w:val="00460012"/>
    <w:rsid w:val="004604F4"/>
    <w:rsid w:val="004607DA"/>
    <w:rsid w:val="00460B60"/>
    <w:rsid w:val="00461B36"/>
    <w:rsid w:val="00461E85"/>
    <w:rsid w:val="00463719"/>
    <w:rsid w:val="004652A6"/>
    <w:rsid w:val="004657FF"/>
    <w:rsid w:val="00466B39"/>
    <w:rsid w:val="00466CFE"/>
    <w:rsid w:val="00470039"/>
    <w:rsid w:val="0047042C"/>
    <w:rsid w:val="0047053D"/>
    <w:rsid w:val="00473EEE"/>
    <w:rsid w:val="00474148"/>
    <w:rsid w:val="00474BD5"/>
    <w:rsid w:val="00475829"/>
    <w:rsid w:val="00477579"/>
    <w:rsid w:val="00477E4B"/>
    <w:rsid w:val="00480B25"/>
    <w:rsid w:val="004815E8"/>
    <w:rsid w:val="0048239A"/>
    <w:rsid w:val="00485B04"/>
    <w:rsid w:val="00486CA0"/>
    <w:rsid w:val="00490004"/>
    <w:rsid w:val="00493862"/>
    <w:rsid w:val="00494431"/>
    <w:rsid w:val="00494683"/>
    <w:rsid w:val="00494C08"/>
    <w:rsid w:val="00495D55"/>
    <w:rsid w:val="00497D64"/>
    <w:rsid w:val="004A0056"/>
    <w:rsid w:val="004A11DC"/>
    <w:rsid w:val="004A16CB"/>
    <w:rsid w:val="004A3152"/>
    <w:rsid w:val="004A57B1"/>
    <w:rsid w:val="004A6844"/>
    <w:rsid w:val="004A7451"/>
    <w:rsid w:val="004B03C0"/>
    <w:rsid w:val="004B15F7"/>
    <w:rsid w:val="004B266B"/>
    <w:rsid w:val="004B27BE"/>
    <w:rsid w:val="004B32EE"/>
    <w:rsid w:val="004B4642"/>
    <w:rsid w:val="004B502B"/>
    <w:rsid w:val="004B51E0"/>
    <w:rsid w:val="004B5919"/>
    <w:rsid w:val="004B5C60"/>
    <w:rsid w:val="004B67DF"/>
    <w:rsid w:val="004C08D2"/>
    <w:rsid w:val="004C1113"/>
    <w:rsid w:val="004C1149"/>
    <w:rsid w:val="004C3036"/>
    <w:rsid w:val="004C34C0"/>
    <w:rsid w:val="004C4F43"/>
    <w:rsid w:val="004C4F5A"/>
    <w:rsid w:val="004C547C"/>
    <w:rsid w:val="004C58ED"/>
    <w:rsid w:val="004C756F"/>
    <w:rsid w:val="004D0765"/>
    <w:rsid w:val="004D1089"/>
    <w:rsid w:val="004D193F"/>
    <w:rsid w:val="004D21A1"/>
    <w:rsid w:val="004D3417"/>
    <w:rsid w:val="004D398C"/>
    <w:rsid w:val="004D3D74"/>
    <w:rsid w:val="004D531A"/>
    <w:rsid w:val="004D58AB"/>
    <w:rsid w:val="004D66B1"/>
    <w:rsid w:val="004E0005"/>
    <w:rsid w:val="004E138D"/>
    <w:rsid w:val="004E29C9"/>
    <w:rsid w:val="004E327A"/>
    <w:rsid w:val="004E383A"/>
    <w:rsid w:val="004E3A7B"/>
    <w:rsid w:val="004E72C2"/>
    <w:rsid w:val="004E7B0C"/>
    <w:rsid w:val="004F1036"/>
    <w:rsid w:val="004F131C"/>
    <w:rsid w:val="004F18EF"/>
    <w:rsid w:val="004F1AEE"/>
    <w:rsid w:val="004F1E2D"/>
    <w:rsid w:val="004F4B7A"/>
    <w:rsid w:val="004F4FFB"/>
    <w:rsid w:val="004F60A3"/>
    <w:rsid w:val="004F6A7A"/>
    <w:rsid w:val="004F7210"/>
    <w:rsid w:val="004F77CF"/>
    <w:rsid w:val="005006FD"/>
    <w:rsid w:val="00500E04"/>
    <w:rsid w:val="00500E23"/>
    <w:rsid w:val="00501C63"/>
    <w:rsid w:val="00504B21"/>
    <w:rsid w:val="00504E0D"/>
    <w:rsid w:val="005111F0"/>
    <w:rsid w:val="00512F64"/>
    <w:rsid w:val="0051348A"/>
    <w:rsid w:val="00514361"/>
    <w:rsid w:val="0051504C"/>
    <w:rsid w:val="00520FD6"/>
    <w:rsid w:val="00522AE8"/>
    <w:rsid w:val="00523418"/>
    <w:rsid w:val="00523485"/>
    <w:rsid w:val="005241D1"/>
    <w:rsid w:val="0052470F"/>
    <w:rsid w:val="00526324"/>
    <w:rsid w:val="00527012"/>
    <w:rsid w:val="005278B5"/>
    <w:rsid w:val="00527BD9"/>
    <w:rsid w:val="00530E31"/>
    <w:rsid w:val="00532285"/>
    <w:rsid w:val="00534400"/>
    <w:rsid w:val="00535B60"/>
    <w:rsid w:val="00535F8C"/>
    <w:rsid w:val="005368C5"/>
    <w:rsid w:val="005376C8"/>
    <w:rsid w:val="00540D34"/>
    <w:rsid w:val="00541EC8"/>
    <w:rsid w:val="005445FA"/>
    <w:rsid w:val="00546AF2"/>
    <w:rsid w:val="00546E9C"/>
    <w:rsid w:val="00546EC3"/>
    <w:rsid w:val="005479E8"/>
    <w:rsid w:val="00547CA2"/>
    <w:rsid w:val="005508E1"/>
    <w:rsid w:val="00553B5D"/>
    <w:rsid w:val="00553F08"/>
    <w:rsid w:val="005546B4"/>
    <w:rsid w:val="00555718"/>
    <w:rsid w:val="00556AB4"/>
    <w:rsid w:val="00560E9E"/>
    <w:rsid w:val="00563CB8"/>
    <w:rsid w:val="005640BA"/>
    <w:rsid w:val="005658DF"/>
    <w:rsid w:val="005662AC"/>
    <w:rsid w:val="00571872"/>
    <w:rsid w:val="00572187"/>
    <w:rsid w:val="005728D0"/>
    <w:rsid w:val="00572955"/>
    <w:rsid w:val="00572DA1"/>
    <w:rsid w:val="005739E9"/>
    <w:rsid w:val="0057573F"/>
    <w:rsid w:val="00576027"/>
    <w:rsid w:val="00577529"/>
    <w:rsid w:val="005805F8"/>
    <w:rsid w:val="0058079A"/>
    <w:rsid w:val="00580C0C"/>
    <w:rsid w:val="00581984"/>
    <w:rsid w:val="0058225F"/>
    <w:rsid w:val="00583118"/>
    <w:rsid w:val="00584090"/>
    <w:rsid w:val="00584853"/>
    <w:rsid w:val="00586B9A"/>
    <w:rsid w:val="005871B9"/>
    <w:rsid w:val="00587442"/>
    <w:rsid w:val="005874CF"/>
    <w:rsid w:val="00590620"/>
    <w:rsid w:val="005943CD"/>
    <w:rsid w:val="00594EF4"/>
    <w:rsid w:val="00596246"/>
    <w:rsid w:val="0059709A"/>
    <w:rsid w:val="00597191"/>
    <w:rsid w:val="005A5609"/>
    <w:rsid w:val="005A59DA"/>
    <w:rsid w:val="005A6914"/>
    <w:rsid w:val="005A73A0"/>
    <w:rsid w:val="005B1D39"/>
    <w:rsid w:val="005B33D1"/>
    <w:rsid w:val="005B3D4F"/>
    <w:rsid w:val="005B498C"/>
    <w:rsid w:val="005B5145"/>
    <w:rsid w:val="005C1D3B"/>
    <w:rsid w:val="005C2920"/>
    <w:rsid w:val="005C7262"/>
    <w:rsid w:val="005C79B7"/>
    <w:rsid w:val="005C7DEC"/>
    <w:rsid w:val="005D0EDD"/>
    <w:rsid w:val="005D2848"/>
    <w:rsid w:val="005D3C42"/>
    <w:rsid w:val="005D4E26"/>
    <w:rsid w:val="005D4FCA"/>
    <w:rsid w:val="005D50F6"/>
    <w:rsid w:val="005D6348"/>
    <w:rsid w:val="005E07F5"/>
    <w:rsid w:val="005E1C26"/>
    <w:rsid w:val="005E1FAF"/>
    <w:rsid w:val="005E24CB"/>
    <w:rsid w:val="005E2776"/>
    <w:rsid w:val="005E3459"/>
    <w:rsid w:val="005E4558"/>
    <w:rsid w:val="005E4674"/>
    <w:rsid w:val="005E595A"/>
    <w:rsid w:val="005E5E11"/>
    <w:rsid w:val="005E74A3"/>
    <w:rsid w:val="005F022C"/>
    <w:rsid w:val="005F063E"/>
    <w:rsid w:val="005F35A8"/>
    <w:rsid w:val="005F40E0"/>
    <w:rsid w:val="005F4846"/>
    <w:rsid w:val="005F779A"/>
    <w:rsid w:val="00600DD8"/>
    <w:rsid w:val="00601C40"/>
    <w:rsid w:val="006023DE"/>
    <w:rsid w:val="00602CA7"/>
    <w:rsid w:val="00602EE7"/>
    <w:rsid w:val="00603628"/>
    <w:rsid w:val="00605ED2"/>
    <w:rsid w:val="00606B96"/>
    <w:rsid w:val="00606C03"/>
    <w:rsid w:val="00606F19"/>
    <w:rsid w:val="006078F1"/>
    <w:rsid w:val="00607C22"/>
    <w:rsid w:val="0061085F"/>
    <w:rsid w:val="00611C36"/>
    <w:rsid w:val="00612B6E"/>
    <w:rsid w:val="00615957"/>
    <w:rsid w:val="00615B33"/>
    <w:rsid w:val="00615DC1"/>
    <w:rsid w:val="00616D68"/>
    <w:rsid w:val="0062218C"/>
    <w:rsid w:val="00622378"/>
    <w:rsid w:val="0062265E"/>
    <w:rsid w:val="00624A23"/>
    <w:rsid w:val="00627D2B"/>
    <w:rsid w:val="00630F37"/>
    <w:rsid w:val="00632AC3"/>
    <w:rsid w:val="00632D3A"/>
    <w:rsid w:val="00632EBB"/>
    <w:rsid w:val="0063334C"/>
    <w:rsid w:val="00633E5E"/>
    <w:rsid w:val="00634DC2"/>
    <w:rsid w:val="00636CA9"/>
    <w:rsid w:val="00640092"/>
    <w:rsid w:val="00642A4A"/>
    <w:rsid w:val="00642C80"/>
    <w:rsid w:val="006438C0"/>
    <w:rsid w:val="006459EF"/>
    <w:rsid w:val="00646C39"/>
    <w:rsid w:val="00647C7D"/>
    <w:rsid w:val="0065027E"/>
    <w:rsid w:val="0065286B"/>
    <w:rsid w:val="006532C5"/>
    <w:rsid w:val="00653641"/>
    <w:rsid w:val="00656065"/>
    <w:rsid w:val="006571E4"/>
    <w:rsid w:val="00660D39"/>
    <w:rsid w:val="00661D40"/>
    <w:rsid w:val="00662724"/>
    <w:rsid w:val="006667F0"/>
    <w:rsid w:val="00667310"/>
    <w:rsid w:val="006701D2"/>
    <w:rsid w:val="006709C0"/>
    <w:rsid w:val="006716CB"/>
    <w:rsid w:val="00675B2D"/>
    <w:rsid w:val="006768C5"/>
    <w:rsid w:val="00680610"/>
    <w:rsid w:val="00680ED2"/>
    <w:rsid w:val="006825DC"/>
    <w:rsid w:val="006833A4"/>
    <w:rsid w:val="00683F5C"/>
    <w:rsid w:val="00684A34"/>
    <w:rsid w:val="00684F27"/>
    <w:rsid w:val="0068536B"/>
    <w:rsid w:val="00685E00"/>
    <w:rsid w:val="00685E2E"/>
    <w:rsid w:val="00686D79"/>
    <w:rsid w:val="006873F4"/>
    <w:rsid w:val="006922F5"/>
    <w:rsid w:val="0069458C"/>
    <w:rsid w:val="00695DCA"/>
    <w:rsid w:val="006A0BC5"/>
    <w:rsid w:val="006A122E"/>
    <w:rsid w:val="006A42FC"/>
    <w:rsid w:val="006A5462"/>
    <w:rsid w:val="006A6800"/>
    <w:rsid w:val="006B0DA9"/>
    <w:rsid w:val="006B2C96"/>
    <w:rsid w:val="006B30C4"/>
    <w:rsid w:val="006B55FF"/>
    <w:rsid w:val="006C03CF"/>
    <w:rsid w:val="006C29AA"/>
    <w:rsid w:val="006C2A78"/>
    <w:rsid w:val="006C6CC4"/>
    <w:rsid w:val="006C7ED9"/>
    <w:rsid w:val="006D09A4"/>
    <w:rsid w:val="006D1530"/>
    <w:rsid w:val="006D33C1"/>
    <w:rsid w:val="006D3D1A"/>
    <w:rsid w:val="006D41B2"/>
    <w:rsid w:val="006D421A"/>
    <w:rsid w:val="006D4303"/>
    <w:rsid w:val="006D47DD"/>
    <w:rsid w:val="006D5A7F"/>
    <w:rsid w:val="006D622A"/>
    <w:rsid w:val="006D7EF2"/>
    <w:rsid w:val="006E0E42"/>
    <w:rsid w:val="006E13E9"/>
    <w:rsid w:val="006E2454"/>
    <w:rsid w:val="006E2725"/>
    <w:rsid w:val="006E5914"/>
    <w:rsid w:val="006E610E"/>
    <w:rsid w:val="006E7392"/>
    <w:rsid w:val="006E7A84"/>
    <w:rsid w:val="006E7E26"/>
    <w:rsid w:val="006E7F8D"/>
    <w:rsid w:val="006F0223"/>
    <w:rsid w:val="006F0E1F"/>
    <w:rsid w:val="006F5C80"/>
    <w:rsid w:val="006F71B0"/>
    <w:rsid w:val="006F7681"/>
    <w:rsid w:val="007031B4"/>
    <w:rsid w:val="00705C76"/>
    <w:rsid w:val="00707257"/>
    <w:rsid w:val="00707F38"/>
    <w:rsid w:val="007136E2"/>
    <w:rsid w:val="00714FBB"/>
    <w:rsid w:val="0071652A"/>
    <w:rsid w:val="0071673A"/>
    <w:rsid w:val="00716800"/>
    <w:rsid w:val="00717C38"/>
    <w:rsid w:val="00721EAD"/>
    <w:rsid w:val="00723D77"/>
    <w:rsid w:val="00723F63"/>
    <w:rsid w:val="00724608"/>
    <w:rsid w:val="007263F8"/>
    <w:rsid w:val="0072646C"/>
    <w:rsid w:val="00726B06"/>
    <w:rsid w:val="00726DAB"/>
    <w:rsid w:val="00727901"/>
    <w:rsid w:val="00730E0D"/>
    <w:rsid w:val="00731068"/>
    <w:rsid w:val="007317D2"/>
    <w:rsid w:val="00731EB8"/>
    <w:rsid w:val="0073499F"/>
    <w:rsid w:val="00735E04"/>
    <w:rsid w:val="00736259"/>
    <w:rsid w:val="00737555"/>
    <w:rsid w:val="00741059"/>
    <w:rsid w:val="00741EE5"/>
    <w:rsid w:val="0074261D"/>
    <w:rsid w:val="0074680A"/>
    <w:rsid w:val="007469D0"/>
    <w:rsid w:val="00750059"/>
    <w:rsid w:val="00751499"/>
    <w:rsid w:val="00751D9D"/>
    <w:rsid w:val="0075556F"/>
    <w:rsid w:val="00756088"/>
    <w:rsid w:val="00756630"/>
    <w:rsid w:val="00757ADE"/>
    <w:rsid w:val="0076047C"/>
    <w:rsid w:val="007626E3"/>
    <w:rsid w:val="00762C16"/>
    <w:rsid w:val="00764D97"/>
    <w:rsid w:val="00766380"/>
    <w:rsid w:val="00767178"/>
    <w:rsid w:val="00770E69"/>
    <w:rsid w:val="007718E2"/>
    <w:rsid w:val="0077232A"/>
    <w:rsid w:val="00774FAE"/>
    <w:rsid w:val="00776B3B"/>
    <w:rsid w:val="007802A3"/>
    <w:rsid w:val="00780EFD"/>
    <w:rsid w:val="00782B8B"/>
    <w:rsid w:val="00782B8C"/>
    <w:rsid w:val="00783A75"/>
    <w:rsid w:val="00785528"/>
    <w:rsid w:val="007857BA"/>
    <w:rsid w:val="00785820"/>
    <w:rsid w:val="00791D01"/>
    <w:rsid w:val="00795465"/>
    <w:rsid w:val="0079604B"/>
    <w:rsid w:val="00796410"/>
    <w:rsid w:val="00796509"/>
    <w:rsid w:val="00796A2D"/>
    <w:rsid w:val="00797108"/>
    <w:rsid w:val="00797FAD"/>
    <w:rsid w:val="007A0523"/>
    <w:rsid w:val="007A36A6"/>
    <w:rsid w:val="007A3DD1"/>
    <w:rsid w:val="007A4A7B"/>
    <w:rsid w:val="007A61C9"/>
    <w:rsid w:val="007A6B7C"/>
    <w:rsid w:val="007A7082"/>
    <w:rsid w:val="007A7103"/>
    <w:rsid w:val="007B1924"/>
    <w:rsid w:val="007B2C87"/>
    <w:rsid w:val="007B382C"/>
    <w:rsid w:val="007B3CB6"/>
    <w:rsid w:val="007B5B51"/>
    <w:rsid w:val="007B5CCD"/>
    <w:rsid w:val="007B66C0"/>
    <w:rsid w:val="007B66FF"/>
    <w:rsid w:val="007B6C79"/>
    <w:rsid w:val="007C2A18"/>
    <w:rsid w:val="007C31A7"/>
    <w:rsid w:val="007C4139"/>
    <w:rsid w:val="007C4461"/>
    <w:rsid w:val="007C48CB"/>
    <w:rsid w:val="007C577F"/>
    <w:rsid w:val="007C59EC"/>
    <w:rsid w:val="007C5E0A"/>
    <w:rsid w:val="007C66EE"/>
    <w:rsid w:val="007C6EE3"/>
    <w:rsid w:val="007D0E6B"/>
    <w:rsid w:val="007D2E0E"/>
    <w:rsid w:val="007D3A85"/>
    <w:rsid w:val="007D4CB7"/>
    <w:rsid w:val="007D5D0C"/>
    <w:rsid w:val="007D6847"/>
    <w:rsid w:val="007D69FE"/>
    <w:rsid w:val="007D6BE3"/>
    <w:rsid w:val="007D6CA9"/>
    <w:rsid w:val="007D6F88"/>
    <w:rsid w:val="007D733F"/>
    <w:rsid w:val="007D7D17"/>
    <w:rsid w:val="007D7E81"/>
    <w:rsid w:val="007D7F1C"/>
    <w:rsid w:val="007E0CE7"/>
    <w:rsid w:val="007E1215"/>
    <w:rsid w:val="007E1482"/>
    <w:rsid w:val="007E249E"/>
    <w:rsid w:val="007E3CC1"/>
    <w:rsid w:val="007E6BF5"/>
    <w:rsid w:val="007E79DC"/>
    <w:rsid w:val="007F2009"/>
    <w:rsid w:val="007F2016"/>
    <w:rsid w:val="007F3B0D"/>
    <w:rsid w:val="007F4B2C"/>
    <w:rsid w:val="007F4C00"/>
    <w:rsid w:val="007F5438"/>
    <w:rsid w:val="007F58A7"/>
    <w:rsid w:val="007F6AA6"/>
    <w:rsid w:val="007F723E"/>
    <w:rsid w:val="0080016A"/>
    <w:rsid w:val="00802EF2"/>
    <w:rsid w:val="00803CFC"/>
    <w:rsid w:val="0080401E"/>
    <w:rsid w:val="00804D0E"/>
    <w:rsid w:val="008053D4"/>
    <w:rsid w:val="00805C57"/>
    <w:rsid w:val="00806AEC"/>
    <w:rsid w:val="00807B31"/>
    <w:rsid w:val="00807B7F"/>
    <w:rsid w:val="00810087"/>
    <w:rsid w:val="00810B37"/>
    <w:rsid w:val="00811A76"/>
    <w:rsid w:val="00812226"/>
    <w:rsid w:val="00812CCC"/>
    <w:rsid w:val="0081316B"/>
    <w:rsid w:val="0081379A"/>
    <w:rsid w:val="008148C7"/>
    <w:rsid w:val="00815215"/>
    <w:rsid w:val="00816235"/>
    <w:rsid w:val="00816C4F"/>
    <w:rsid w:val="00817A0F"/>
    <w:rsid w:val="00820515"/>
    <w:rsid w:val="00821407"/>
    <w:rsid w:val="00822E62"/>
    <w:rsid w:val="008243EC"/>
    <w:rsid w:val="008244C1"/>
    <w:rsid w:val="00825679"/>
    <w:rsid w:val="00827BDE"/>
    <w:rsid w:val="00827D68"/>
    <w:rsid w:val="008304F7"/>
    <w:rsid w:val="008324AA"/>
    <w:rsid w:val="0083459F"/>
    <w:rsid w:val="00834A7F"/>
    <w:rsid w:val="00834EBD"/>
    <w:rsid w:val="00835EF0"/>
    <w:rsid w:val="008366A3"/>
    <w:rsid w:val="008368B0"/>
    <w:rsid w:val="00836B6F"/>
    <w:rsid w:val="00840104"/>
    <w:rsid w:val="00840EB2"/>
    <w:rsid w:val="008446B4"/>
    <w:rsid w:val="0084580F"/>
    <w:rsid w:val="0084639C"/>
    <w:rsid w:val="00847D4B"/>
    <w:rsid w:val="0085530C"/>
    <w:rsid w:val="0085584B"/>
    <w:rsid w:val="00856B14"/>
    <w:rsid w:val="00856C3D"/>
    <w:rsid w:val="00857B70"/>
    <w:rsid w:val="00861C08"/>
    <w:rsid w:val="00864111"/>
    <w:rsid w:val="0086693E"/>
    <w:rsid w:val="00866956"/>
    <w:rsid w:val="00867A9E"/>
    <w:rsid w:val="00871FC6"/>
    <w:rsid w:val="00872A89"/>
    <w:rsid w:val="00872D94"/>
    <w:rsid w:val="00872E46"/>
    <w:rsid w:val="008734B6"/>
    <w:rsid w:val="00874273"/>
    <w:rsid w:val="00874FB4"/>
    <w:rsid w:val="00875ADE"/>
    <w:rsid w:val="008765D7"/>
    <w:rsid w:val="00876BF5"/>
    <w:rsid w:val="008779B1"/>
    <w:rsid w:val="0088010F"/>
    <w:rsid w:val="00881307"/>
    <w:rsid w:val="0088143F"/>
    <w:rsid w:val="00882767"/>
    <w:rsid w:val="00883416"/>
    <w:rsid w:val="00883D6D"/>
    <w:rsid w:val="00883DAB"/>
    <w:rsid w:val="008840EF"/>
    <w:rsid w:val="008842D9"/>
    <w:rsid w:val="00885477"/>
    <w:rsid w:val="00885FFB"/>
    <w:rsid w:val="00886177"/>
    <w:rsid w:val="00886A22"/>
    <w:rsid w:val="00890931"/>
    <w:rsid w:val="008912BE"/>
    <w:rsid w:val="00894EA9"/>
    <w:rsid w:val="00897B52"/>
    <w:rsid w:val="008A1133"/>
    <w:rsid w:val="008A15F0"/>
    <w:rsid w:val="008A1D6C"/>
    <w:rsid w:val="008A265C"/>
    <w:rsid w:val="008A300C"/>
    <w:rsid w:val="008A3D02"/>
    <w:rsid w:val="008A59A8"/>
    <w:rsid w:val="008A5DD4"/>
    <w:rsid w:val="008A632F"/>
    <w:rsid w:val="008A6888"/>
    <w:rsid w:val="008A7534"/>
    <w:rsid w:val="008A79BF"/>
    <w:rsid w:val="008A7A42"/>
    <w:rsid w:val="008A7BEC"/>
    <w:rsid w:val="008B069F"/>
    <w:rsid w:val="008B30C0"/>
    <w:rsid w:val="008B5E3B"/>
    <w:rsid w:val="008B6C66"/>
    <w:rsid w:val="008B6DE1"/>
    <w:rsid w:val="008B74A8"/>
    <w:rsid w:val="008C0905"/>
    <w:rsid w:val="008C094D"/>
    <w:rsid w:val="008C2EC8"/>
    <w:rsid w:val="008C30EE"/>
    <w:rsid w:val="008C3E84"/>
    <w:rsid w:val="008C48EA"/>
    <w:rsid w:val="008C4B74"/>
    <w:rsid w:val="008C50BD"/>
    <w:rsid w:val="008C7B2B"/>
    <w:rsid w:val="008C7E25"/>
    <w:rsid w:val="008D074D"/>
    <w:rsid w:val="008D1C30"/>
    <w:rsid w:val="008D2375"/>
    <w:rsid w:val="008D2439"/>
    <w:rsid w:val="008D26B5"/>
    <w:rsid w:val="008D3B23"/>
    <w:rsid w:val="008D4F33"/>
    <w:rsid w:val="008D5D08"/>
    <w:rsid w:val="008D670D"/>
    <w:rsid w:val="008D6C1E"/>
    <w:rsid w:val="008E1068"/>
    <w:rsid w:val="008E3B44"/>
    <w:rsid w:val="008E3E5C"/>
    <w:rsid w:val="008E435A"/>
    <w:rsid w:val="008E4D98"/>
    <w:rsid w:val="008E5A1E"/>
    <w:rsid w:val="008E5C33"/>
    <w:rsid w:val="008E6961"/>
    <w:rsid w:val="008E72CC"/>
    <w:rsid w:val="008F1B85"/>
    <w:rsid w:val="008F2443"/>
    <w:rsid w:val="008F2A99"/>
    <w:rsid w:val="008F42E8"/>
    <w:rsid w:val="008F4B8D"/>
    <w:rsid w:val="008F769A"/>
    <w:rsid w:val="009003FA"/>
    <w:rsid w:val="00903FAF"/>
    <w:rsid w:val="00904EF1"/>
    <w:rsid w:val="0090584B"/>
    <w:rsid w:val="009065C8"/>
    <w:rsid w:val="00910489"/>
    <w:rsid w:val="00912422"/>
    <w:rsid w:val="00916964"/>
    <w:rsid w:val="009170C3"/>
    <w:rsid w:val="009206CE"/>
    <w:rsid w:val="0092146F"/>
    <w:rsid w:val="00922307"/>
    <w:rsid w:val="00924860"/>
    <w:rsid w:val="00924D65"/>
    <w:rsid w:val="00927DD0"/>
    <w:rsid w:val="00933971"/>
    <w:rsid w:val="00935E2D"/>
    <w:rsid w:val="009364D5"/>
    <w:rsid w:val="00940197"/>
    <w:rsid w:val="0094104F"/>
    <w:rsid w:val="00941427"/>
    <w:rsid w:val="009416B2"/>
    <w:rsid w:val="00941F2C"/>
    <w:rsid w:val="00942835"/>
    <w:rsid w:val="009432F0"/>
    <w:rsid w:val="00944270"/>
    <w:rsid w:val="009444B0"/>
    <w:rsid w:val="00944AA4"/>
    <w:rsid w:val="00944ACF"/>
    <w:rsid w:val="00946E9E"/>
    <w:rsid w:val="009471B7"/>
    <w:rsid w:val="00951414"/>
    <w:rsid w:val="00951B8B"/>
    <w:rsid w:val="00952007"/>
    <w:rsid w:val="00952DC7"/>
    <w:rsid w:val="00953935"/>
    <w:rsid w:val="00954104"/>
    <w:rsid w:val="009544A8"/>
    <w:rsid w:val="009547F0"/>
    <w:rsid w:val="00954E97"/>
    <w:rsid w:val="00960124"/>
    <w:rsid w:val="00960330"/>
    <w:rsid w:val="00961C86"/>
    <w:rsid w:val="00963B12"/>
    <w:rsid w:val="00966A7A"/>
    <w:rsid w:val="00970A43"/>
    <w:rsid w:val="00970F73"/>
    <w:rsid w:val="00974039"/>
    <w:rsid w:val="009746D1"/>
    <w:rsid w:val="009748D2"/>
    <w:rsid w:val="00974B47"/>
    <w:rsid w:val="009779EF"/>
    <w:rsid w:val="00981966"/>
    <w:rsid w:val="009820E1"/>
    <w:rsid w:val="00983943"/>
    <w:rsid w:val="00986C73"/>
    <w:rsid w:val="00992693"/>
    <w:rsid w:val="00994B9A"/>
    <w:rsid w:val="0099518C"/>
    <w:rsid w:val="00995848"/>
    <w:rsid w:val="0099634F"/>
    <w:rsid w:val="0099654E"/>
    <w:rsid w:val="00996DED"/>
    <w:rsid w:val="009A0C35"/>
    <w:rsid w:val="009A10C7"/>
    <w:rsid w:val="009A1350"/>
    <w:rsid w:val="009A3538"/>
    <w:rsid w:val="009A4AA9"/>
    <w:rsid w:val="009A50C1"/>
    <w:rsid w:val="009A62A2"/>
    <w:rsid w:val="009A68F6"/>
    <w:rsid w:val="009A7295"/>
    <w:rsid w:val="009B0160"/>
    <w:rsid w:val="009B165C"/>
    <w:rsid w:val="009B4DC8"/>
    <w:rsid w:val="009B6523"/>
    <w:rsid w:val="009B6FCB"/>
    <w:rsid w:val="009B7581"/>
    <w:rsid w:val="009C0ED0"/>
    <w:rsid w:val="009C31AC"/>
    <w:rsid w:val="009C3866"/>
    <w:rsid w:val="009C4E42"/>
    <w:rsid w:val="009C58F9"/>
    <w:rsid w:val="009C6806"/>
    <w:rsid w:val="009D0A11"/>
    <w:rsid w:val="009D242C"/>
    <w:rsid w:val="009D2C9E"/>
    <w:rsid w:val="009D43E1"/>
    <w:rsid w:val="009D50CF"/>
    <w:rsid w:val="009D54EB"/>
    <w:rsid w:val="009D5599"/>
    <w:rsid w:val="009E14E2"/>
    <w:rsid w:val="009E73BC"/>
    <w:rsid w:val="009F0660"/>
    <w:rsid w:val="009F1160"/>
    <w:rsid w:val="009F1F8C"/>
    <w:rsid w:val="009F3FDD"/>
    <w:rsid w:val="009F4EBC"/>
    <w:rsid w:val="009F5769"/>
    <w:rsid w:val="009F58A1"/>
    <w:rsid w:val="009F6027"/>
    <w:rsid w:val="009F6759"/>
    <w:rsid w:val="00A01A25"/>
    <w:rsid w:val="00A032C6"/>
    <w:rsid w:val="00A03517"/>
    <w:rsid w:val="00A040FC"/>
    <w:rsid w:val="00A07CAF"/>
    <w:rsid w:val="00A10104"/>
    <w:rsid w:val="00A13327"/>
    <w:rsid w:val="00A13A65"/>
    <w:rsid w:val="00A13D5F"/>
    <w:rsid w:val="00A1494D"/>
    <w:rsid w:val="00A1547A"/>
    <w:rsid w:val="00A15FE7"/>
    <w:rsid w:val="00A21839"/>
    <w:rsid w:val="00A21D48"/>
    <w:rsid w:val="00A25BA5"/>
    <w:rsid w:val="00A26E81"/>
    <w:rsid w:val="00A3182E"/>
    <w:rsid w:val="00A319C3"/>
    <w:rsid w:val="00A323E1"/>
    <w:rsid w:val="00A32440"/>
    <w:rsid w:val="00A34986"/>
    <w:rsid w:val="00A35C0A"/>
    <w:rsid w:val="00A36112"/>
    <w:rsid w:val="00A36F63"/>
    <w:rsid w:val="00A4215D"/>
    <w:rsid w:val="00A425E3"/>
    <w:rsid w:val="00A42A91"/>
    <w:rsid w:val="00A42BC0"/>
    <w:rsid w:val="00A43471"/>
    <w:rsid w:val="00A434EC"/>
    <w:rsid w:val="00A438B2"/>
    <w:rsid w:val="00A43F34"/>
    <w:rsid w:val="00A467B9"/>
    <w:rsid w:val="00A46C60"/>
    <w:rsid w:val="00A47AC9"/>
    <w:rsid w:val="00A47B3E"/>
    <w:rsid w:val="00A47C3A"/>
    <w:rsid w:val="00A50302"/>
    <w:rsid w:val="00A5176F"/>
    <w:rsid w:val="00A53FBB"/>
    <w:rsid w:val="00A54AA6"/>
    <w:rsid w:val="00A57801"/>
    <w:rsid w:val="00A579CB"/>
    <w:rsid w:val="00A64863"/>
    <w:rsid w:val="00A654F4"/>
    <w:rsid w:val="00A656DC"/>
    <w:rsid w:val="00A662CA"/>
    <w:rsid w:val="00A676C2"/>
    <w:rsid w:val="00A67D52"/>
    <w:rsid w:val="00A7150C"/>
    <w:rsid w:val="00A71C3A"/>
    <w:rsid w:val="00A74D45"/>
    <w:rsid w:val="00A76423"/>
    <w:rsid w:val="00A76D80"/>
    <w:rsid w:val="00A773D9"/>
    <w:rsid w:val="00A80E8E"/>
    <w:rsid w:val="00A81301"/>
    <w:rsid w:val="00A82394"/>
    <w:rsid w:val="00A83C43"/>
    <w:rsid w:val="00A84B2F"/>
    <w:rsid w:val="00A84C8A"/>
    <w:rsid w:val="00A85655"/>
    <w:rsid w:val="00A86B55"/>
    <w:rsid w:val="00A86F0A"/>
    <w:rsid w:val="00A90DE2"/>
    <w:rsid w:val="00A90FA8"/>
    <w:rsid w:val="00A910AD"/>
    <w:rsid w:val="00A91590"/>
    <w:rsid w:val="00A91947"/>
    <w:rsid w:val="00A94661"/>
    <w:rsid w:val="00A949C9"/>
    <w:rsid w:val="00A9530B"/>
    <w:rsid w:val="00A9642F"/>
    <w:rsid w:val="00A971AD"/>
    <w:rsid w:val="00AA0006"/>
    <w:rsid w:val="00AA06C8"/>
    <w:rsid w:val="00AA0DE1"/>
    <w:rsid w:val="00AA104B"/>
    <w:rsid w:val="00AA1ABF"/>
    <w:rsid w:val="00AA21F9"/>
    <w:rsid w:val="00AA40B4"/>
    <w:rsid w:val="00AA6264"/>
    <w:rsid w:val="00AA6C31"/>
    <w:rsid w:val="00AB0A77"/>
    <w:rsid w:val="00AB1C85"/>
    <w:rsid w:val="00AB3421"/>
    <w:rsid w:val="00AB44ED"/>
    <w:rsid w:val="00AB45D7"/>
    <w:rsid w:val="00AB51C0"/>
    <w:rsid w:val="00AB6F5B"/>
    <w:rsid w:val="00AB6F93"/>
    <w:rsid w:val="00AB7E3F"/>
    <w:rsid w:val="00AC1750"/>
    <w:rsid w:val="00AC2D81"/>
    <w:rsid w:val="00AC479C"/>
    <w:rsid w:val="00AC4B7B"/>
    <w:rsid w:val="00AC6EC1"/>
    <w:rsid w:val="00AC7131"/>
    <w:rsid w:val="00AC7717"/>
    <w:rsid w:val="00AD12D4"/>
    <w:rsid w:val="00AD1508"/>
    <w:rsid w:val="00AD1F8B"/>
    <w:rsid w:val="00AD32C6"/>
    <w:rsid w:val="00AD46DA"/>
    <w:rsid w:val="00AD6595"/>
    <w:rsid w:val="00AD6F9F"/>
    <w:rsid w:val="00AE0266"/>
    <w:rsid w:val="00AE13E8"/>
    <w:rsid w:val="00AE1DB3"/>
    <w:rsid w:val="00AE2B00"/>
    <w:rsid w:val="00AE308A"/>
    <w:rsid w:val="00AE40B3"/>
    <w:rsid w:val="00AE5C48"/>
    <w:rsid w:val="00AE6198"/>
    <w:rsid w:val="00AF0417"/>
    <w:rsid w:val="00AF0F4E"/>
    <w:rsid w:val="00AF3E59"/>
    <w:rsid w:val="00AF515E"/>
    <w:rsid w:val="00AF7479"/>
    <w:rsid w:val="00AF76B0"/>
    <w:rsid w:val="00AF7C4B"/>
    <w:rsid w:val="00B0101D"/>
    <w:rsid w:val="00B01B55"/>
    <w:rsid w:val="00B01CB4"/>
    <w:rsid w:val="00B04EC0"/>
    <w:rsid w:val="00B05375"/>
    <w:rsid w:val="00B05872"/>
    <w:rsid w:val="00B062C7"/>
    <w:rsid w:val="00B06B0D"/>
    <w:rsid w:val="00B06EA7"/>
    <w:rsid w:val="00B0727B"/>
    <w:rsid w:val="00B07377"/>
    <w:rsid w:val="00B079A1"/>
    <w:rsid w:val="00B11318"/>
    <w:rsid w:val="00B1195D"/>
    <w:rsid w:val="00B15017"/>
    <w:rsid w:val="00B151E6"/>
    <w:rsid w:val="00B179B8"/>
    <w:rsid w:val="00B20BE3"/>
    <w:rsid w:val="00B22928"/>
    <w:rsid w:val="00B22C51"/>
    <w:rsid w:val="00B23BE1"/>
    <w:rsid w:val="00B24446"/>
    <w:rsid w:val="00B24AB1"/>
    <w:rsid w:val="00B24C35"/>
    <w:rsid w:val="00B25BDE"/>
    <w:rsid w:val="00B25E0A"/>
    <w:rsid w:val="00B27F6C"/>
    <w:rsid w:val="00B30656"/>
    <w:rsid w:val="00B306FD"/>
    <w:rsid w:val="00B30A5A"/>
    <w:rsid w:val="00B322F3"/>
    <w:rsid w:val="00B362F1"/>
    <w:rsid w:val="00B36722"/>
    <w:rsid w:val="00B37705"/>
    <w:rsid w:val="00B445AB"/>
    <w:rsid w:val="00B45071"/>
    <w:rsid w:val="00B46AE6"/>
    <w:rsid w:val="00B46B89"/>
    <w:rsid w:val="00B505B2"/>
    <w:rsid w:val="00B50762"/>
    <w:rsid w:val="00B5149B"/>
    <w:rsid w:val="00B51FB7"/>
    <w:rsid w:val="00B54A19"/>
    <w:rsid w:val="00B5532B"/>
    <w:rsid w:val="00B55507"/>
    <w:rsid w:val="00B618D5"/>
    <w:rsid w:val="00B61B80"/>
    <w:rsid w:val="00B62BA5"/>
    <w:rsid w:val="00B64035"/>
    <w:rsid w:val="00B6467E"/>
    <w:rsid w:val="00B65D46"/>
    <w:rsid w:val="00B67850"/>
    <w:rsid w:val="00B67CC4"/>
    <w:rsid w:val="00B716CF"/>
    <w:rsid w:val="00B73A2A"/>
    <w:rsid w:val="00B75532"/>
    <w:rsid w:val="00B80431"/>
    <w:rsid w:val="00B8193F"/>
    <w:rsid w:val="00B81CE4"/>
    <w:rsid w:val="00B849BB"/>
    <w:rsid w:val="00B84BE4"/>
    <w:rsid w:val="00B84C98"/>
    <w:rsid w:val="00B851E4"/>
    <w:rsid w:val="00B877AE"/>
    <w:rsid w:val="00B87BD3"/>
    <w:rsid w:val="00B901F7"/>
    <w:rsid w:val="00B90259"/>
    <w:rsid w:val="00B90F06"/>
    <w:rsid w:val="00B910A5"/>
    <w:rsid w:val="00B9210E"/>
    <w:rsid w:val="00B924CE"/>
    <w:rsid w:val="00B93AA6"/>
    <w:rsid w:val="00B956A5"/>
    <w:rsid w:val="00B97993"/>
    <w:rsid w:val="00BA1569"/>
    <w:rsid w:val="00BA35FC"/>
    <w:rsid w:val="00BA36B7"/>
    <w:rsid w:val="00BA3A1D"/>
    <w:rsid w:val="00BA3CF7"/>
    <w:rsid w:val="00BA4AB0"/>
    <w:rsid w:val="00BA67DC"/>
    <w:rsid w:val="00BA6A67"/>
    <w:rsid w:val="00BA7E3F"/>
    <w:rsid w:val="00BB0C16"/>
    <w:rsid w:val="00BB1228"/>
    <w:rsid w:val="00BB268D"/>
    <w:rsid w:val="00BB3D2C"/>
    <w:rsid w:val="00BB51E8"/>
    <w:rsid w:val="00BB6ADE"/>
    <w:rsid w:val="00BB7297"/>
    <w:rsid w:val="00BB7BB8"/>
    <w:rsid w:val="00BC0D00"/>
    <w:rsid w:val="00BC0FC7"/>
    <w:rsid w:val="00BC15AE"/>
    <w:rsid w:val="00BC2255"/>
    <w:rsid w:val="00BC31E6"/>
    <w:rsid w:val="00BC32DA"/>
    <w:rsid w:val="00BC4B3A"/>
    <w:rsid w:val="00BC63AA"/>
    <w:rsid w:val="00BC650D"/>
    <w:rsid w:val="00BC69B2"/>
    <w:rsid w:val="00BD00CA"/>
    <w:rsid w:val="00BD0169"/>
    <w:rsid w:val="00BD0317"/>
    <w:rsid w:val="00BD131B"/>
    <w:rsid w:val="00BD2182"/>
    <w:rsid w:val="00BD23E5"/>
    <w:rsid w:val="00BD47CB"/>
    <w:rsid w:val="00BD4D55"/>
    <w:rsid w:val="00BD5D29"/>
    <w:rsid w:val="00BD5F04"/>
    <w:rsid w:val="00BE0D98"/>
    <w:rsid w:val="00BE0E52"/>
    <w:rsid w:val="00BE3CAB"/>
    <w:rsid w:val="00BE4278"/>
    <w:rsid w:val="00BE55F1"/>
    <w:rsid w:val="00BE78CC"/>
    <w:rsid w:val="00BF0D31"/>
    <w:rsid w:val="00BF1E9B"/>
    <w:rsid w:val="00BF1F77"/>
    <w:rsid w:val="00BF2983"/>
    <w:rsid w:val="00BF2D20"/>
    <w:rsid w:val="00BF3E12"/>
    <w:rsid w:val="00BF4490"/>
    <w:rsid w:val="00BF549B"/>
    <w:rsid w:val="00BF6DA8"/>
    <w:rsid w:val="00BF78ED"/>
    <w:rsid w:val="00C006B9"/>
    <w:rsid w:val="00C0079F"/>
    <w:rsid w:val="00C00AA3"/>
    <w:rsid w:val="00C01F7E"/>
    <w:rsid w:val="00C021CA"/>
    <w:rsid w:val="00C026CC"/>
    <w:rsid w:val="00C0376D"/>
    <w:rsid w:val="00C03F8C"/>
    <w:rsid w:val="00C040B2"/>
    <w:rsid w:val="00C0504E"/>
    <w:rsid w:val="00C06E89"/>
    <w:rsid w:val="00C10CFC"/>
    <w:rsid w:val="00C131E3"/>
    <w:rsid w:val="00C13478"/>
    <w:rsid w:val="00C13B5F"/>
    <w:rsid w:val="00C1545F"/>
    <w:rsid w:val="00C15E1A"/>
    <w:rsid w:val="00C16D8D"/>
    <w:rsid w:val="00C1728F"/>
    <w:rsid w:val="00C172B2"/>
    <w:rsid w:val="00C1784A"/>
    <w:rsid w:val="00C20010"/>
    <w:rsid w:val="00C219AD"/>
    <w:rsid w:val="00C22392"/>
    <w:rsid w:val="00C23E98"/>
    <w:rsid w:val="00C26007"/>
    <w:rsid w:val="00C26345"/>
    <w:rsid w:val="00C2653B"/>
    <w:rsid w:val="00C26E41"/>
    <w:rsid w:val="00C276B8"/>
    <w:rsid w:val="00C31537"/>
    <w:rsid w:val="00C33BAA"/>
    <w:rsid w:val="00C348CB"/>
    <w:rsid w:val="00C3745A"/>
    <w:rsid w:val="00C37552"/>
    <w:rsid w:val="00C406B8"/>
    <w:rsid w:val="00C41471"/>
    <w:rsid w:val="00C420C8"/>
    <w:rsid w:val="00C43AB4"/>
    <w:rsid w:val="00C44965"/>
    <w:rsid w:val="00C46079"/>
    <w:rsid w:val="00C465D2"/>
    <w:rsid w:val="00C46780"/>
    <w:rsid w:val="00C46990"/>
    <w:rsid w:val="00C473B7"/>
    <w:rsid w:val="00C50EBA"/>
    <w:rsid w:val="00C52E2E"/>
    <w:rsid w:val="00C534C9"/>
    <w:rsid w:val="00C54C2D"/>
    <w:rsid w:val="00C559C4"/>
    <w:rsid w:val="00C55EEC"/>
    <w:rsid w:val="00C56021"/>
    <w:rsid w:val="00C561D6"/>
    <w:rsid w:val="00C56E5E"/>
    <w:rsid w:val="00C614E9"/>
    <w:rsid w:val="00C61874"/>
    <w:rsid w:val="00C62A1C"/>
    <w:rsid w:val="00C6304F"/>
    <w:rsid w:val="00C63927"/>
    <w:rsid w:val="00C6599A"/>
    <w:rsid w:val="00C659A0"/>
    <w:rsid w:val="00C65D02"/>
    <w:rsid w:val="00C66372"/>
    <w:rsid w:val="00C66641"/>
    <w:rsid w:val="00C6695D"/>
    <w:rsid w:val="00C669E6"/>
    <w:rsid w:val="00C66F67"/>
    <w:rsid w:val="00C67140"/>
    <w:rsid w:val="00C67F92"/>
    <w:rsid w:val="00C700DC"/>
    <w:rsid w:val="00C703F4"/>
    <w:rsid w:val="00C71953"/>
    <w:rsid w:val="00C729EC"/>
    <w:rsid w:val="00C72D82"/>
    <w:rsid w:val="00C73642"/>
    <w:rsid w:val="00C74004"/>
    <w:rsid w:val="00C75B27"/>
    <w:rsid w:val="00C76615"/>
    <w:rsid w:val="00C80080"/>
    <w:rsid w:val="00C82760"/>
    <w:rsid w:val="00C832C9"/>
    <w:rsid w:val="00C83EE2"/>
    <w:rsid w:val="00C85B80"/>
    <w:rsid w:val="00C85F98"/>
    <w:rsid w:val="00C869B6"/>
    <w:rsid w:val="00C86FA3"/>
    <w:rsid w:val="00C87BAE"/>
    <w:rsid w:val="00C87FDE"/>
    <w:rsid w:val="00C90BF2"/>
    <w:rsid w:val="00C9156C"/>
    <w:rsid w:val="00C91B4B"/>
    <w:rsid w:val="00C93A3F"/>
    <w:rsid w:val="00C9566D"/>
    <w:rsid w:val="00C958E8"/>
    <w:rsid w:val="00C96459"/>
    <w:rsid w:val="00CA0B4E"/>
    <w:rsid w:val="00CA3179"/>
    <w:rsid w:val="00CA4FA3"/>
    <w:rsid w:val="00CA7D39"/>
    <w:rsid w:val="00CB0172"/>
    <w:rsid w:val="00CB2490"/>
    <w:rsid w:val="00CB2D8F"/>
    <w:rsid w:val="00CB34D1"/>
    <w:rsid w:val="00CB65C2"/>
    <w:rsid w:val="00CC06F5"/>
    <w:rsid w:val="00CC0FF5"/>
    <w:rsid w:val="00CC2757"/>
    <w:rsid w:val="00CC3063"/>
    <w:rsid w:val="00CC3354"/>
    <w:rsid w:val="00CD1DA9"/>
    <w:rsid w:val="00CD2AE8"/>
    <w:rsid w:val="00CD2DF7"/>
    <w:rsid w:val="00CD333B"/>
    <w:rsid w:val="00CD582D"/>
    <w:rsid w:val="00CD5D36"/>
    <w:rsid w:val="00CD77FA"/>
    <w:rsid w:val="00CE0BF7"/>
    <w:rsid w:val="00CE0D0B"/>
    <w:rsid w:val="00CE14C2"/>
    <w:rsid w:val="00CE172E"/>
    <w:rsid w:val="00CE1D6C"/>
    <w:rsid w:val="00CE2AFA"/>
    <w:rsid w:val="00CE3118"/>
    <w:rsid w:val="00CE3588"/>
    <w:rsid w:val="00CE556B"/>
    <w:rsid w:val="00CE6008"/>
    <w:rsid w:val="00CF0ADD"/>
    <w:rsid w:val="00CF0DFF"/>
    <w:rsid w:val="00CF1FEC"/>
    <w:rsid w:val="00CF2D27"/>
    <w:rsid w:val="00CF3D10"/>
    <w:rsid w:val="00CF57DD"/>
    <w:rsid w:val="00CF6EDA"/>
    <w:rsid w:val="00D00004"/>
    <w:rsid w:val="00D00085"/>
    <w:rsid w:val="00D002E7"/>
    <w:rsid w:val="00D00488"/>
    <w:rsid w:val="00D00E79"/>
    <w:rsid w:val="00D0113B"/>
    <w:rsid w:val="00D019E9"/>
    <w:rsid w:val="00D033E9"/>
    <w:rsid w:val="00D03FE6"/>
    <w:rsid w:val="00D0450C"/>
    <w:rsid w:val="00D04827"/>
    <w:rsid w:val="00D058FB"/>
    <w:rsid w:val="00D06FFF"/>
    <w:rsid w:val="00D070DE"/>
    <w:rsid w:val="00D12D9E"/>
    <w:rsid w:val="00D1378F"/>
    <w:rsid w:val="00D1392F"/>
    <w:rsid w:val="00D14035"/>
    <w:rsid w:val="00D144A9"/>
    <w:rsid w:val="00D145C9"/>
    <w:rsid w:val="00D14D7D"/>
    <w:rsid w:val="00D155FE"/>
    <w:rsid w:val="00D20874"/>
    <w:rsid w:val="00D21C17"/>
    <w:rsid w:val="00D229F2"/>
    <w:rsid w:val="00D22CCA"/>
    <w:rsid w:val="00D234F8"/>
    <w:rsid w:val="00D247F9"/>
    <w:rsid w:val="00D24BE3"/>
    <w:rsid w:val="00D24E98"/>
    <w:rsid w:val="00D259FA"/>
    <w:rsid w:val="00D25B4F"/>
    <w:rsid w:val="00D26DBA"/>
    <w:rsid w:val="00D272A0"/>
    <w:rsid w:val="00D31389"/>
    <w:rsid w:val="00D31EEF"/>
    <w:rsid w:val="00D335B7"/>
    <w:rsid w:val="00D355A6"/>
    <w:rsid w:val="00D36575"/>
    <w:rsid w:val="00D36865"/>
    <w:rsid w:val="00D377BE"/>
    <w:rsid w:val="00D40D9B"/>
    <w:rsid w:val="00D47BF5"/>
    <w:rsid w:val="00D51198"/>
    <w:rsid w:val="00D5267A"/>
    <w:rsid w:val="00D52FC2"/>
    <w:rsid w:val="00D5487C"/>
    <w:rsid w:val="00D5488A"/>
    <w:rsid w:val="00D54F48"/>
    <w:rsid w:val="00D55169"/>
    <w:rsid w:val="00D553CC"/>
    <w:rsid w:val="00D574C9"/>
    <w:rsid w:val="00D577C0"/>
    <w:rsid w:val="00D57A9A"/>
    <w:rsid w:val="00D607C6"/>
    <w:rsid w:val="00D6136F"/>
    <w:rsid w:val="00D6233D"/>
    <w:rsid w:val="00D63181"/>
    <w:rsid w:val="00D63F62"/>
    <w:rsid w:val="00D6439A"/>
    <w:rsid w:val="00D66037"/>
    <w:rsid w:val="00D66705"/>
    <w:rsid w:val="00D67DF4"/>
    <w:rsid w:val="00D70287"/>
    <w:rsid w:val="00D70645"/>
    <w:rsid w:val="00D71683"/>
    <w:rsid w:val="00D72038"/>
    <w:rsid w:val="00D73C29"/>
    <w:rsid w:val="00D75735"/>
    <w:rsid w:val="00D76744"/>
    <w:rsid w:val="00D771C8"/>
    <w:rsid w:val="00D85009"/>
    <w:rsid w:val="00D8553D"/>
    <w:rsid w:val="00D85A12"/>
    <w:rsid w:val="00D8613B"/>
    <w:rsid w:val="00D86A5F"/>
    <w:rsid w:val="00D87531"/>
    <w:rsid w:val="00D879A2"/>
    <w:rsid w:val="00D87E4D"/>
    <w:rsid w:val="00D9016C"/>
    <w:rsid w:val="00D92344"/>
    <w:rsid w:val="00D93786"/>
    <w:rsid w:val="00D94080"/>
    <w:rsid w:val="00D95A83"/>
    <w:rsid w:val="00D96F48"/>
    <w:rsid w:val="00D97479"/>
    <w:rsid w:val="00DA1F48"/>
    <w:rsid w:val="00DA3728"/>
    <w:rsid w:val="00DA3F78"/>
    <w:rsid w:val="00DA4F76"/>
    <w:rsid w:val="00DA58B7"/>
    <w:rsid w:val="00DA5CE4"/>
    <w:rsid w:val="00DA7844"/>
    <w:rsid w:val="00DA7E4A"/>
    <w:rsid w:val="00DA7EFB"/>
    <w:rsid w:val="00DA7F64"/>
    <w:rsid w:val="00DB0A51"/>
    <w:rsid w:val="00DB1844"/>
    <w:rsid w:val="00DB24D0"/>
    <w:rsid w:val="00DB2F66"/>
    <w:rsid w:val="00DB37D3"/>
    <w:rsid w:val="00DB40DF"/>
    <w:rsid w:val="00DB4A58"/>
    <w:rsid w:val="00DB5362"/>
    <w:rsid w:val="00DB590A"/>
    <w:rsid w:val="00DB6BF8"/>
    <w:rsid w:val="00DC0D3F"/>
    <w:rsid w:val="00DC34F9"/>
    <w:rsid w:val="00DC6EA7"/>
    <w:rsid w:val="00DC73CB"/>
    <w:rsid w:val="00DC77D2"/>
    <w:rsid w:val="00DC7DDA"/>
    <w:rsid w:val="00DD0385"/>
    <w:rsid w:val="00DD0869"/>
    <w:rsid w:val="00DD0912"/>
    <w:rsid w:val="00DD1F19"/>
    <w:rsid w:val="00DD2455"/>
    <w:rsid w:val="00DD24F5"/>
    <w:rsid w:val="00DD3F4F"/>
    <w:rsid w:val="00DD5BE4"/>
    <w:rsid w:val="00DD6022"/>
    <w:rsid w:val="00DD6313"/>
    <w:rsid w:val="00DD6443"/>
    <w:rsid w:val="00DD647E"/>
    <w:rsid w:val="00DE1F89"/>
    <w:rsid w:val="00DE3A2B"/>
    <w:rsid w:val="00DE3A97"/>
    <w:rsid w:val="00DE3FA0"/>
    <w:rsid w:val="00DE5262"/>
    <w:rsid w:val="00DE63CC"/>
    <w:rsid w:val="00DE6C79"/>
    <w:rsid w:val="00DE6D20"/>
    <w:rsid w:val="00DF02AA"/>
    <w:rsid w:val="00DF0C4B"/>
    <w:rsid w:val="00DF2ABF"/>
    <w:rsid w:val="00DF2E08"/>
    <w:rsid w:val="00DF2F2E"/>
    <w:rsid w:val="00DF343E"/>
    <w:rsid w:val="00DF401E"/>
    <w:rsid w:val="00DF45CF"/>
    <w:rsid w:val="00DF4C6F"/>
    <w:rsid w:val="00DF5C37"/>
    <w:rsid w:val="00DF7343"/>
    <w:rsid w:val="00DF7543"/>
    <w:rsid w:val="00DF76FB"/>
    <w:rsid w:val="00E02B31"/>
    <w:rsid w:val="00E0556F"/>
    <w:rsid w:val="00E055DD"/>
    <w:rsid w:val="00E0749E"/>
    <w:rsid w:val="00E10BD4"/>
    <w:rsid w:val="00E14BA8"/>
    <w:rsid w:val="00E1715C"/>
    <w:rsid w:val="00E20017"/>
    <w:rsid w:val="00E2188F"/>
    <w:rsid w:val="00E21923"/>
    <w:rsid w:val="00E23888"/>
    <w:rsid w:val="00E2405D"/>
    <w:rsid w:val="00E241AD"/>
    <w:rsid w:val="00E275BD"/>
    <w:rsid w:val="00E30091"/>
    <w:rsid w:val="00E303CA"/>
    <w:rsid w:val="00E30B91"/>
    <w:rsid w:val="00E30C9D"/>
    <w:rsid w:val="00E32A03"/>
    <w:rsid w:val="00E35B96"/>
    <w:rsid w:val="00E35F9E"/>
    <w:rsid w:val="00E3683C"/>
    <w:rsid w:val="00E37C0B"/>
    <w:rsid w:val="00E401AF"/>
    <w:rsid w:val="00E40AAE"/>
    <w:rsid w:val="00E40CB0"/>
    <w:rsid w:val="00E4100E"/>
    <w:rsid w:val="00E41881"/>
    <w:rsid w:val="00E41A42"/>
    <w:rsid w:val="00E42006"/>
    <w:rsid w:val="00E42EFC"/>
    <w:rsid w:val="00E43E7C"/>
    <w:rsid w:val="00E4529D"/>
    <w:rsid w:val="00E452C3"/>
    <w:rsid w:val="00E459AC"/>
    <w:rsid w:val="00E46858"/>
    <w:rsid w:val="00E46B3D"/>
    <w:rsid w:val="00E501B7"/>
    <w:rsid w:val="00E5175E"/>
    <w:rsid w:val="00E52BDE"/>
    <w:rsid w:val="00E565B2"/>
    <w:rsid w:val="00E565B8"/>
    <w:rsid w:val="00E61528"/>
    <w:rsid w:val="00E615FB"/>
    <w:rsid w:val="00E62A70"/>
    <w:rsid w:val="00E62E55"/>
    <w:rsid w:val="00E63E56"/>
    <w:rsid w:val="00E64F74"/>
    <w:rsid w:val="00E658AD"/>
    <w:rsid w:val="00E65E9B"/>
    <w:rsid w:val="00E67397"/>
    <w:rsid w:val="00E71524"/>
    <w:rsid w:val="00E72005"/>
    <w:rsid w:val="00E73938"/>
    <w:rsid w:val="00E751E6"/>
    <w:rsid w:val="00E75B28"/>
    <w:rsid w:val="00E76118"/>
    <w:rsid w:val="00E761ED"/>
    <w:rsid w:val="00E76537"/>
    <w:rsid w:val="00E772A1"/>
    <w:rsid w:val="00E80EE1"/>
    <w:rsid w:val="00E83348"/>
    <w:rsid w:val="00E83719"/>
    <w:rsid w:val="00E85893"/>
    <w:rsid w:val="00E876B1"/>
    <w:rsid w:val="00E87D90"/>
    <w:rsid w:val="00E87EAB"/>
    <w:rsid w:val="00E905B1"/>
    <w:rsid w:val="00E90B52"/>
    <w:rsid w:val="00E92056"/>
    <w:rsid w:val="00E94149"/>
    <w:rsid w:val="00E95937"/>
    <w:rsid w:val="00E95F26"/>
    <w:rsid w:val="00E95FF2"/>
    <w:rsid w:val="00E96538"/>
    <w:rsid w:val="00E966F5"/>
    <w:rsid w:val="00E97A7A"/>
    <w:rsid w:val="00EA00C4"/>
    <w:rsid w:val="00EA0863"/>
    <w:rsid w:val="00EA0940"/>
    <w:rsid w:val="00EA0FD6"/>
    <w:rsid w:val="00EA1DD1"/>
    <w:rsid w:val="00EA32F1"/>
    <w:rsid w:val="00EA5DDC"/>
    <w:rsid w:val="00EB090B"/>
    <w:rsid w:val="00EB1403"/>
    <w:rsid w:val="00EB2DEC"/>
    <w:rsid w:val="00EB3B44"/>
    <w:rsid w:val="00EB6109"/>
    <w:rsid w:val="00EB6244"/>
    <w:rsid w:val="00EB64D1"/>
    <w:rsid w:val="00EB68C1"/>
    <w:rsid w:val="00EB7CBA"/>
    <w:rsid w:val="00EC026B"/>
    <w:rsid w:val="00EC0EAE"/>
    <w:rsid w:val="00EC28EE"/>
    <w:rsid w:val="00EC2FB6"/>
    <w:rsid w:val="00EC48A7"/>
    <w:rsid w:val="00EC4905"/>
    <w:rsid w:val="00EC6098"/>
    <w:rsid w:val="00EC6930"/>
    <w:rsid w:val="00ED2AB4"/>
    <w:rsid w:val="00ED4B1C"/>
    <w:rsid w:val="00ED4D6F"/>
    <w:rsid w:val="00ED4F55"/>
    <w:rsid w:val="00ED4FEB"/>
    <w:rsid w:val="00ED6386"/>
    <w:rsid w:val="00ED6C4A"/>
    <w:rsid w:val="00EE1A23"/>
    <w:rsid w:val="00EE2B39"/>
    <w:rsid w:val="00EE5C12"/>
    <w:rsid w:val="00EE6FCA"/>
    <w:rsid w:val="00EE73C6"/>
    <w:rsid w:val="00EE78EF"/>
    <w:rsid w:val="00EF038B"/>
    <w:rsid w:val="00EF26D3"/>
    <w:rsid w:val="00EF47B7"/>
    <w:rsid w:val="00F00770"/>
    <w:rsid w:val="00F0165D"/>
    <w:rsid w:val="00F01F63"/>
    <w:rsid w:val="00F022EC"/>
    <w:rsid w:val="00F02A59"/>
    <w:rsid w:val="00F070E0"/>
    <w:rsid w:val="00F078BD"/>
    <w:rsid w:val="00F11815"/>
    <w:rsid w:val="00F11EFD"/>
    <w:rsid w:val="00F11F07"/>
    <w:rsid w:val="00F13348"/>
    <w:rsid w:val="00F13440"/>
    <w:rsid w:val="00F167A3"/>
    <w:rsid w:val="00F16B5A"/>
    <w:rsid w:val="00F17581"/>
    <w:rsid w:val="00F21BDA"/>
    <w:rsid w:val="00F233EA"/>
    <w:rsid w:val="00F24907"/>
    <w:rsid w:val="00F251B2"/>
    <w:rsid w:val="00F27939"/>
    <w:rsid w:val="00F325AE"/>
    <w:rsid w:val="00F32DFF"/>
    <w:rsid w:val="00F335AD"/>
    <w:rsid w:val="00F33F70"/>
    <w:rsid w:val="00F34978"/>
    <w:rsid w:val="00F349EA"/>
    <w:rsid w:val="00F3619C"/>
    <w:rsid w:val="00F41266"/>
    <w:rsid w:val="00F42E8C"/>
    <w:rsid w:val="00F4624B"/>
    <w:rsid w:val="00F462FA"/>
    <w:rsid w:val="00F471A7"/>
    <w:rsid w:val="00F47757"/>
    <w:rsid w:val="00F5061E"/>
    <w:rsid w:val="00F51BF7"/>
    <w:rsid w:val="00F5234C"/>
    <w:rsid w:val="00F5393E"/>
    <w:rsid w:val="00F53ADF"/>
    <w:rsid w:val="00F558BB"/>
    <w:rsid w:val="00F5626F"/>
    <w:rsid w:val="00F562F0"/>
    <w:rsid w:val="00F56BDD"/>
    <w:rsid w:val="00F61168"/>
    <w:rsid w:val="00F61436"/>
    <w:rsid w:val="00F616CD"/>
    <w:rsid w:val="00F6398A"/>
    <w:rsid w:val="00F639C5"/>
    <w:rsid w:val="00F649C7"/>
    <w:rsid w:val="00F65B81"/>
    <w:rsid w:val="00F66165"/>
    <w:rsid w:val="00F678BC"/>
    <w:rsid w:val="00F7098D"/>
    <w:rsid w:val="00F715DE"/>
    <w:rsid w:val="00F71BA8"/>
    <w:rsid w:val="00F725A0"/>
    <w:rsid w:val="00F741CA"/>
    <w:rsid w:val="00F74749"/>
    <w:rsid w:val="00F74D63"/>
    <w:rsid w:val="00F755EF"/>
    <w:rsid w:val="00F80E20"/>
    <w:rsid w:val="00F82300"/>
    <w:rsid w:val="00F82781"/>
    <w:rsid w:val="00F85A28"/>
    <w:rsid w:val="00F872DC"/>
    <w:rsid w:val="00F9073A"/>
    <w:rsid w:val="00F921F9"/>
    <w:rsid w:val="00F92674"/>
    <w:rsid w:val="00F9381C"/>
    <w:rsid w:val="00F93B42"/>
    <w:rsid w:val="00F949CB"/>
    <w:rsid w:val="00F97064"/>
    <w:rsid w:val="00F97F8A"/>
    <w:rsid w:val="00FA19F6"/>
    <w:rsid w:val="00FA2135"/>
    <w:rsid w:val="00FA51C4"/>
    <w:rsid w:val="00FA5572"/>
    <w:rsid w:val="00FA7DD7"/>
    <w:rsid w:val="00FB0AAD"/>
    <w:rsid w:val="00FB2A75"/>
    <w:rsid w:val="00FB314F"/>
    <w:rsid w:val="00FB3D36"/>
    <w:rsid w:val="00FB70B7"/>
    <w:rsid w:val="00FC076A"/>
    <w:rsid w:val="00FC0962"/>
    <w:rsid w:val="00FC2574"/>
    <w:rsid w:val="00FC3131"/>
    <w:rsid w:val="00FC4105"/>
    <w:rsid w:val="00FC4E55"/>
    <w:rsid w:val="00FD0828"/>
    <w:rsid w:val="00FD6FD2"/>
    <w:rsid w:val="00FD75C4"/>
    <w:rsid w:val="00FD7B34"/>
    <w:rsid w:val="00FE0BF5"/>
    <w:rsid w:val="00FE13DE"/>
    <w:rsid w:val="00FE194C"/>
    <w:rsid w:val="00FE1CE8"/>
    <w:rsid w:val="00FE2534"/>
    <w:rsid w:val="00FE505D"/>
    <w:rsid w:val="00FE58FE"/>
    <w:rsid w:val="00FE655B"/>
    <w:rsid w:val="00FF0FE3"/>
    <w:rsid w:val="00FF1545"/>
    <w:rsid w:val="00FF500E"/>
    <w:rsid w:val="00FF50CC"/>
    <w:rsid w:val="00FF75A8"/>
    <w:rsid w:val="00FF7DA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A6A036"/>
  <w15:chartTrackingRefBased/>
  <w15:docId w15:val="{7DB38B91-7940-4F50-ACC4-D8EAE8B8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3B"/>
    <w:pPr>
      <w:spacing w:after="200" w:line="240" w:lineRule="atLeast"/>
      <w:jc w:val="both"/>
    </w:pPr>
    <w:rPr>
      <w:rFonts w:ascii="Calibri" w:eastAsia="SimSun" w:hAnsi="Calibri" w:cs="Mangal"/>
      <w:kern w:val="1"/>
      <w:sz w:val="22"/>
      <w:szCs w:val="24"/>
      <w:lang w:eastAsia="zh-CN" w:bidi="hi-IN"/>
    </w:rPr>
  </w:style>
  <w:style w:type="paragraph" w:styleId="Ttulo1">
    <w:name w:val="heading 1"/>
    <w:basedOn w:val="Normal"/>
    <w:next w:val="Normal"/>
    <w:link w:val="Ttulo1Car"/>
    <w:qFormat/>
    <w:rsid w:val="0008273B"/>
    <w:pPr>
      <w:keepNext/>
      <w:outlineLvl w:val="0"/>
    </w:pPr>
    <w:rPr>
      <w:rFonts w:eastAsia="Times New Roman" w:cs="Times New Roman"/>
      <w:b/>
      <w:bCs/>
      <w:kern w:val="32"/>
      <w:szCs w:val="32"/>
      <w:lang w:val="x-none" w:eastAsia="es-ES" w:bidi="ar-SA"/>
    </w:rPr>
  </w:style>
  <w:style w:type="paragraph" w:styleId="Ttulo2">
    <w:name w:val="heading 2"/>
    <w:basedOn w:val="Normal"/>
    <w:next w:val="Normal"/>
    <w:link w:val="Ttulo2Car"/>
    <w:qFormat/>
    <w:rsid w:val="00485B04"/>
    <w:pPr>
      <w:keepNext/>
      <w:keepLines/>
      <w:tabs>
        <w:tab w:val="left" w:pos="-720"/>
      </w:tabs>
      <w:outlineLvl w:val="1"/>
    </w:pPr>
    <w:rPr>
      <w:rFonts w:eastAsia="Times New Roman" w:cs="Times New Roman"/>
      <w:b/>
      <w:spacing w:val="-3"/>
      <w:kern w:val="0"/>
      <w:szCs w:val="20"/>
      <w:lang w:val="x-none" w:eastAsia="es-ES" w:bidi="ar-SA"/>
    </w:rPr>
  </w:style>
  <w:style w:type="paragraph" w:styleId="Ttulo3">
    <w:name w:val="heading 3"/>
    <w:basedOn w:val="Normal"/>
    <w:next w:val="Normal"/>
    <w:link w:val="Ttulo3Car"/>
    <w:qFormat/>
    <w:rsid w:val="00952007"/>
    <w:pPr>
      <w:keepNext/>
      <w:spacing w:before="240" w:after="60"/>
      <w:outlineLvl w:val="2"/>
    </w:pPr>
    <w:rPr>
      <w:rFonts w:ascii="Cambria" w:eastAsia="Times New Roman" w:hAnsi="Cambria" w:cs="Times New Roman"/>
      <w:b/>
      <w:bCs/>
      <w:kern w:val="0"/>
      <w:sz w:val="26"/>
      <w:szCs w:val="26"/>
      <w:lang w:val="x-none" w:eastAsia="es-ES" w:bidi="ar-SA"/>
    </w:rPr>
  </w:style>
  <w:style w:type="paragraph" w:styleId="Ttulo4">
    <w:name w:val="heading 4"/>
    <w:basedOn w:val="Normal"/>
    <w:next w:val="Normal"/>
    <w:link w:val="Ttulo4Car"/>
    <w:qFormat/>
    <w:rsid w:val="00952007"/>
    <w:pPr>
      <w:keepNext/>
      <w:spacing w:before="240" w:after="60"/>
      <w:outlineLvl w:val="3"/>
    </w:pPr>
    <w:rPr>
      <w:rFonts w:eastAsia="Times New Roman" w:cs="Times New Roman"/>
      <w:b/>
      <w:bCs/>
      <w:kern w:val="0"/>
      <w:sz w:val="28"/>
      <w:szCs w:val="28"/>
      <w:lang w:val="x-none" w:eastAsia="es-ES" w:bidi="ar-SA"/>
    </w:rPr>
  </w:style>
  <w:style w:type="paragraph" w:styleId="Ttulo6">
    <w:name w:val="heading 6"/>
    <w:basedOn w:val="Normal"/>
    <w:next w:val="Normal"/>
    <w:link w:val="Ttulo6Car"/>
    <w:qFormat/>
    <w:rsid w:val="00952007"/>
    <w:pPr>
      <w:spacing w:before="240" w:after="60"/>
      <w:outlineLvl w:val="5"/>
    </w:pPr>
    <w:rPr>
      <w:rFonts w:eastAsia="Times New Roman" w:cs="Times New Roman"/>
      <w:b/>
      <w:bCs/>
      <w:kern w:val="0"/>
      <w:sz w:val="20"/>
      <w:szCs w:val="20"/>
      <w:lang w:val="x-none" w:eastAsia="es-ES" w:bidi="ar-SA"/>
    </w:rPr>
  </w:style>
  <w:style w:type="paragraph" w:styleId="Ttulo7">
    <w:name w:val="heading 7"/>
    <w:basedOn w:val="Normal"/>
    <w:next w:val="Normal"/>
    <w:link w:val="Ttulo7Car"/>
    <w:qFormat/>
    <w:rsid w:val="00952007"/>
    <w:pPr>
      <w:spacing w:before="240" w:after="60"/>
      <w:outlineLvl w:val="6"/>
    </w:pPr>
    <w:rPr>
      <w:rFonts w:eastAsia="Times New Roman" w:cs="Times New Roman"/>
      <w:kern w:val="0"/>
      <w:sz w:val="24"/>
      <w:lang w:val="x-none" w:eastAsia="es-ES" w:bidi="ar-SA"/>
    </w:rPr>
  </w:style>
  <w:style w:type="paragraph" w:styleId="Ttulo9">
    <w:name w:val="heading 9"/>
    <w:basedOn w:val="Normal"/>
    <w:next w:val="Normal"/>
    <w:link w:val="Ttulo9Car"/>
    <w:qFormat/>
    <w:rsid w:val="00952007"/>
    <w:pPr>
      <w:spacing w:before="240" w:after="60"/>
      <w:outlineLvl w:val="8"/>
    </w:pPr>
    <w:rPr>
      <w:rFonts w:ascii="Cambria" w:eastAsia="Times New Roman" w:hAnsi="Cambria" w:cs="Times New Roman"/>
      <w:kern w:val="0"/>
      <w:sz w:val="20"/>
      <w:szCs w:val="20"/>
      <w:lang w:val="x-none"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8273B"/>
    <w:rPr>
      <w:rFonts w:ascii="Calibri" w:hAnsi="Calibri"/>
      <w:b/>
      <w:bCs/>
      <w:kern w:val="32"/>
      <w:sz w:val="22"/>
      <w:szCs w:val="32"/>
      <w:lang w:val="x-none" w:eastAsia="es-ES"/>
    </w:rPr>
  </w:style>
  <w:style w:type="character" w:customStyle="1" w:styleId="Ttulo2Car">
    <w:name w:val="Título 2 Car"/>
    <w:link w:val="Ttulo2"/>
    <w:rsid w:val="00485B04"/>
    <w:rPr>
      <w:rFonts w:ascii="Calibri" w:hAnsi="Calibri"/>
      <w:b/>
      <w:spacing w:val="-3"/>
      <w:sz w:val="22"/>
      <w:lang w:val="x-none" w:eastAsia="es-ES"/>
    </w:rPr>
  </w:style>
  <w:style w:type="character" w:customStyle="1" w:styleId="Ttulo3Car">
    <w:name w:val="Título 3 Car"/>
    <w:link w:val="Ttulo3"/>
    <w:rsid w:val="00952007"/>
    <w:rPr>
      <w:rFonts w:ascii="Cambria" w:hAnsi="Cambria"/>
      <w:b/>
      <w:bCs/>
      <w:sz w:val="26"/>
      <w:szCs w:val="26"/>
      <w:lang w:val="x-none" w:eastAsia="es-ES"/>
    </w:rPr>
  </w:style>
  <w:style w:type="character" w:customStyle="1" w:styleId="Ttulo4Car">
    <w:name w:val="Título 4 Car"/>
    <w:link w:val="Ttulo4"/>
    <w:rsid w:val="00952007"/>
    <w:rPr>
      <w:rFonts w:ascii="Calibri" w:hAnsi="Calibri"/>
      <w:b/>
      <w:bCs/>
      <w:sz w:val="28"/>
      <w:szCs w:val="28"/>
      <w:lang w:val="x-none" w:eastAsia="es-ES"/>
    </w:rPr>
  </w:style>
  <w:style w:type="character" w:customStyle="1" w:styleId="Ttulo6Car">
    <w:name w:val="Título 6 Car"/>
    <w:link w:val="Ttulo6"/>
    <w:rsid w:val="00952007"/>
    <w:rPr>
      <w:rFonts w:ascii="Calibri" w:hAnsi="Calibri"/>
      <w:b/>
      <w:bCs/>
      <w:lang w:val="x-none" w:eastAsia="es-ES"/>
    </w:rPr>
  </w:style>
  <w:style w:type="character" w:customStyle="1" w:styleId="Ttulo7Car">
    <w:name w:val="Título 7 Car"/>
    <w:link w:val="Ttulo7"/>
    <w:rsid w:val="00952007"/>
    <w:rPr>
      <w:rFonts w:ascii="Calibri" w:hAnsi="Calibri"/>
      <w:sz w:val="24"/>
      <w:szCs w:val="24"/>
      <w:lang w:val="x-none" w:eastAsia="es-ES"/>
    </w:rPr>
  </w:style>
  <w:style w:type="character" w:customStyle="1" w:styleId="Ttulo9Car">
    <w:name w:val="Título 9 Car"/>
    <w:link w:val="Ttulo9"/>
    <w:rsid w:val="00952007"/>
    <w:rPr>
      <w:rFonts w:ascii="Cambria" w:hAnsi="Cambria"/>
      <w:lang w:val="x-none" w:eastAsia="es-E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vnculo">
    <w:name w:val="Hyperlink"/>
    <w:uiPriority w:val="99"/>
    <w:rPr>
      <w:color w:val="000080"/>
      <w:u w:val="single"/>
    </w:rPr>
  </w:style>
  <w:style w:type="paragraph" w:customStyle="1" w:styleId="Encapalament">
    <w:name w:val="Encapçalament"/>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link w:val="TextoindependienteCar"/>
    <w:pPr>
      <w:spacing w:after="120"/>
    </w:pPr>
    <w:rPr>
      <w:rFonts w:ascii="Times New Roman" w:hAnsi="Times New Roman"/>
      <w:sz w:val="24"/>
    </w:r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ndex">
    <w:name w:val="Índex"/>
    <w:basedOn w:val="Normal"/>
    <w:pPr>
      <w:suppressLineNumbers/>
    </w:p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paragraph" w:styleId="Encabezado">
    <w:name w:val="header"/>
    <w:basedOn w:val="Normal"/>
    <w:link w:val="EncabezadoCar"/>
    <w:unhideWhenUsed/>
    <w:rsid w:val="005D6348"/>
    <w:pPr>
      <w:tabs>
        <w:tab w:val="center" w:pos="4252"/>
        <w:tab w:val="right" w:pos="8504"/>
      </w:tabs>
    </w:pPr>
    <w:rPr>
      <w:rFonts w:ascii="Times New Roman" w:hAnsi="Times New Roman"/>
      <w:sz w:val="24"/>
      <w:szCs w:val="21"/>
    </w:rPr>
  </w:style>
  <w:style w:type="character" w:customStyle="1" w:styleId="EncabezadoCar">
    <w:name w:val="Encabezado Car"/>
    <w:link w:val="Encabezado"/>
    <w:uiPriority w:val="99"/>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rFonts w:ascii="Times New Roman" w:hAnsi="Times New Roman"/>
      <w:sz w:val="24"/>
      <w:szCs w:val="21"/>
    </w:rPr>
  </w:style>
  <w:style w:type="character" w:customStyle="1" w:styleId="PiedepginaCar">
    <w:name w:val="Pie de página Ca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iPriority w:val="99"/>
    <w:unhideWhenUsed/>
    <w:rsid w:val="005D6348"/>
    <w:rPr>
      <w:rFonts w:ascii="Tahoma" w:hAnsi="Tahoma"/>
      <w:sz w:val="16"/>
      <w:szCs w:val="14"/>
    </w:rPr>
  </w:style>
  <w:style w:type="character" w:customStyle="1" w:styleId="TextodegloboCar">
    <w:name w:val="Texto de globo Car"/>
    <w:link w:val="Textodeglobo"/>
    <w:uiPriority w:val="99"/>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spacing w:after="120" w:line="480" w:lineRule="auto"/>
    </w:pPr>
    <w:rPr>
      <w:rFonts w:ascii="Times New Roman" w:eastAsia="Times New Roman" w:hAnsi="Times New Roman" w:cs="Times New Roman"/>
      <w:kern w:val="0"/>
      <w:sz w:val="20"/>
      <w:szCs w:val="20"/>
      <w:lang w:val="x-none" w:eastAsia="es-ES" w:bidi="ar-SA"/>
    </w:rPr>
  </w:style>
  <w:style w:type="character" w:customStyle="1" w:styleId="Textoindependiente2Car">
    <w:name w:val="Texto independiente 2 Car"/>
    <w:link w:val="Textoindependiente2"/>
    <w:rsid w:val="00952007"/>
    <w:rPr>
      <w:lang w:val="x-none" w:eastAsia="es-ES"/>
    </w:rPr>
  </w:style>
  <w:style w:type="paragraph" w:styleId="Textoindependiente3">
    <w:name w:val="Body Text 3"/>
    <w:basedOn w:val="Normal"/>
    <w:link w:val="Textoindependiente3Car"/>
    <w:unhideWhenUsed/>
    <w:rsid w:val="00952007"/>
    <w:pPr>
      <w:spacing w:after="120"/>
    </w:pPr>
    <w:rPr>
      <w:rFonts w:ascii="Times New Roman" w:eastAsia="Times New Roman" w:hAnsi="Times New Roman" w:cs="Times New Roman"/>
      <w:kern w:val="0"/>
      <w:sz w:val="16"/>
      <w:szCs w:val="16"/>
      <w:lang w:val="x-none" w:eastAsia="es-ES" w:bidi="ar-SA"/>
    </w:rPr>
  </w:style>
  <w:style w:type="character" w:customStyle="1" w:styleId="Textoindependiente3Car">
    <w:name w:val="Texto independiente 3 Car"/>
    <w:link w:val="Textoindependiente3"/>
    <w:rsid w:val="00952007"/>
    <w:rPr>
      <w:sz w:val="16"/>
      <w:szCs w:val="16"/>
      <w:lang w:val="x-none" w:eastAsia="es-ES"/>
    </w:rPr>
  </w:style>
  <w:style w:type="paragraph" w:styleId="Prrafodelista">
    <w:name w:val="List Paragraph"/>
    <w:aliases w:val="Lista sin Numerar,Párrafo Numerado,Párrafo de lista1,Lista 1,body 2,lp1,lp11,List Paragraph1"/>
    <w:basedOn w:val="Normal"/>
    <w:link w:val="PrrafodelistaCar"/>
    <w:uiPriority w:val="34"/>
    <w:qFormat/>
    <w:rsid w:val="00952007"/>
    <w:pPr>
      <w:numPr>
        <w:numId w:val="1"/>
      </w:numPr>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952007"/>
    <w:rPr>
      <w:rFonts w:ascii="CG Times" w:hAnsi="CG Times"/>
      <w:sz w:val="24"/>
      <w:lang w:val="x-none" w:eastAsia="x-none"/>
    </w:rPr>
  </w:style>
  <w:style w:type="paragraph" w:customStyle="1" w:styleId="jordi">
    <w:name w:val="jordi"/>
    <w:basedOn w:val="Normal"/>
    <w:qFormat/>
    <w:rsid w:val="00952007"/>
    <w:pPr>
      <w:tabs>
        <w:tab w:val="left" w:pos="284"/>
        <w:tab w:val="num" w:pos="360"/>
      </w:tabs>
      <w:spacing w:before="120" w:after="120"/>
      <w:ind w:left="360" w:hanging="360"/>
    </w:pPr>
    <w:rPr>
      <w:rFonts w:ascii="Arial" w:eastAsia="Times New Roman" w:hAnsi="Arial" w:cs="Arial"/>
      <w:spacing w:val="-3"/>
      <w:kern w:val="0"/>
      <w:szCs w:val="22"/>
      <w:lang w:eastAsia="es-ES" w:bidi="ar-SA"/>
    </w:rPr>
  </w:style>
  <w:style w:type="paragraph" w:styleId="Sinespaciado">
    <w:name w:val="No Spacing"/>
    <w:uiPriority w:val="1"/>
    <w:qFormat/>
    <w:rsid w:val="00952007"/>
    <w:pPr>
      <w:spacing w:after="200" w:line="240" w:lineRule="atLeast"/>
      <w:jc w:val="both"/>
    </w:pPr>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spacing w:after="200" w:line="240" w:lineRule="atLeast"/>
      <w:jc w:val="both"/>
    </w:pPr>
    <w:rPr>
      <w:rFonts w:ascii="CG Times" w:hAnsi="CG Times"/>
      <w:spacing w:val="-3"/>
      <w:sz w:val="24"/>
      <w:lang w:eastAsia="es-ES"/>
    </w:rPr>
  </w:style>
  <w:style w:type="character" w:styleId="nfasis">
    <w:name w:val="Emphasis"/>
    <w:uiPriority w:val="20"/>
    <w:qFormat/>
    <w:rsid w:val="00952007"/>
    <w:rPr>
      <w:i/>
      <w:iCs/>
    </w:rPr>
  </w:style>
  <w:style w:type="paragraph" w:customStyle="1" w:styleId="EstiloTahoma">
    <w:name w:val="Estilo Tahoma"/>
    <w:basedOn w:val="Normal"/>
    <w:rsid w:val="00952007"/>
    <w:pPr>
      <w:spacing w:before="120" w:after="120"/>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spacing w:after="200" w:line="240" w:lineRule="atLeast"/>
      <w:jc w:val="both"/>
    </w:pPr>
    <w:rPr>
      <w:rFonts w:ascii="Arial" w:hAnsi="Arial" w:cs="Arial"/>
      <w:color w:val="000000"/>
      <w:sz w:val="24"/>
      <w:szCs w:val="24"/>
    </w:rPr>
  </w:style>
  <w:style w:type="paragraph" w:styleId="Textonotaalfinal">
    <w:name w:val="endnote text"/>
    <w:basedOn w:val="Normal"/>
    <w:link w:val="TextonotaalfinalCar"/>
    <w:rsid w:val="00952007"/>
    <w:rPr>
      <w:rFonts w:ascii="Times New Roman" w:eastAsia="Times New Roman" w:hAnsi="Times New Roman" w:cs="Times New Roman"/>
      <w:kern w:val="0"/>
      <w:sz w:val="20"/>
      <w:szCs w:val="20"/>
      <w:lang w:val="x-none" w:eastAsia="es-ES" w:bidi="ar-SA"/>
    </w:rPr>
  </w:style>
  <w:style w:type="character" w:customStyle="1" w:styleId="TextonotaalfinalCar">
    <w:name w:val="Texto nota al final Car"/>
    <w:link w:val="Textonotaalfinal"/>
    <w:rsid w:val="00952007"/>
    <w:rPr>
      <w:lang w:val="x-none" w:eastAsia="es-ES"/>
    </w:rPr>
  </w:style>
  <w:style w:type="character" w:styleId="Refdenotaalfinal">
    <w:name w:val="endnote reference"/>
    <w:rsid w:val="00952007"/>
    <w:rPr>
      <w:vertAlign w:val="superscript"/>
    </w:rPr>
  </w:style>
  <w:style w:type="paragraph" w:styleId="Textonotapie">
    <w:name w:val="footnote text"/>
    <w:basedOn w:val="Normal"/>
    <w:link w:val="TextonotapieCar"/>
    <w:rsid w:val="00952007"/>
    <w:rPr>
      <w:rFonts w:ascii="Times New Roman" w:eastAsia="Times New Roman" w:hAnsi="Times New Roman" w:cs="Times New Roman"/>
      <w:kern w:val="0"/>
      <w:sz w:val="20"/>
      <w:szCs w:val="20"/>
      <w:lang w:val="x-none" w:eastAsia="es-ES" w:bidi="ar-SA"/>
    </w:rPr>
  </w:style>
  <w:style w:type="character" w:customStyle="1" w:styleId="TextonotapieCar">
    <w:name w:val="Texto nota pie Car"/>
    <w:link w:val="Textonotapie"/>
    <w:rsid w:val="00952007"/>
    <w:rPr>
      <w:lang w:val="x-none" w:eastAsia="es-ES"/>
    </w:rPr>
  </w:style>
  <w:style w:type="character" w:styleId="Refdenotaalpie">
    <w:name w:val="footnote reference"/>
    <w:rsid w:val="00952007"/>
    <w:rPr>
      <w:vertAlign w:val="superscript"/>
    </w:rPr>
  </w:style>
  <w:style w:type="paragraph" w:customStyle="1" w:styleId="TtulodeTDC">
    <w:name w:val="Título de TDC"/>
    <w:basedOn w:val="Ttulo1"/>
    <w:next w:val="Normal"/>
    <w:uiPriority w:val="39"/>
    <w:qFormat/>
    <w:rsid w:val="00952007"/>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qFormat/>
    <w:rsid w:val="00B22C51"/>
    <w:pPr>
      <w:tabs>
        <w:tab w:val="right" w:pos="8777"/>
      </w:tabs>
      <w:spacing w:after="120" w:line="360" w:lineRule="auto"/>
      <w:ind w:left="198"/>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3742D9"/>
    <w:pPr>
      <w:tabs>
        <w:tab w:val="right" w:leader="dot" w:pos="8931"/>
      </w:tabs>
      <w:spacing w:after="100"/>
      <w:ind w:right="-427"/>
    </w:pPr>
    <w:rPr>
      <w:rFonts w:eastAsia="Times New Roman" w:cs="Times New Roman"/>
      <w:b/>
      <w:kern w:val="0"/>
      <w:szCs w:val="22"/>
      <w:lang w:eastAsia="en-US" w:bidi="ar-SA"/>
    </w:rPr>
  </w:style>
  <w:style w:type="paragraph" w:styleId="TDC3">
    <w:name w:val="toc 3"/>
    <w:basedOn w:val="Normal"/>
    <w:next w:val="Normal"/>
    <w:autoRedefine/>
    <w:uiPriority w:val="39"/>
    <w:unhideWhenUsed/>
    <w:qFormat/>
    <w:rsid w:val="00952007"/>
    <w:pPr>
      <w:spacing w:after="100" w:line="276" w:lineRule="auto"/>
      <w:ind w:left="440"/>
    </w:pPr>
    <w:rPr>
      <w:rFonts w:eastAsia="Times New Roman" w:cs="Times New Roman"/>
      <w:kern w:val="0"/>
      <w:szCs w:val="22"/>
      <w:lang w:eastAsia="en-US" w:bidi="ar-SA"/>
    </w:rPr>
  </w:style>
  <w:style w:type="paragraph" w:customStyle="1" w:styleId="Puesto">
    <w:name w:val="Puesto"/>
    <w:basedOn w:val="Normal"/>
    <w:next w:val="Normal"/>
    <w:link w:val="PuestoCar"/>
    <w:qFormat/>
    <w:rsid w:val="00555718"/>
    <w:pPr>
      <w:outlineLvl w:val="0"/>
    </w:pPr>
    <w:rPr>
      <w:rFonts w:eastAsia="Times New Roman" w:cs="Times New Roman"/>
      <w:b/>
      <w:bCs/>
      <w:kern w:val="28"/>
      <w:szCs w:val="32"/>
      <w:u w:val="single"/>
      <w:lang w:val="x-none" w:eastAsia="es-ES" w:bidi="ar-SA"/>
    </w:rPr>
  </w:style>
  <w:style w:type="character" w:customStyle="1" w:styleId="PuestoCar">
    <w:name w:val="Puesto Car"/>
    <w:link w:val="Puesto"/>
    <w:uiPriority w:val="10"/>
    <w:rsid w:val="00555718"/>
    <w:rPr>
      <w:rFonts w:ascii="Calibri" w:hAnsi="Calibri"/>
      <w:b/>
      <w:bCs/>
      <w:kern w:val="28"/>
      <w:sz w:val="22"/>
      <w:szCs w:val="32"/>
      <w:u w:val="single"/>
      <w:lang w:val="x-none" w:eastAsia="es-ES"/>
    </w:rPr>
  </w:style>
  <w:style w:type="paragraph" w:customStyle="1" w:styleId="Guionumerat">
    <w:name w:val="Guio numerat"/>
    <w:basedOn w:val="Textoindependiente"/>
    <w:qFormat/>
    <w:rsid w:val="00952007"/>
    <w:pPr>
      <w:tabs>
        <w:tab w:val="num" w:pos="360"/>
      </w:tabs>
    </w:pPr>
  </w:style>
  <w:style w:type="paragraph" w:customStyle="1" w:styleId="Textosinformato1">
    <w:name w:val="Texto sin formato1"/>
    <w:basedOn w:val="Normal"/>
    <w:rsid w:val="00952007"/>
    <w:rPr>
      <w:rFonts w:ascii="Courier New" w:eastAsia="Times New Roman" w:hAnsi="Courier New" w:cs="Courier New"/>
      <w:kern w:val="0"/>
      <w:sz w:val="20"/>
      <w:szCs w:val="20"/>
      <w:lang w:bidi="ar-SA"/>
    </w:rPr>
  </w:style>
  <w:style w:type="paragraph" w:customStyle="1" w:styleId="parrafo">
    <w:name w:val="parrafo"/>
    <w:basedOn w:val="Normal"/>
    <w:rsid w:val="00952007"/>
    <w:pPr>
      <w:spacing w:before="100" w:beforeAutospacing="1" w:after="100" w:afterAutospacing="1"/>
    </w:pPr>
    <w:rPr>
      <w:rFonts w:eastAsia="Times New Roman" w:cs="Times New Roman"/>
      <w:kern w:val="0"/>
      <w:lang w:eastAsia="es-ES" w:bidi="ar-SA"/>
    </w:rPr>
  </w:style>
  <w:style w:type="character" w:customStyle="1" w:styleId="Textoennegrita">
    <w:name w:val="Texto en negrita"/>
    <w:uiPriority w:val="22"/>
    <w:qFormat/>
    <w:rsid w:val="00952007"/>
    <w:rPr>
      <w:b/>
      <w:bCs/>
    </w:rPr>
  </w:style>
  <w:style w:type="paragraph" w:styleId="NormalWeb">
    <w:name w:val="Normal (Web)"/>
    <w:basedOn w:val="Normal"/>
    <w:uiPriority w:val="99"/>
    <w:unhideWhenUsed/>
    <w:rsid w:val="00952007"/>
    <w:pPr>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rPr>
      <w:rFonts w:eastAsia="Times New Roman" w:cs="Times New Roman"/>
      <w:kern w:val="0"/>
      <w:lang w:eastAsia="es-ES" w:bidi="ar-SA"/>
    </w:rPr>
  </w:style>
  <w:style w:type="character" w:customStyle="1" w:styleId="MapadeldocumentoCar">
    <w:name w:val="Mapa del documento Ca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rPr>
      <w:rFonts w:ascii="Tahoma" w:eastAsia="Times New Roman" w:hAnsi="Tahoma" w:cs="Times New Roman"/>
      <w:kern w:val="0"/>
      <w:sz w:val="16"/>
      <w:szCs w:val="16"/>
      <w:lang w:val="x-none" w:eastAsia="es-ES" w:bidi="ar-SA"/>
    </w:rPr>
  </w:style>
  <w:style w:type="paragraph" w:customStyle="1" w:styleId="Pargrafdellista1">
    <w:name w:val="Paràgraf de llista1"/>
    <w:basedOn w:val="Normal"/>
    <w:qFormat/>
    <w:rsid w:val="00B50762"/>
    <w:pPr>
      <w:ind w:left="708"/>
    </w:pPr>
    <w:rPr>
      <w:rFonts w:eastAsia="Times New Roman" w:cs="Times New Roman"/>
      <w:kern w:val="0"/>
      <w:sz w:val="20"/>
      <w:szCs w:val="20"/>
      <w:lang w:eastAsia="es-ES" w:bidi="ar-SA"/>
    </w:rPr>
  </w:style>
  <w:style w:type="table" w:styleId="Tablaconcuadrcula">
    <w:name w:val="Table Grid"/>
    <w:basedOn w:val="Tablanormal"/>
    <w:uiPriority w:val="59"/>
    <w:rsid w:val="00B5076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F0165D"/>
    <w:rPr>
      <w:rFonts w:ascii="Consolas" w:eastAsia="Calibri" w:hAnsi="Consolas" w:cs="Times New Roman"/>
      <w:kern w:val="0"/>
      <w:sz w:val="21"/>
      <w:szCs w:val="21"/>
      <w:lang w:val="x-none" w:eastAsia="en-US" w:bidi="ar-SA"/>
    </w:rPr>
  </w:style>
  <w:style w:type="character" w:customStyle="1" w:styleId="TextosinformatoCar">
    <w:name w:val="Texto sin formato Car"/>
    <w:link w:val="Textosinformato"/>
    <w:uiPriority w:val="99"/>
    <w:semiHidden/>
    <w:rsid w:val="00F0165D"/>
    <w:rPr>
      <w:rFonts w:ascii="Consolas" w:eastAsia="Calibri" w:hAnsi="Consolas" w:cs="Times New Roman"/>
      <w:sz w:val="21"/>
      <w:szCs w:val="21"/>
      <w:lang w:eastAsia="en-US"/>
    </w:rPr>
  </w:style>
  <w:style w:type="character" w:customStyle="1" w:styleId="WW8Num1z1">
    <w:name w:val="WW8Num1z1"/>
    <w:rsid w:val="008053D4"/>
    <w:rPr>
      <w:rFonts w:ascii="Courier New" w:hAnsi="Courier New" w:cs="Courier New"/>
    </w:rPr>
  </w:style>
  <w:style w:type="character" w:customStyle="1" w:styleId="Mencisenseresoldre1">
    <w:name w:val="Menció sense resoldre1"/>
    <w:uiPriority w:val="99"/>
    <w:semiHidden/>
    <w:unhideWhenUsed/>
    <w:rsid w:val="00F5061E"/>
    <w:rPr>
      <w:color w:val="605E5C"/>
      <w:shd w:val="clear" w:color="auto" w:fill="E1DFDD"/>
    </w:rPr>
  </w:style>
  <w:style w:type="character" w:styleId="Hipervnculovisitado">
    <w:name w:val="FollowedHyperlink"/>
    <w:uiPriority w:val="99"/>
    <w:semiHidden/>
    <w:unhideWhenUsed/>
    <w:rsid w:val="006768C5"/>
    <w:rPr>
      <w:color w:val="954F72"/>
      <w:u w:val="single"/>
    </w:rPr>
  </w:style>
  <w:style w:type="character" w:styleId="Refdecomentario">
    <w:name w:val="annotation reference"/>
    <w:uiPriority w:val="99"/>
    <w:semiHidden/>
    <w:unhideWhenUsed/>
    <w:rsid w:val="00FA51C4"/>
    <w:rPr>
      <w:sz w:val="16"/>
      <w:szCs w:val="16"/>
    </w:rPr>
  </w:style>
  <w:style w:type="paragraph" w:styleId="Textocomentario">
    <w:name w:val="annotation text"/>
    <w:basedOn w:val="Normal"/>
    <w:link w:val="TextocomentarioCar"/>
    <w:uiPriority w:val="99"/>
    <w:unhideWhenUsed/>
    <w:rsid w:val="00FA51C4"/>
    <w:rPr>
      <w:sz w:val="20"/>
      <w:szCs w:val="18"/>
    </w:rPr>
  </w:style>
  <w:style w:type="character" w:customStyle="1" w:styleId="TextocomentarioCar">
    <w:name w:val="Texto comentario Car"/>
    <w:link w:val="Textocomentario"/>
    <w:uiPriority w:val="99"/>
    <w:rsid w:val="00FA51C4"/>
    <w:rPr>
      <w:rFonts w:ascii="Calibri" w:eastAsia="SimSun" w:hAnsi="Calibri" w:cs="Mangal"/>
      <w:kern w:val="1"/>
      <w:szCs w:val="18"/>
      <w:lang w:val="es-ES" w:eastAsia="zh-CN" w:bidi="hi-IN"/>
    </w:rPr>
  </w:style>
  <w:style w:type="paragraph" w:styleId="Asuntodelcomentario">
    <w:name w:val="annotation subject"/>
    <w:basedOn w:val="Textocomentario"/>
    <w:next w:val="Textocomentario"/>
    <w:link w:val="AsuntodelcomentarioCar"/>
    <w:uiPriority w:val="99"/>
    <w:semiHidden/>
    <w:unhideWhenUsed/>
    <w:rsid w:val="00FA51C4"/>
    <w:rPr>
      <w:b/>
      <w:bCs/>
    </w:rPr>
  </w:style>
  <w:style w:type="character" w:customStyle="1" w:styleId="AsuntodelcomentarioCar">
    <w:name w:val="Asunto del comentario Car"/>
    <w:link w:val="Asuntodelcomentario"/>
    <w:uiPriority w:val="99"/>
    <w:semiHidden/>
    <w:rsid w:val="00FA51C4"/>
    <w:rPr>
      <w:rFonts w:ascii="Calibri" w:eastAsia="SimSun" w:hAnsi="Calibri" w:cs="Mangal"/>
      <w:b/>
      <w:bCs/>
      <w:kern w:val="1"/>
      <w:szCs w:val="18"/>
      <w:lang w:val="es-ES" w:eastAsia="zh-CN" w:bidi="hi-IN"/>
    </w:rPr>
  </w:style>
  <w:style w:type="table" w:customStyle="1" w:styleId="TableNormal1">
    <w:name w:val="Table Normal1"/>
    <w:uiPriority w:val="2"/>
    <w:semiHidden/>
    <w:unhideWhenUsed/>
    <w:qFormat/>
    <w:rsid w:val="007A4A7B"/>
    <w:pPr>
      <w:widowControl w:val="0"/>
      <w:autoSpaceDE w:val="0"/>
      <w:autoSpaceDN w:val="0"/>
      <w:spacing w:after="200" w:line="240" w:lineRule="atLeast"/>
      <w:jc w:val="both"/>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7D733F"/>
    <w:pPr>
      <w:spacing w:after="200" w:line="240" w:lineRule="atLeast"/>
      <w:jc w:val="both"/>
    </w:pPr>
    <w:rPr>
      <w:rFonts w:ascii="Calibri" w:eastAsia="SimSun" w:hAnsi="Calibri" w:cs="Mangal"/>
      <w:kern w:val="1"/>
      <w:sz w:val="22"/>
      <w:szCs w:val="24"/>
      <w:lang w:val="es-ES" w:eastAsia="zh-CN" w:bidi="hi-IN"/>
    </w:rPr>
  </w:style>
  <w:style w:type="character" w:customStyle="1" w:styleId="Mencisenseresoldre">
    <w:name w:val="Menció sense resoldre"/>
    <w:uiPriority w:val="99"/>
    <w:semiHidden/>
    <w:unhideWhenUsed/>
    <w:rsid w:val="00F71BA8"/>
    <w:rPr>
      <w:color w:val="605E5C"/>
      <w:shd w:val="clear" w:color="auto" w:fill="E1DFDD"/>
    </w:rPr>
  </w:style>
  <w:style w:type="paragraph" w:styleId="ndice1">
    <w:name w:val="index 1"/>
    <w:basedOn w:val="Normal"/>
    <w:next w:val="Normal"/>
    <w:autoRedefine/>
    <w:uiPriority w:val="99"/>
    <w:semiHidden/>
    <w:unhideWhenUsed/>
    <w:rsid w:val="00646C39"/>
    <w:pPr>
      <w:ind w:left="220" w:hanging="220"/>
    </w:pPr>
  </w:style>
  <w:style w:type="paragraph" w:customStyle="1" w:styleId="Pargrafdellista2">
    <w:name w:val="Paràgraf de llista2"/>
    <w:basedOn w:val="Normal"/>
    <w:qFormat/>
    <w:rsid w:val="00B25E0A"/>
    <w:pPr>
      <w:ind w:left="708"/>
    </w:pPr>
    <w:rPr>
      <w:rFonts w:eastAsia="Times New Roman" w:cs="Times New Roman"/>
      <w:kern w:val="0"/>
      <w:sz w:val="20"/>
      <w:szCs w:val="20"/>
      <w:lang w:eastAsia="es-ES" w:bidi="ar-SA"/>
    </w:rPr>
  </w:style>
  <w:style w:type="character" w:customStyle="1" w:styleId="Mencinsinresolver1">
    <w:name w:val="Mención sin resolver1"/>
    <w:uiPriority w:val="99"/>
    <w:semiHidden/>
    <w:unhideWhenUsed/>
    <w:rsid w:val="00B25E0A"/>
    <w:rPr>
      <w:color w:val="605E5C"/>
      <w:shd w:val="clear" w:color="auto" w:fill="E1DFDD"/>
    </w:rPr>
  </w:style>
  <w:style w:type="paragraph" w:customStyle="1" w:styleId="Standard">
    <w:name w:val="Standard"/>
    <w:rsid w:val="00B25E0A"/>
    <w:pPr>
      <w:suppressAutoHyphens/>
      <w:autoSpaceDN w:val="0"/>
      <w:spacing w:after="200" w:line="240" w:lineRule="atLeast"/>
      <w:jc w:val="both"/>
    </w:pPr>
    <w:rPr>
      <w:rFonts w:ascii="Liberation Serif" w:eastAsia="NSimSun" w:hAnsi="Liberation Serif" w:cs="Arial"/>
      <w:kern w:val="3"/>
      <w:sz w:val="24"/>
      <w:szCs w:val="24"/>
      <w:lang w:eastAsia="zh-CN" w:bidi="hi-IN"/>
    </w:rPr>
  </w:style>
  <w:style w:type="character" w:customStyle="1" w:styleId="MapadeldocumentoCar1">
    <w:name w:val="Mapa del documento Car1"/>
    <w:uiPriority w:val="99"/>
    <w:semiHidden/>
    <w:rsid w:val="00B25E0A"/>
    <w:rPr>
      <w:rFonts w:ascii="Segoe UI" w:eastAsia="SimSun" w:hAnsi="Segoe UI" w:cs="Mangal"/>
      <w:kern w:val="1"/>
      <w:sz w:val="16"/>
      <w:szCs w:val="14"/>
      <w:lang w:val="es-ES" w:eastAsia="zh-CN" w:bidi="hi-IN"/>
    </w:rPr>
  </w:style>
  <w:style w:type="table" w:customStyle="1" w:styleId="Tablaconcuadrcula1">
    <w:name w:val="Tabla con cuadrícula1"/>
    <w:basedOn w:val="Tablanormal"/>
    <w:next w:val="Tablaconcuadrcula"/>
    <w:uiPriority w:val="59"/>
    <w:rsid w:val="00B25E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B25E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B25E0A"/>
    <w:pPr>
      <w:tabs>
        <w:tab w:val="num" w:pos="360"/>
      </w:tabs>
      <w:ind w:left="360" w:hanging="360"/>
      <w:contextualSpacing/>
    </w:pPr>
  </w:style>
  <w:style w:type="table" w:customStyle="1" w:styleId="Tablaconcuadrcula3">
    <w:name w:val="Tabla con cuadrícula3"/>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25E0A"/>
  </w:style>
  <w:style w:type="table" w:customStyle="1" w:styleId="Tablaconcuadrcula5">
    <w:name w:val="Tabla con cuadrícula5"/>
    <w:basedOn w:val="Tablanormal"/>
    <w:next w:val="Tablaconcuadrcula"/>
    <w:uiPriority w:val="59"/>
    <w:rsid w:val="00B25E0A"/>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44270"/>
    <w:pPr>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6">
    <w:name w:val="xl66"/>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67">
    <w:name w:val="xl67"/>
    <w:basedOn w:val="Normal"/>
    <w:rsid w:val="0094427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8">
    <w:name w:val="xl68"/>
    <w:basedOn w:val="Normal"/>
    <w:rsid w:val="0094427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69">
    <w:name w:val="xl69"/>
    <w:basedOn w:val="Normal"/>
    <w:rsid w:val="00944270"/>
    <w:pPr>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0">
    <w:name w:val="xl70"/>
    <w:basedOn w:val="Normal"/>
    <w:rsid w:val="00944270"/>
    <w:pPr>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1">
    <w:name w:val="xl71"/>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lang w:eastAsia="ca-ES" w:bidi="ar-SA"/>
    </w:rPr>
  </w:style>
  <w:style w:type="paragraph" w:customStyle="1" w:styleId="xl72">
    <w:name w:val="xl72"/>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paragraph" w:customStyle="1" w:styleId="xl73">
    <w:name w:val="xl73"/>
    <w:basedOn w:val="Normal"/>
    <w:rsid w:val="009442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lang w:eastAsia="ca-ES" w:bidi="ar-SA"/>
    </w:rPr>
  </w:style>
  <w:style w:type="paragraph" w:customStyle="1" w:styleId="xl74">
    <w:name w:val="xl74"/>
    <w:basedOn w:val="Normal"/>
    <w:rsid w:val="00944270"/>
    <w:pPr>
      <w:pBdr>
        <w:left w:val="single" w:sz="4" w:space="0" w:color="auto"/>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5">
    <w:name w:val="xl75"/>
    <w:basedOn w:val="Normal"/>
    <w:rsid w:val="00944270"/>
    <w:pPr>
      <w:pBdr>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76">
    <w:name w:val="xl76"/>
    <w:basedOn w:val="Normal"/>
    <w:rsid w:val="00944270"/>
    <w:pPr>
      <w:pBdr>
        <w:left w:val="single" w:sz="4" w:space="0" w:color="auto"/>
        <w:bottom w:val="single" w:sz="4" w:space="0" w:color="auto"/>
        <w:right w:val="single" w:sz="4" w:space="0" w:color="auto"/>
      </w:pBdr>
      <w:shd w:val="clear" w:color="000000" w:fill="F4B084"/>
      <w:spacing w:before="100" w:beforeAutospacing="1" w:after="100" w:afterAutospacing="1" w:line="240" w:lineRule="auto"/>
      <w:jc w:val="right"/>
      <w:textAlignment w:val="center"/>
    </w:pPr>
    <w:rPr>
      <w:rFonts w:ascii="Times New Roman" w:eastAsia="Times New Roman" w:hAnsi="Times New Roman" w:cs="Times New Roman"/>
      <w:b/>
      <w:bCs/>
      <w:color w:val="000000"/>
      <w:kern w:val="0"/>
      <w:sz w:val="24"/>
      <w:lang w:eastAsia="ca-ES" w:bidi="ar-SA"/>
    </w:rPr>
  </w:style>
  <w:style w:type="paragraph" w:customStyle="1" w:styleId="xl77">
    <w:name w:val="xl77"/>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8">
    <w:name w:val="xl78"/>
    <w:basedOn w:val="Normal"/>
    <w:rsid w:val="009442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lang w:eastAsia="ca-ES" w:bidi="ar-SA"/>
    </w:rPr>
  </w:style>
  <w:style w:type="paragraph" w:customStyle="1" w:styleId="xl79">
    <w:name w:val="xl79"/>
    <w:basedOn w:val="Normal"/>
    <w:rsid w:val="000B158E"/>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0">
    <w:name w:val="xl80"/>
    <w:basedOn w:val="Normal"/>
    <w:rsid w:val="000B158E"/>
    <w:pPr>
      <w:pBdr>
        <w:left w:val="single" w:sz="4" w:space="0" w:color="auto"/>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1">
    <w:name w:val="xl81"/>
    <w:basedOn w:val="Normal"/>
    <w:rsid w:val="000B158E"/>
    <w:pPr>
      <w:pBdr>
        <w:bottom w:val="single" w:sz="4" w:space="0" w:color="auto"/>
      </w:pBdr>
      <w:shd w:val="clear" w:color="000000" w:fill="C65911"/>
      <w:spacing w:before="100" w:beforeAutospacing="1" w:after="100" w:afterAutospacing="1" w:line="240" w:lineRule="auto"/>
      <w:jc w:val="center"/>
    </w:pPr>
    <w:rPr>
      <w:rFonts w:ascii="Times New Roman" w:eastAsia="Times New Roman" w:hAnsi="Times New Roman" w:cs="Times New Roman"/>
      <w:b/>
      <w:bCs/>
      <w:kern w:val="0"/>
      <w:sz w:val="24"/>
      <w:lang w:eastAsia="ca-ES" w:bidi="ar-SA"/>
    </w:rPr>
  </w:style>
  <w:style w:type="paragraph" w:customStyle="1" w:styleId="xl82">
    <w:name w:val="xl82"/>
    <w:basedOn w:val="Normal"/>
    <w:rsid w:val="000B158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left"/>
    </w:pPr>
    <w:rPr>
      <w:rFonts w:ascii="Times New Roman" w:eastAsia="Times New Roman" w:hAnsi="Times New Roman" w:cs="Times New Roman"/>
      <w:kern w:val="0"/>
      <w:sz w:val="24"/>
      <w:lang w:eastAsia="ca-ES" w:bidi="ar-SA"/>
    </w:rPr>
  </w:style>
  <w:style w:type="character" w:customStyle="1" w:styleId="PuestoCar1">
    <w:name w:val="Puesto Car1"/>
    <w:uiPriority w:val="10"/>
    <w:rsid w:val="00C465D2"/>
    <w:rPr>
      <w:rFonts w:ascii="Calibri" w:eastAsia="Times New Roman" w:hAnsi="Calibri" w:cs="Times New Roman"/>
      <w:b/>
      <w:bCs/>
      <w:kern w:val="28"/>
      <w:szCs w:val="32"/>
      <w:u w:val="single"/>
      <w:lang w:val="x-none" w:eastAsia="es-ES"/>
    </w:rPr>
  </w:style>
  <w:style w:type="paragraph" w:customStyle="1" w:styleId="a">
    <w:basedOn w:val="Normal"/>
    <w:next w:val="Normal"/>
    <w:link w:val="TtuloCar"/>
    <w:uiPriority w:val="10"/>
    <w:qFormat/>
    <w:rsid w:val="004D398C"/>
    <w:pPr>
      <w:outlineLvl w:val="0"/>
    </w:pPr>
    <w:rPr>
      <w:rFonts w:eastAsia="Times New Roman" w:cs="Times New Roman"/>
      <w:b/>
      <w:bCs/>
      <w:kern w:val="28"/>
      <w:szCs w:val="32"/>
      <w:u w:val="single"/>
      <w:lang w:val="x-none" w:eastAsia="es-ES" w:bidi="ar-SA"/>
    </w:rPr>
  </w:style>
  <w:style w:type="character" w:customStyle="1" w:styleId="TtuloCar">
    <w:name w:val="Título Car"/>
    <w:link w:val="a"/>
    <w:uiPriority w:val="10"/>
    <w:rsid w:val="004D398C"/>
    <w:rPr>
      <w:rFonts w:ascii="Calibri" w:hAnsi="Calibri"/>
      <w:b/>
      <w:bCs/>
      <w:kern w:val="28"/>
      <w:sz w:val="22"/>
      <w:szCs w:val="32"/>
      <w:u w:val="single"/>
      <w:lang w:val="x-none" w:eastAsia="es-ES"/>
    </w:rPr>
  </w:style>
  <w:style w:type="character" w:customStyle="1" w:styleId="Mencinsinresolver2">
    <w:name w:val="Mención sin resolver2"/>
    <w:uiPriority w:val="99"/>
    <w:semiHidden/>
    <w:unhideWhenUsed/>
    <w:rsid w:val="000A6467"/>
    <w:rPr>
      <w:color w:val="605E5C"/>
      <w:shd w:val="clear" w:color="auto" w:fill="E1DFDD"/>
    </w:rPr>
  </w:style>
  <w:style w:type="paragraph" w:customStyle="1" w:styleId="Estilo2">
    <w:name w:val="Estilo2"/>
    <w:basedOn w:val="Normal"/>
    <w:uiPriority w:val="99"/>
    <w:rsid w:val="0073499F"/>
    <w:pPr>
      <w:keepNext/>
      <w:spacing w:after="0" w:line="360" w:lineRule="auto"/>
      <w:jc w:val="center"/>
      <w:outlineLvl w:val="1"/>
    </w:pPr>
    <w:rPr>
      <w:rFonts w:ascii="Verdana" w:eastAsia="Times New Roman" w:hAnsi="Verdana" w:cs="Microsoft Sans Serif"/>
      <w:bCs/>
      <w:kern w:val="0"/>
      <w:sz w:val="20"/>
      <w:lang w:eastAsia="ca-ES" w:bidi="ar-SA"/>
    </w:rPr>
  </w:style>
  <w:style w:type="paragraph" w:styleId="TDC4">
    <w:name w:val="toc 4"/>
    <w:basedOn w:val="Normal"/>
    <w:next w:val="Normal"/>
    <w:autoRedefine/>
    <w:uiPriority w:val="39"/>
    <w:unhideWhenUsed/>
    <w:rsid w:val="001577CB"/>
    <w:pPr>
      <w:spacing w:after="100" w:line="259" w:lineRule="auto"/>
      <w:ind w:left="660"/>
      <w:jc w:val="left"/>
    </w:pPr>
    <w:rPr>
      <w:rFonts w:eastAsia="Times New Roman" w:cs="Times New Roman"/>
      <w:kern w:val="0"/>
      <w:szCs w:val="22"/>
      <w:lang w:eastAsia="ca-ES" w:bidi="ar-SA"/>
    </w:rPr>
  </w:style>
  <w:style w:type="paragraph" w:styleId="TDC5">
    <w:name w:val="toc 5"/>
    <w:basedOn w:val="Normal"/>
    <w:next w:val="Normal"/>
    <w:autoRedefine/>
    <w:uiPriority w:val="39"/>
    <w:unhideWhenUsed/>
    <w:rsid w:val="001577CB"/>
    <w:pPr>
      <w:spacing w:after="100" w:line="259" w:lineRule="auto"/>
      <w:ind w:left="880"/>
      <w:jc w:val="left"/>
    </w:pPr>
    <w:rPr>
      <w:rFonts w:eastAsia="Times New Roman" w:cs="Times New Roman"/>
      <w:kern w:val="0"/>
      <w:szCs w:val="22"/>
      <w:lang w:eastAsia="ca-ES" w:bidi="ar-SA"/>
    </w:rPr>
  </w:style>
  <w:style w:type="paragraph" w:styleId="TDC6">
    <w:name w:val="toc 6"/>
    <w:basedOn w:val="Normal"/>
    <w:next w:val="Normal"/>
    <w:autoRedefine/>
    <w:uiPriority w:val="39"/>
    <w:unhideWhenUsed/>
    <w:rsid w:val="001577CB"/>
    <w:pPr>
      <w:spacing w:after="100" w:line="259" w:lineRule="auto"/>
      <w:ind w:left="1100"/>
      <w:jc w:val="left"/>
    </w:pPr>
    <w:rPr>
      <w:rFonts w:eastAsia="Times New Roman" w:cs="Times New Roman"/>
      <w:kern w:val="0"/>
      <w:szCs w:val="22"/>
      <w:lang w:eastAsia="ca-ES" w:bidi="ar-SA"/>
    </w:rPr>
  </w:style>
  <w:style w:type="paragraph" w:styleId="TDC7">
    <w:name w:val="toc 7"/>
    <w:basedOn w:val="Normal"/>
    <w:next w:val="Normal"/>
    <w:autoRedefine/>
    <w:uiPriority w:val="39"/>
    <w:unhideWhenUsed/>
    <w:rsid w:val="001577CB"/>
    <w:pPr>
      <w:spacing w:after="100" w:line="259" w:lineRule="auto"/>
      <w:ind w:left="1320"/>
      <w:jc w:val="left"/>
    </w:pPr>
    <w:rPr>
      <w:rFonts w:eastAsia="Times New Roman" w:cs="Times New Roman"/>
      <w:kern w:val="0"/>
      <w:szCs w:val="22"/>
      <w:lang w:eastAsia="ca-ES" w:bidi="ar-SA"/>
    </w:rPr>
  </w:style>
  <w:style w:type="paragraph" w:styleId="TDC8">
    <w:name w:val="toc 8"/>
    <w:basedOn w:val="Normal"/>
    <w:next w:val="Normal"/>
    <w:autoRedefine/>
    <w:uiPriority w:val="39"/>
    <w:unhideWhenUsed/>
    <w:rsid w:val="001577CB"/>
    <w:pPr>
      <w:spacing w:after="100" w:line="259" w:lineRule="auto"/>
      <w:ind w:left="1540"/>
      <w:jc w:val="left"/>
    </w:pPr>
    <w:rPr>
      <w:rFonts w:eastAsia="Times New Roman" w:cs="Times New Roman"/>
      <w:kern w:val="0"/>
      <w:szCs w:val="22"/>
      <w:lang w:eastAsia="ca-ES" w:bidi="ar-SA"/>
    </w:rPr>
  </w:style>
  <w:style w:type="paragraph" w:styleId="TDC9">
    <w:name w:val="toc 9"/>
    <w:basedOn w:val="Normal"/>
    <w:next w:val="Normal"/>
    <w:autoRedefine/>
    <w:uiPriority w:val="39"/>
    <w:unhideWhenUsed/>
    <w:rsid w:val="001577CB"/>
    <w:pPr>
      <w:spacing w:after="100" w:line="259" w:lineRule="auto"/>
      <w:ind w:left="1760"/>
      <w:jc w:val="left"/>
    </w:pPr>
    <w:rPr>
      <w:rFonts w:eastAsia="Times New Roman" w:cs="Times New Roman"/>
      <w:kern w:val="0"/>
      <w:szCs w:val="22"/>
      <w:lang w:eastAsia="ca-ES" w:bidi="ar-SA"/>
    </w:rPr>
  </w:style>
  <w:style w:type="paragraph" w:customStyle="1" w:styleId="Parrafos-Parrafo">
    <w:name w:val="Parrafos - Parrafo"/>
    <w:basedOn w:val="Normal"/>
    <w:link w:val="Parrafos-ParrafoCar"/>
    <w:qFormat/>
    <w:rsid w:val="00F11F07"/>
    <w:pPr>
      <w:autoSpaceDN w:val="0"/>
      <w:spacing w:after="360" w:line="360" w:lineRule="exact"/>
      <w:textAlignment w:val="baseline"/>
    </w:pPr>
    <w:rPr>
      <w:rFonts w:ascii="Lato" w:eastAsia="Calibri" w:hAnsi="Lato" w:cs="Times New Roman"/>
      <w:color w:val="5C5C5C"/>
      <w:kern w:val="0"/>
      <w:szCs w:val="22"/>
      <w:lang w:val="es-ES" w:eastAsia="en-US" w:bidi="ar-SA"/>
    </w:rPr>
  </w:style>
  <w:style w:type="character" w:customStyle="1" w:styleId="Parrafos-ParrafoCar">
    <w:name w:val="Parrafos - Parrafo Car"/>
    <w:link w:val="Parrafos-Parrafo"/>
    <w:rsid w:val="00F11F07"/>
    <w:rPr>
      <w:rFonts w:ascii="Lato" w:eastAsia="Calibri" w:hAnsi="Lato"/>
      <w:color w:val="5C5C5C"/>
      <w:sz w:val="22"/>
      <w:szCs w:val="22"/>
      <w:lang w:val="es-ES" w:eastAsia="en-US"/>
    </w:rPr>
  </w:style>
  <w:style w:type="character" w:styleId="Mencinsinresolver">
    <w:name w:val="Unresolved Mention"/>
    <w:uiPriority w:val="99"/>
    <w:semiHidden/>
    <w:unhideWhenUsed/>
    <w:rsid w:val="00E0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47">
      <w:bodyDiv w:val="1"/>
      <w:marLeft w:val="0"/>
      <w:marRight w:val="0"/>
      <w:marTop w:val="0"/>
      <w:marBottom w:val="0"/>
      <w:divBdr>
        <w:top w:val="none" w:sz="0" w:space="0" w:color="auto"/>
        <w:left w:val="none" w:sz="0" w:space="0" w:color="auto"/>
        <w:bottom w:val="none" w:sz="0" w:space="0" w:color="auto"/>
        <w:right w:val="none" w:sz="0" w:space="0" w:color="auto"/>
      </w:divBdr>
    </w:div>
    <w:div w:id="16203613">
      <w:bodyDiv w:val="1"/>
      <w:marLeft w:val="0"/>
      <w:marRight w:val="0"/>
      <w:marTop w:val="0"/>
      <w:marBottom w:val="0"/>
      <w:divBdr>
        <w:top w:val="none" w:sz="0" w:space="0" w:color="auto"/>
        <w:left w:val="none" w:sz="0" w:space="0" w:color="auto"/>
        <w:bottom w:val="none" w:sz="0" w:space="0" w:color="auto"/>
        <w:right w:val="none" w:sz="0" w:space="0" w:color="auto"/>
      </w:divBdr>
      <w:divsChild>
        <w:div w:id="384836685">
          <w:marLeft w:val="0"/>
          <w:marRight w:val="0"/>
          <w:marTop w:val="0"/>
          <w:marBottom w:val="0"/>
          <w:divBdr>
            <w:top w:val="none" w:sz="0" w:space="0" w:color="auto"/>
            <w:left w:val="none" w:sz="0" w:space="0" w:color="auto"/>
            <w:bottom w:val="none" w:sz="0" w:space="0" w:color="auto"/>
            <w:right w:val="none" w:sz="0" w:space="0" w:color="auto"/>
          </w:divBdr>
        </w:div>
        <w:div w:id="804280185">
          <w:marLeft w:val="0"/>
          <w:marRight w:val="0"/>
          <w:marTop w:val="0"/>
          <w:marBottom w:val="0"/>
          <w:divBdr>
            <w:top w:val="none" w:sz="0" w:space="0" w:color="auto"/>
            <w:left w:val="none" w:sz="0" w:space="0" w:color="auto"/>
            <w:bottom w:val="none" w:sz="0" w:space="0" w:color="auto"/>
            <w:right w:val="none" w:sz="0" w:space="0" w:color="auto"/>
          </w:divBdr>
        </w:div>
        <w:div w:id="1566069916">
          <w:marLeft w:val="0"/>
          <w:marRight w:val="0"/>
          <w:marTop w:val="0"/>
          <w:marBottom w:val="0"/>
          <w:divBdr>
            <w:top w:val="none" w:sz="0" w:space="0" w:color="auto"/>
            <w:left w:val="none" w:sz="0" w:space="0" w:color="auto"/>
            <w:bottom w:val="none" w:sz="0" w:space="0" w:color="auto"/>
            <w:right w:val="none" w:sz="0" w:space="0" w:color="auto"/>
          </w:divBdr>
        </w:div>
        <w:div w:id="1890216293">
          <w:marLeft w:val="0"/>
          <w:marRight w:val="0"/>
          <w:marTop w:val="0"/>
          <w:marBottom w:val="0"/>
          <w:divBdr>
            <w:top w:val="none" w:sz="0" w:space="0" w:color="auto"/>
            <w:left w:val="none" w:sz="0" w:space="0" w:color="auto"/>
            <w:bottom w:val="none" w:sz="0" w:space="0" w:color="auto"/>
            <w:right w:val="none" w:sz="0" w:space="0" w:color="auto"/>
          </w:divBdr>
        </w:div>
      </w:divsChild>
    </w:div>
    <w:div w:id="47535678">
      <w:bodyDiv w:val="1"/>
      <w:marLeft w:val="0"/>
      <w:marRight w:val="0"/>
      <w:marTop w:val="0"/>
      <w:marBottom w:val="0"/>
      <w:divBdr>
        <w:top w:val="none" w:sz="0" w:space="0" w:color="auto"/>
        <w:left w:val="none" w:sz="0" w:space="0" w:color="auto"/>
        <w:bottom w:val="none" w:sz="0" w:space="0" w:color="auto"/>
        <w:right w:val="none" w:sz="0" w:space="0" w:color="auto"/>
      </w:divBdr>
    </w:div>
    <w:div w:id="55400109">
      <w:bodyDiv w:val="1"/>
      <w:marLeft w:val="0"/>
      <w:marRight w:val="0"/>
      <w:marTop w:val="0"/>
      <w:marBottom w:val="0"/>
      <w:divBdr>
        <w:top w:val="none" w:sz="0" w:space="0" w:color="auto"/>
        <w:left w:val="none" w:sz="0" w:space="0" w:color="auto"/>
        <w:bottom w:val="none" w:sz="0" w:space="0" w:color="auto"/>
        <w:right w:val="none" w:sz="0" w:space="0" w:color="auto"/>
      </w:divBdr>
    </w:div>
    <w:div w:id="67391294">
      <w:bodyDiv w:val="1"/>
      <w:marLeft w:val="0"/>
      <w:marRight w:val="0"/>
      <w:marTop w:val="0"/>
      <w:marBottom w:val="0"/>
      <w:divBdr>
        <w:top w:val="none" w:sz="0" w:space="0" w:color="auto"/>
        <w:left w:val="none" w:sz="0" w:space="0" w:color="auto"/>
        <w:bottom w:val="none" w:sz="0" w:space="0" w:color="auto"/>
        <w:right w:val="none" w:sz="0" w:space="0" w:color="auto"/>
      </w:divBdr>
    </w:div>
    <w:div w:id="75176416">
      <w:bodyDiv w:val="1"/>
      <w:marLeft w:val="0"/>
      <w:marRight w:val="0"/>
      <w:marTop w:val="0"/>
      <w:marBottom w:val="0"/>
      <w:divBdr>
        <w:top w:val="none" w:sz="0" w:space="0" w:color="auto"/>
        <w:left w:val="none" w:sz="0" w:space="0" w:color="auto"/>
        <w:bottom w:val="none" w:sz="0" w:space="0" w:color="auto"/>
        <w:right w:val="none" w:sz="0" w:space="0" w:color="auto"/>
      </w:divBdr>
    </w:div>
    <w:div w:id="80377168">
      <w:bodyDiv w:val="1"/>
      <w:marLeft w:val="0"/>
      <w:marRight w:val="0"/>
      <w:marTop w:val="0"/>
      <w:marBottom w:val="0"/>
      <w:divBdr>
        <w:top w:val="none" w:sz="0" w:space="0" w:color="auto"/>
        <w:left w:val="none" w:sz="0" w:space="0" w:color="auto"/>
        <w:bottom w:val="none" w:sz="0" w:space="0" w:color="auto"/>
        <w:right w:val="none" w:sz="0" w:space="0" w:color="auto"/>
      </w:divBdr>
    </w:div>
    <w:div w:id="92753380">
      <w:bodyDiv w:val="1"/>
      <w:marLeft w:val="0"/>
      <w:marRight w:val="0"/>
      <w:marTop w:val="0"/>
      <w:marBottom w:val="0"/>
      <w:divBdr>
        <w:top w:val="none" w:sz="0" w:space="0" w:color="auto"/>
        <w:left w:val="none" w:sz="0" w:space="0" w:color="auto"/>
        <w:bottom w:val="none" w:sz="0" w:space="0" w:color="auto"/>
        <w:right w:val="none" w:sz="0" w:space="0" w:color="auto"/>
      </w:divBdr>
      <w:divsChild>
        <w:div w:id="58021143">
          <w:marLeft w:val="0"/>
          <w:marRight w:val="0"/>
          <w:marTop w:val="0"/>
          <w:marBottom w:val="0"/>
          <w:divBdr>
            <w:top w:val="none" w:sz="0" w:space="0" w:color="auto"/>
            <w:left w:val="none" w:sz="0" w:space="0" w:color="auto"/>
            <w:bottom w:val="none" w:sz="0" w:space="0" w:color="auto"/>
            <w:right w:val="none" w:sz="0" w:space="0" w:color="auto"/>
          </w:divBdr>
        </w:div>
        <w:div w:id="1061053881">
          <w:marLeft w:val="0"/>
          <w:marRight w:val="0"/>
          <w:marTop w:val="0"/>
          <w:marBottom w:val="0"/>
          <w:divBdr>
            <w:top w:val="none" w:sz="0" w:space="0" w:color="auto"/>
            <w:left w:val="none" w:sz="0" w:space="0" w:color="auto"/>
            <w:bottom w:val="none" w:sz="0" w:space="0" w:color="auto"/>
            <w:right w:val="none" w:sz="0" w:space="0" w:color="auto"/>
          </w:divBdr>
        </w:div>
      </w:divsChild>
    </w:div>
    <w:div w:id="95444673">
      <w:bodyDiv w:val="1"/>
      <w:marLeft w:val="0"/>
      <w:marRight w:val="0"/>
      <w:marTop w:val="0"/>
      <w:marBottom w:val="0"/>
      <w:divBdr>
        <w:top w:val="none" w:sz="0" w:space="0" w:color="auto"/>
        <w:left w:val="none" w:sz="0" w:space="0" w:color="auto"/>
        <w:bottom w:val="none" w:sz="0" w:space="0" w:color="auto"/>
        <w:right w:val="none" w:sz="0" w:space="0" w:color="auto"/>
      </w:divBdr>
      <w:divsChild>
        <w:div w:id="101606615">
          <w:marLeft w:val="0"/>
          <w:marRight w:val="0"/>
          <w:marTop w:val="0"/>
          <w:marBottom w:val="0"/>
          <w:divBdr>
            <w:top w:val="none" w:sz="0" w:space="0" w:color="auto"/>
            <w:left w:val="none" w:sz="0" w:space="0" w:color="auto"/>
            <w:bottom w:val="none" w:sz="0" w:space="0" w:color="auto"/>
            <w:right w:val="none" w:sz="0" w:space="0" w:color="auto"/>
          </w:divBdr>
        </w:div>
        <w:div w:id="726613333">
          <w:marLeft w:val="0"/>
          <w:marRight w:val="0"/>
          <w:marTop w:val="0"/>
          <w:marBottom w:val="0"/>
          <w:divBdr>
            <w:top w:val="none" w:sz="0" w:space="0" w:color="auto"/>
            <w:left w:val="none" w:sz="0" w:space="0" w:color="auto"/>
            <w:bottom w:val="none" w:sz="0" w:space="0" w:color="auto"/>
            <w:right w:val="none" w:sz="0" w:space="0" w:color="auto"/>
          </w:divBdr>
        </w:div>
      </w:divsChild>
    </w:div>
    <w:div w:id="102845804">
      <w:bodyDiv w:val="1"/>
      <w:marLeft w:val="0"/>
      <w:marRight w:val="0"/>
      <w:marTop w:val="0"/>
      <w:marBottom w:val="0"/>
      <w:divBdr>
        <w:top w:val="none" w:sz="0" w:space="0" w:color="auto"/>
        <w:left w:val="none" w:sz="0" w:space="0" w:color="auto"/>
        <w:bottom w:val="none" w:sz="0" w:space="0" w:color="auto"/>
        <w:right w:val="none" w:sz="0" w:space="0" w:color="auto"/>
      </w:divBdr>
    </w:div>
    <w:div w:id="115372321">
      <w:bodyDiv w:val="1"/>
      <w:marLeft w:val="0"/>
      <w:marRight w:val="0"/>
      <w:marTop w:val="0"/>
      <w:marBottom w:val="0"/>
      <w:divBdr>
        <w:top w:val="none" w:sz="0" w:space="0" w:color="auto"/>
        <w:left w:val="none" w:sz="0" w:space="0" w:color="auto"/>
        <w:bottom w:val="none" w:sz="0" w:space="0" w:color="auto"/>
        <w:right w:val="none" w:sz="0" w:space="0" w:color="auto"/>
      </w:divBdr>
    </w:div>
    <w:div w:id="116334132">
      <w:bodyDiv w:val="1"/>
      <w:marLeft w:val="0"/>
      <w:marRight w:val="0"/>
      <w:marTop w:val="0"/>
      <w:marBottom w:val="0"/>
      <w:divBdr>
        <w:top w:val="none" w:sz="0" w:space="0" w:color="auto"/>
        <w:left w:val="none" w:sz="0" w:space="0" w:color="auto"/>
        <w:bottom w:val="none" w:sz="0" w:space="0" w:color="auto"/>
        <w:right w:val="none" w:sz="0" w:space="0" w:color="auto"/>
      </w:divBdr>
    </w:div>
    <w:div w:id="141241056">
      <w:bodyDiv w:val="1"/>
      <w:marLeft w:val="0"/>
      <w:marRight w:val="0"/>
      <w:marTop w:val="0"/>
      <w:marBottom w:val="0"/>
      <w:divBdr>
        <w:top w:val="none" w:sz="0" w:space="0" w:color="auto"/>
        <w:left w:val="none" w:sz="0" w:space="0" w:color="auto"/>
        <w:bottom w:val="none" w:sz="0" w:space="0" w:color="auto"/>
        <w:right w:val="none" w:sz="0" w:space="0" w:color="auto"/>
      </w:divBdr>
    </w:div>
    <w:div w:id="157617824">
      <w:bodyDiv w:val="1"/>
      <w:marLeft w:val="0"/>
      <w:marRight w:val="0"/>
      <w:marTop w:val="0"/>
      <w:marBottom w:val="0"/>
      <w:divBdr>
        <w:top w:val="none" w:sz="0" w:space="0" w:color="auto"/>
        <w:left w:val="none" w:sz="0" w:space="0" w:color="auto"/>
        <w:bottom w:val="none" w:sz="0" w:space="0" w:color="auto"/>
        <w:right w:val="none" w:sz="0" w:space="0" w:color="auto"/>
      </w:divBdr>
    </w:div>
    <w:div w:id="165291630">
      <w:bodyDiv w:val="1"/>
      <w:marLeft w:val="0"/>
      <w:marRight w:val="0"/>
      <w:marTop w:val="0"/>
      <w:marBottom w:val="0"/>
      <w:divBdr>
        <w:top w:val="none" w:sz="0" w:space="0" w:color="auto"/>
        <w:left w:val="none" w:sz="0" w:space="0" w:color="auto"/>
        <w:bottom w:val="none" w:sz="0" w:space="0" w:color="auto"/>
        <w:right w:val="none" w:sz="0" w:space="0" w:color="auto"/>
      </w:divBdr>
    </w:div>
    <w:div w:id="166796873">
      <w:bodyDiv w:val="1"/>
      <w:marLeft w:val="0"/>
      <w:marRight w:val="0"/>
      <w:marTop w:val="0"/>
      <w:marBottom w:val="0"/>
      <w:divBdr>
        <w:top w:val="none" w:sz="0" w:space="0" w:color="auto"/>
        <w:left w:val="none" w:sz="0" w:space="0" w:color="auto"/>
        <w:bottom w:val="none" w:sz="0" w:space="0" w:color="auto"/>
        <w:right w:val="none" w:sz="0" w:space="0" w:color="auto"/>
      </w:divBdr>
    </w:div>
    <w:div w:id="189537038">
      <w:bodyDiv w:val="1"/>
      <w:marLeft w:val="0"/>
      <w:marRight w:val="0"/>
      <w:marTop w:val="0"/>
      <w:marBottom w:val="0"/>
      <w:divBdr>
        <w:top w:val="none" w:sz="0" w:space="0" w:color="auto"/>
        <w:left w:val="none" w:sz="0" w:space="0" w:color="auto"/>
        <w:bottom w:val="none" w:sz="0" w:space="0" w:color="auto"/>
        <w:right w:val="none" w:sz="0" w:space="0" w:color="auto"/>
      </w:divBdr>
      <w:divsChild>
        <w:div w:id="720715673">
          <w:marLeft w:val="0"/>
          <w:marRight w:val="0"/>
          <w:marTop w:val="0"/>
          <w:marBottom w:val="0"/>
          <w:divBdr>
            <w:top w:val="none" w:sz="0" w:space="0" w:color="auto"/>
            <w:left w:val="none" w:sz="0" w:space="0" w:color="auto"/>
            <w:bottom w:val="none" w:sz="0" w:space="0" w:color="auto"/>
            <w:right w:val="none" w:sz="0" w:space="0" w:color="auto"/>
          </w:divBdr>
        </w:div>
        <w:div w:id="1733625472">
          <w:marLeft w:val="0"/>
          <w:marRight w:val="0"/>
          <w:marTop w:val="0"/>
          <w:marBottom w:val="0"/>
          <w:divBdr>
            <w:top w:val="none" w:sz="0" w:space="0" w:color="auto"/>
            <w:left w:val="none" w:sz="0" w:space="0" w:color="auto"/>
            <w:bottom w:val="none" w:sz="0" w:space="0" w:color="auto"/>
            <w:right w:val="none" w:sz="0" w:space="0" w:color="auto"/>
          </w:divBdr>
        </w:div>
        <w:div w:id="1776364297">
          <w:marLeft w:val="0"/>
          <w:marRight w:val="0"/>
          <w:marTop w:val="0"/>
          <w:marBottom w:val="0"/>
          <w:divBdr>
            <w:top w:val="none" w:sz="0" w:space="0" w:color="auto"/>
            <w:left w:val="none" w:sz="0" w:space="0" w:color="auto"/>
            <w:bottom w:val="none" w:sz="0" w:space="0" w:color="auto"/>
            <w:right w:val="none" w:sz="0" w:space="0" w:color="auto"/>
          </w:divBdr>
        </w:div>
        <w:div w:id="1828935927">
          <w:marLeft w:val="0"/>
          <w:marRight w:val="0"/>
          <w:marTop w:val="0"/>
          <w:marBottom w:val="0"/>
          <w:divBdr>
            <w:top w:val="none" w:sz="0" w:space="0" w:color="auto"/>
            <w:left w:val="none" w:sz="0" w:space="0" w:color="auto"/>
            <w:bottom w:val="none" w:sz="0" w:space="0" w:color="auto"/>
            <w:right w:val="none" w:sz="0" w:space="0" w:color="auto"/>
          </w:divBdr>
        </w:div>
      </w:divsChild>
    </w:div>
    <w:div w:id="231888041">
      <w:bodyDiv w:val="1"/>
      <w:marLeft w:val="0"/>
      <w:marRight w:val="0"/>
      <w:marTop w:val="0"/>
      <w:marBottom w:val="0"/>
      <w:divBdr>
        <w:top w:val="none" w:sz="0" w:space="0" w:color="auto"/>
        <w:left w:val="none" w:sz="0" w:space="0" w:color="auto"/>
        <w:bottom w:val="none" w:sz="0" w:space="0" w:color="auto"/>
        <w:right w:val="none" w:sz="0" w:space="0" w:color="auto"/>
      </w:divBdr>
    </w:div>
    <w:div w:id="243925144">
      <w:bodyDiv w:val="1"/>
      <w:marLeft w:val="0"/>
      <w:marRight w:val="0"/>
      <w:marTop w:val="0"/>
      <w:marBottom w:val="0"/>
      <w:divBdr>
        <w:top w:val="none" w:sz="0" w:space="0" w:color="auto"/>
        <w:left w:val="none" w:sz="0" w:space="0" w:color="auto"/>
        <w:bottom w:val="none" w:sz="0" w:space="0" w:color="auto"/>
        <w:right w:val="none" w:sz="0" w:space="0" w:color="auto"/>
      </w:divBdr>
    </w:div>
    <w:div w:id="250745720">
      <w:bodyDiv w:val="1"/>
      <w:marLeft w:val="0"/>
      <w:marRight w:val="0"/>
      <w:marTop w:val="0"/>
      <w:marBottom w:val="0"/>
      <w:divBdr>
        <w:top w:val="none" w:sz="0" w:space="0" w:color="auto"/>
        <w:left w:val="none" w:sz="0" w:space="0" w:color="auto"/>
        <w:bottom w:val="none" w:sz="0" w:space="0" w:color="auto"/>
        <w:right w:val="none" w:sz="0" w:space="0" w:color="auto"/>
      </w:divBdr>
    </w:div>
    <w:div w:id="260919765">
      <w:bodyDiv w:val="1"/>
      <w:marLeft w:val="0"/>
      <w:marRight w:val="0"/>
      <w:marTop w:val="0"/>
      <w:marBottom w:val="0"/>
      <w:divBdr>
        <w:top w:val="none" w:sz="0" w:space="0" w:color="auto"/>
        <w:left w:val="none" w:sz="0" w:space="0" w:color="auto"/>
        <w:bottom w:val="none" w:sz="0" w:space="0" w:color="auto"/>
        <w:right w:val="none" w:sz="0" w:space="0" w:color="auto"/>
      </w:divBdr>
    </w:div>
    <w:div w:id="264852181">
      <w:bodyDiv w:val="1"/>
      <w:marLeft w:val="0"/>
      <w:marRight w:val="0"/>
      <w:marTop w:val="0"/>
      <w:marBottom w:val="0"/>
      <w:divBdr>
        <w:top w:val="none" w:sz="0" w:space="0" w:color="auto"/>
        <w:left w:val="none" w:sz="0" w:space="0" w:color="auto"/>
        <w:bottom w:val="none" w:sz="0" w:space="0" w:color="auto"/>
        <w:right w:val="none" w:sz="0" w:space="0" w:color="auto"/>
      </w:divBdr>
    </w:div>
    <w:div w:id="275915883">
      <w:bodyDiv w:val="1"/>
      <w:marLeft w:val="0"/>
      <w:marRight w:val="0"/>
      <w:marTop w:val="0"/>
      <w:marBottom w:val="0"/>
      <w:divBdr>
        <w:top w:val="none" w:sz="0" w:space="0" w:color="auto"/>
        <w:left w:val="none" w:sz="0" w:space="0" w:color="auto"/>
        <w:bottom w:val="none" w:sz="0" w:space="0" w:color="auto"/>
        <w:right w:val="none" w:sz="0" w:space="0" w:color="auto"/>
      </w:divBdr>
    </w:div>
    <w:div w:id="278798145">
      <w:bodyDiv w:val="1"/>
      <w:marLeft w:val="0"/>
      <w:marRight w:val="0"/>
      <w:marTop w:val="0"/>
      <w:marBottom w:val="0"/>
      <w:divBdr>
        <w:top w:val="none" w:sz="0" w:space="0" w:color="auto"/>
        <w:left w:val="none" w:sz="0" w:space="0" w:color="auto"/>
        <w:bottom w:val="none" w:sz="0" w:space="0" w:color="auto"/>
        <w:right w:val="none" w:sz="0" w:space="0" w:color="auto"/>
      </w:divBdr>
    </w:div>
    <w:div w:id="287324105">
      <w:bodyDiv w:val="1"/>
      <w:marLeft w:val="0"/>
      <w:marRight w:val="0"/>
      <w:marTop w:val="0"/>
      <w:marBottom w:val="0"/>
      <w:divBdr>
        <w:top w:val="none" w:sz="0" w:space="0" w:color="auto"/>
        <w:left w:val="none" w:sz="0" w:space="0" w:color="auto"/>
        <w:bottom w:val="none" w:sz="0" w:space="0" w:color="auto"/>
        <w:right w:val="none" w:sz="0" w:space="0" w:color="auto"/>
      </w:divBdr>
    </w:div>
    <w:div w:id="288358891">
      <w:bodyDiv w:val="1"/>
      <w:marLeft w:val="0"/>
      <w:marRight w:val="0"/>
      <w:marTop w:val="0"/>
      <w:marBottom w:val="0"/>
      <w:divBdr>
        <w:top w:val="none" w:sz="0" w:space="0" w:color="auto"/>
        <w:left w:val="none" w:sz="0" w:space="0" w:color="auto"/>
        <w:bottom w:val="none" w:sz="0" w:space="0" w:color="auto"/>
        <w:right w:val="none" w:sz="0" w:space="0" w:color="auto"/>
      </w:divBdr>
    </w:div>
    <w:div w:id="334692466">
      <w:bodyDiv w:val="1"/>
      <w:marLeft w:val="0"/>
      <w:marRight w:val="0"/>
      <w:marTop w:val="0"/>
      <w:marBottom w:val="0"/>
      <w:divBdr>
        <w:top w:val="none" w:sz="0" w:space="0" w:color="auto"/>
        <w:left w:val="none" w:sz="0" w:space="0" w:color="auto"/>
        <w:bottom w:val="none" w:sz="0" w:space="0" w:color="auto"/>
        <w:right w:val="none" w:sz="0" w:space="0" w:color="auto"/>
      </w:divBdr>
    </w:div>
    <w:div w:id="349182826">
      <w:bodyDiv w:val="1"/>
      <w:marLeft w:val="0"/>
      <w:marRight w:val="0"/>
      <w:marTop w:val="0"/>
      <w:marBottom w:val="0"/>
      <w:divBdr>
        <w:top w:val="none" w:sz="0" w:space="0" w:color="auto"/>
        <w:left w:val="none" w:sz="0" w:space="0" w:color="auto"/>
        <w:bottom w:val="none" w:sz="0" w:space="0" w:color="auto"/>
        <w:right w:val="none" w:sz="0" w:space="0" w:color="auto"/>
      </w:divBdr>
    </w:div>
    <w:div w:id="384373574">
      <w:bodyDiv w:val="1"/>
      <w:marLeft w:val="0"/>
      <w:marRight w:val="0"/>
      <w:marTop w:val="0"/>
      <w:marBottom w:val="0"/>
      <w:divBdr>
        <w:top w:val="none" w:sz="0" w:space="0" w:color="auto"/>
        <w:left w:val="none" w:sz="0" w:space="0" w:color="auto"/>
        <w:bottom w:val="none" w:sz="0" w:space="0" w:color="auto"/>
        <w:right w:val="none" w:sz="0" w:space="0" w:color="auto"/>
      </w:divBdr>
    </w:div>
    <w:div w:id="398021004">
      <w:bodyDiv w:val="1"/>
      <w:marLeft w:val="0"/>
      <w:marRight w:val="0"/>
      <w:marTop w:val="0"/>
      <w:marBottom w:val="0"/>
      <w:divBdr>
        <w:top w:val="none" w:sz="0" w:space="0" w:color="auto"/>
        <w:left w:val="none" w:sz="0" w:space="0" w:color="auto"/>
        <w:bottom w:val="none" w:sz="0" w:space="0" w:color="auto"/>
        <w:right w:val="none" w:sz="0" w:space="0" w:color="auto"/>
      </w:divBdr>
    </w:div>
    <w:div w:id="420224036">
      <w:bodyDiv w:val="1"/>
      <w:marLeft w:val="0"/>
      <w:marRight w:val="0"/>
      <w:marTop w:val="0"/>
      <w:marBottom w:val="0"/>
      <w:divBdr>
        <w:top w:val="none" w:sz="0" w:space="0" w:color="auto"/>
        <w:left w:val="none" w:sz="0" w:space="0" w:color="auto"/>
        <w:bottom w:val="none" w:sz="0" w:space="0" w:color="auto"/>
        <w:right w:val="none" w:sz="0" w:space="0" w:color="auto"/>
      </w:divBdr>
    </w:div>
    <w:div w:id="426194867">
      <w:bodyDiv w:val="1"/>
      <w:marLeft w:val="0"/>
      <w:marRight w:val="0"/>
      <w:marTop w:val="0"/>
      <w:marBottom w:val="0"/>
      <w:divBdr>
        <w:top w:val="none" w:sz="0" w:space="0" w:color="auto"/>
        <w:left w:val="none" w:sz="0" w:space="0" w:color="auto"/>
        <w:bottom w:val="none" w:sz="0" w:space="0" w:color="auto"/>
        <w:right w:val="none" w:sz="0" w:space="0" w:color="auto"/>
      </w:divBdr>
    </w:div>
    <w:div w:id="428502794">
      <w:bodyDiv w:val="1"/>
      <w:marLeft w:val="0"/>
      <w:marRight w:val="0"/>
      <w:marTop w:val="0"/>
      <w:marBottom w:val="0"/>
      <w:divBdr>
        <w:top w:val="none" w:sz="0" w:space="0" w:color="auto"/>
        <w:left w:val="none" w:sz="0" w:space="0" w:color="auto"/>
        <w:bottom w:val="none" w:sz="0" w:space="0" w:color="auto"/>
        <w:right w:val="none" w:sz="0" w:space="0" w:color="auto"/>
      </w:divBdr>
    </w:div>
    <w:div w:id="430779574">
      <w:bodyDiv w:val="1"/>
      <w:marLeft w:val="0"/>
      <w:marRight w:val="0"/>
      <w:marTop w:val="0"/>
      <w:marBottom w:val="0"/>
      <w:divBdr>
        <w:top w:val="none" w:sz="0" w:space="0" w:color="auto"/>
        <w:left w:val="none" w:sz="0" w:space="0" w:color="auto"/>
        <w:bottom w:val="none" w:sz="0" w:space="0" w:color="auto"/>
        <w:right w:val="none" w:sz="0" w:space="0" w:color="auto"/>
      </w:divBdr>
    </w:div>
    <w:div w:id="474569245">
      <w:bodyDiv w:val="1"/>
      <w:marLeft w:val="0"/>
      <w:marRight w:val="0"/>
      <w:marTop w:val="0"/>
      <w:marBottom w:val="0"/>
      <w:divBdr>
        <w:top w:val="none" w:sz="0" w:space="0" w:color="auto"/>
        <w:left w:val="none" w:sz="0" w:space="0" w:color="auto"/>
        <w:bottom w:val="none" w:sz="0" w:space="0" w:color="auto"/>
        <w:right w:val="none" w:sz="0" w:space="0" w:color="auto"/>
      </w:divBdr>
    </w:div>
    <w:div w:id="490755523">
      <w:bodyDiv w:val="1"/>
      <w:marLeft w:val="0"/>
      <w:marRight w:val="0"/>
      <w:marTop w:val="0"/>
      <w:marBottom w:val="0"/>
      <w:divBdr>
        <w:top w:val="none" w:sz="0" w:space="0" w:color="auto"/>
        <w:left w:val="none" w:sz="0" w:space="0" w:color="auto"/>
        <w:bottom w:val="none" w:sz="0" w:space="0" w:color="auto"/>
        <w:right w:val="none" w:sz="0" w:space="0" w:color="auto"/>
      </w:divBdr>
    </w:div>
    <w:div w:id="494494209">
      <w:bodyDiv w:val="1"/>
      <w:marLeft w:val="0"/>
      <w:marRight w:val="0"/>
      <w:marTop w:val="0"/>
      <w:marBottom w:val="0"/>
      <w:divBdr>
        <w:top w:val="none" w:sz="0" w:space="0" w:color="auto"/>
        <w:left w:val="none" w:sz="0" w:space="0" w:color="auto"/>
        <w:bottom w:val="none" w:sz="0" w:space="0" w:color="auto"/>
        <w:right w:val="none" w:sz="0" w:space="0" w:color="auto"/>
      </w:divBdr>
    </w:div>
    <w:div w:id="505555878">
      <w:bodyDiv w:val="1"/>
      <w:marLeft w:val="0"/>
      <w:marRight w:val="0"/>
      <w:marTop w:val="0"/>
      <w:marBottom w:val="0"/>
      <w:divBdr>
        <w:top w:val="none" w:sz="0" w:space="0" w:color="auto"/>
        <w:left w:val="none" w:sz="0" w:space="0" w:color="auto"/>
        <w:bottom w:val="none" w:sz="0" w:space="0" w:color="auto"/>
        <w:right w:val="none" w:sz="0" w:space="0" w:color="auto"/>
      </w:divBdr>
    </w:div>
    <w:div w:id="508376634">
      <w:bodyDiv w:val="1"/>
      <w:marLeft w:val="0"/>
      <w:marRight w:val="0"/>
      <w:marTop w:val="0"/>
      <w:marBottom w:val="0"/>
      <w:divBdr>
        <w:top w:val="none" w:sz="0" w:space="0" w:color="auto"/>
        <w:left w:val="none" w:sz="0" w:space="0" w:color="auto"/>
        <w:bottom w:val="none" w:sz="0" w:space="0" w:color="auto"/>
        <w:right w:val="none" w:sz="0" w:space="0" w:color="auto"/>
      </w:divBdr>
    </w:div>
    <w:div w:id="513036252">
      <w:bodyDiv w:val="1"/>
      <w:marLeft w:val="0"/>
      <w:marRight w:val="0"/>
      <w:marTop w:val="0"/>
      <w:marBottom w:val="0"/>
      <w:divBdr>
        <w:top w:val="none" w:sz="0" w:space="0" w:color="auto"/>
        <w:left w:val="none" w:sz="0" w:space="0" w:color="auto"/>
        <w:bottom w:val="none" w:sz="0" w:space="0" w:color="auto"/>
        <w:right w:val="none" w:sz="0" w:space="0" w:color="auto"/>
      </w:divBdr>
    </w:div>
    <w:div w:id="516578559">
      <w:bodyDiv w:val="1"/>
      <w:marLeft w:val="0"/>
      <w:marRight w:val="0"/>
      <w:marTop w:val="0"/>
      <w:marBottom w:val="0"/>
      <w:divBdr>
        <w:top w:val="none" w:sz="0" w:space="0" w:color="auto"/>
        <w:left w:val="none" w:sz="0" w:space="0" w:color="auto"/>
        <w:bottom w:val="none" w:sz="0" w:space="0" w:color="auto"/>
        <w:right w:val="none" w:sz="0" w:space="0" w:color="auto"/>
      </w:divBdr>
    </w:div>
    <w:div w:id="551116996">
      <w:bodyDiv w:val="1"/>
      <w:marLeft w:val="0"/>
      <w:marRight w:val="0"/>
      <w:marTop w:val="0"/>
      <w:marBottom w:val="0"/>
      <w:divBdr>
        <w:top w:val="none" w:sz="0" w:space="0" w:color="auto"/>
        <w:left w:val="none" w:sz="0" w:space="0" w:color="auto"/>
        <w:bottom w:val="none" w:sz="0" w:space="0" w:color="auto"/>
        <w:right w:val="none" w:sz="0" w:space="0" w:color="auto"/>
      </w:divBdr>
    </w:div>
    <w:div w:id="561600697">
      <w:bodyDiv w:val="1"/>
      <w:marLeft w:val="0"/>
      <w:marRight w:val="0"/>
      <w:marTop w:val="0"/>
      <w:marBottom w:val="0"/>
      <w:divBdr>
        <w:top w:val="none" w:sz="0" w:space="0" w:color="auto"/>
        <w:left w:val="none" w:sz="0" w:space="0" w:color="auto"/>
        <w:bottom w:val="none" w:sz="0" w:space="0" w:color="auto"/>
        <w:right w:val="none" w:sz="0" w:space="0" w:color="auto"/>
      </w:divBdr>
    </w:div>
    <w:div w:id="571157687">
      <w:bodyDiv w:val="1"/>
      <w:marLeft w:val="0"/>
      <w:marRight w:val="0"/>
      <w:marTop w:val="0"/>
      <w:marBottom w:val="0"/>
      <w:divBdr>
        <w:top w:val="none" w:sz="0" w:space="0" w:color="auto"/>
        <w:left w:val="none" w:sz="0" w:space="0" w:color="auto"/>
        <w:bottom w:val="none" w:sz="0" w:space="0" w:color="auto"/>
        <w:right w:val="none" w:sz="0" w:space="0" w:color="auto"/>
      </w:divBdr>
    </w:div>
    <w:div w:id="577207733">
      <w:bodyDiv w:val="1"/>
      <w:marLeft w:val="0"/>
      <w:marRight w:val="0"/>
      <w:marTop w:val="0"/>
      <w:marBottom w:val="0"/>
      <w:divBdr>
        <w:top w:val="none" w:sz="0" w:space="0" w:color="auto"/>
        <w:left w:val="none" w:sz="0" w:space="0" w:color="auto"/>
        <w:bottom w:val="none" w:sz="0" w:space="0" w:color="auto"/>
        <w:right w:val="none" w:sz="0" w:space="0" w:color="auto"/>
      </w:divBdr>
    </w:div>
    <w:div w:id="611133234">
      <w:bodyDiv w:val="1"/>
      <w:marLeft w:val="0"/>
      <w:marRight w:val="0"/>
      <w:marTop w:val="0"/>
      <w:marBottom w:val="0"/>
      <w:divBdr>
        <w:top w:val="none" w:sz="0" w:space="0" w:color="auto"/>
        <w:left w:val="none" w:sz="0" w:space="0" w:color="auto"/>
        <w:bottom w:val="none" w:sz="0" w:space="0" w:color="auto"/>
        <w:right w:val="none" w:sz="0" w:space="0" w:color="auto"/>
      </w:divBdr>
    </w:div>
    <w:div w:id="618610283">
      <w:bodyDiv w:val="1"/>
      <w:marLeft w:val="0"/>
      <w:marRight w:val="0"/>
      <w:marTop w:val="0"/>
      <w:marBottom w:val="0"/>
      <w:divBdr>
        <w:top w:val="none" w:sz="0" w:space="0" w:color="auto"/>
        <w:left w:val="none" w:sz="0" w:space="0" w:color="auto"/>
        <w:bottom w:val="none" w:sz="0" w:space="0" w:color="auto"/>
        <w:right w:val="none" w:sz="0" w:space="0" w:color="auto"/>
      </w:divBdr>
    </w:div>
    <w:div w:id="644772528">
      <w:bodyDiv w:val="1"/>
      <w:marLeft w:val="0"/>
      <w:marRight w:val="0"/>
      <w:marTop w:val="0"/>
      <w:marBottom w:val="0"/>
      <w:divBdr>
        <w:top w:val="none" w:sz="0" w:space="0" w:color="auto"/>
        <w:left w:val="none" w:sz="0" w:space="0" w:color="auto"/>
        <w:bottom w:val="none" w:sz="0" w:space="0" w:color="auto"/>
        <w:right w:val="none" w:sz="0" w:space="0" w:color="auto"/>
      </w:divBdr>
    </w:div>
    <w:div w:id="682321913">
      <w:bodyDiv w:val="1"/>
      <w:marLeft w:val="0"/>
      <w:marRight w:val="0"/>
      <w:marTop w:val="0"/>
      <w:marBottom w:val="0"/>
      <w:divBdr>
        <w:top w:val="none" w:sz="0" w:space="0" w:color="auto"/>
        <w:left w:val="none" w:sz="0" w:space="0" w:color="auto"/>
        <w:bottom w:val="none" w:sz="0" w:space="0" w:color="auto"/>
        <w:right w:val="none" w:sz="0" w:space="0" w:color="auto"/>
      </w:divBdr>
    </w:div>
    <w:div w:id="704447995">
      <w:bodyDiv w:val="1"/>
      <w:marLeft w:val="0"/>
      <w:marRight w:val="0"/>
      <w:marTop w:val="0"/>
      <w:marBottom w:val="0"/>
      <w:divBdr>
        <w:top w:val="none" w:sz="0" w:space="0" w:color="auto"/>
        <w:left w:val="none" w:sz="0" w:space="0" w:color="auto"/>
        <w:bottom w:val="none" w:sz="0" w:space="0" w:color="auto"/>
        <w:right w:val="none" w:sz="0" w:space="0" w:color="auto"/>
      </w:divBdr>
    </w:div>
    <w:div w:id="714626083">
      <w:bodyDiv w:val="1"/>
      <w:marLeft w:val="0"/>
      <w:marRight w:val="0"/>
      <w:marTop w:val="0"/>
      <w:marBottom w:val="0"/>
      <w:divBdr>
        <w:top w:val="none" w:sz="0" w:space="0" w:color="auto"/>
        <w:left w:val="none" w:sz="0" w:space="0" w:color="auto"/>
        <w:bottom w:val="none" w:sz="0" w:space="0" w:color="auto"/>
        <w:right w:val="none" w:sz="0" w:space="0" w:color="auto"/>
      </w:divBdr>
    </w:div>
    <w:div w:id="714698120">
      <w:bodyDiv w:val="1"/>
      <w:marLeft w:val="0"/>
      <w:marRight w:val="0"/>
      <w:marTop w:val="0"/>
      <w:marBottom w:val="0"/>
      <w:divBdr>
        <w:top w:val="none" w:sz="0" w:space="0" w:color="auto"/>
        <w:left w:val="none" w:sz="0" w:space="0" w:color="auto"/>
        <w:bottom w:val="none" w:sz="0" w:space="0" w:color="auto"/>
        <w:right w:val="none" w:sz="0" w:space="0" w:color="auto"/>
      </w:divBdr>
    </w:div>
    <w:div w:id="721515652">
      <w:bodyDiv w:val="1"/>
      <w:marLeft w:val="0"/>
      <w:marRight w:val="0"/>
      <w:marTop w:val="0"/>
      <w:marBottom w:val="0"/>
      <w:divBdr>
        <w:top w:val="none" w:sz="0" w:space="0" w:color="auto"/>
        <w:left w:val="none" w:sz="0" w:space="0" w:color="auto"/>
        <w:bottom w:val="none" w:sz="0" w:space="0" w:color="auto"/>
        <w:right w:val="none" w:sz="0" w:space="0" w:color="auto"/>
      </w:divBdr>
    </w:div>
    <w:div w:id="729235915">
      <w:bodyDiv w:val="1"/>
      <w:marLeft w:val="0"/>
      <w:marRight w:val="0"/>
      <w:marTop w:val="0"/>
      <w:marBottom w:val="0"/>
      <w:divBdr>
        <w:top w:val="none" w:sz="0" w:space="0" w:color="auto"/>
        <w:left w:val="none" w:sz="0" w:space="0" w:color="auto"/>
        <w:bottom w:val="none" w:sz="0" w:space="0" w:color="auto"/>
        <w:right w:val="none" w:sz="0" w:space="0" w:color="auto"/>
      </w:divBdr>
    </w:div>
    <w:div w:id="731729773">
      <w:bodyDiv w:val="1"/>
      <w:marLeft w:val="0"/>
      <w:marRight w:val="0"/>
      <w:marTop w:val="0"/>
      <w:marBottom w:val="0"/>
      <w:divBdr>
        <w:top w:val="none" w:sz="0" w:space="0" w:color="auto"/>
        <w:left w:val="none" w:sz="0" w:space="0" w:color="auto"/>
        <w:bottom w:val="none" w:sz="0" w:space="0" w:color="auto"/>
        <w:right w:val="none" w:sz="0" w:space="0" w:color="auto"/>
      </w:divBdr>
    </w:div>
    <w:div w:id="734816985">
      <w:bodyDiv w:val="1"/>
      <w:marLeft w:val="0"/>
      <w:marRight w:val="0"/>
      <w:marTop w:val="0"/>
      <w:marBottom w:val="0"/>
      <w:divBdr>
        <w:top w:val="none" w:sz="0" w:space="0" w:color="auto"/>
        <w:left w:val="none" w:sz="0" w:space="0" w:color="auto"/>
        <w:bottom w:val="none" w:sz="0" w:space="0" w:color="auto"/>
        <w:right w:val="none" w:sz="0" w:space="0" w:color="auto"/>
      </w:divBdr>
    </w:div>
    <w:div w:id="797146143">
      <w:bodyDiv w:val="1"/>
      <w:marLeft w:val="0"/>
      <w:marRight w:val="0"/>
      <w:marTop w:val="0"/>
      <w:marBottom w:val="0"/>
      <w:divBdr>
        <w:top w:val="none" w:sz="0" w:space="0" w:color="auto"/>
        <w:left w:val="none" w:sz="0" w:space="0" w:color="auto"/>
        <w:bottom w:val="none" w:sz="0" w:space="0" w:color="auto"/>
        <w:right w:val="none" w:sz="0" w:space="0" w:color="auto"/>
      </w:divBdr>
    </w:div>
    <w:div w:id="816456519">
      <w:bodyDiv w:val="1"/>
      <w:marLeft w:val="0"/>
      <w:marRight w:val="0"/>
      <w:marTop w:val="0"/>
      <w:marBottom w:val="0"/>
      <w:divBdr>
        <w:top w:val="none" w:sz="0" w:space="0" w:color="auto"/>
        <w:left w:val="none" w:sz="0" w:space="0" w:color="auto"/>
        <w:bottom w:val="none" w:sz="0" w:space="0" w:color="auto"/>
        <w:right w:val="none" w:sz="0" w:space="0" w:color="auto"/>
      </w:divBdr>
    </w:div>
    <w:div w:id="823854671">
      <w:bodyDiv w:val="1"/>
      <w:marLeft w:val="0"/>
      <w:marRight w:val="0"/>
      <w:marTop w:val="0"/>
      <w:marBottom w:val="0"/>
      <w:divBdr>
        <w:top w:val="none" w:sz="0" w:space="0" w:color="auto"/>
        <w:left w:val="none" w:sz="0" w:space="0" w:color="auto"/>
        <w:bottom w:val="none" w:sz="0" w:space="0" w:color="auto"/>
        <w:right w:val="none" w:sz="0" w:space="0" w:color="auto"/>
      </w:divBdr>
    </w:div>
    <w:div w:id="846793516">
      <w:bodyDiv w:val="1"/>
      <w:marLeft w:val="0"/>
      <w:marRight w:val="0"/>
      <w:marTop w:val="0"/>
      <w:marBottom w:val="0"/>
      <w:divBdr>
        <w:top w:val="none" w:sz="0" w:space="0" w:color="auto"/>
        <w:left w:val="none" w:sz="0" w:space="0" w:color="auto"/>
        <w:bottom w:val="none" w:sz="0" w:space="0" w:color="auto"/>
        <w:right w:val="none" w:sz="0" w:space="0" w:color="auto"/>
      </w:divBdr>
    </w:div>
    <w:div w:id="852381059">
      <w:bodyDiv w:val="1"/>
      <w:marLeft w:val="0"/>
      <w:marRight w:val="0"/>
      <w:marTop w:val="0"/>
      <w:marBottom w:val="0"/>
      <w:divBdr>
        <w:top w:val="none" w:sz="0" w:space="0" w:color="auto"/>
        <w:left w:val="none" w:sz="0" w:space="0" w:color="auto"/>
        <w:bottom w:val="none" w:sz="0" w:space="0" w:color="auto"/>
        <w:right w:val="none" w:sz="0" w:space="0" w:color="auto"/>
      </w:divBdr>
    </w:div>
    <w:div w:id="863902475">
      <w:bodyDiv w:val="1"/>
      <w:marLeft w:val="0"/>
      <w:marRight w:val="0"/>
      <w:marTop w:val="0"/>
      <w:marBottom w:val="0"/>
      <w:divBdr>
        <w:top w:val="none" w:sz="0" w:space="0" w:color="auto"/>
        <w:left w:val="none" w:sz="0" w:space="0" w:color="auto"/>
        <w:bottom w:val="none" w:sz="0" w:space="0" w:color="auto"/>
        <w:right w:val="none" w:sz="0" w:space="0" w:color="auto"/>
      </w:divBdr>
      <w:divsChild>
        <w:div w:id="1607418219">
          <w:marLeft w:val="0"/>
          <w:marRight w:val="0"/>
          <w:marTop w:val="0"/>
          <w:marBottom w:val="0"/>
          <w:divBdr>
            <w:top w:val="none" w:sz="0" w:space="0" w:color="auto"/>
            <w:left w:val="none" w:sz="0" w:space="0" w:color="auto"/>
            <w:bottom w:val="none" w:sz="0" w:space="0" w:color="auto"/>
            <w:right w:val="none" w:sz="0" w:space="0" w:color="auto"/>
          </w:divBdr>
        </w:div>
      </w:divsChild>
    </w:div>
    <w:div w:id="868568504">
      <w:bodyDiv w:val="1"/>
      <w:marLeft w:val="0"/>
      <w:marRight w:val="0"/>
      <w:marTop w:val="0"/>
      <w:marBottom w:val="0"/>
      <w:divBdr>
        <w:top w:val="none" w:sz="0" w:space="0" w:color="auto"/>
        <w:left w:val="none" w:sz="0" w:space="0" w:color="auto"/>
        <w:bottom w:val="none" w:sz="0" w:space="0" w:color="auto"/>
        <w:right w:val="none" w:sz="0" w:space="0" w:color="auto"/>
      </w:divBdr>
    </w:div>
    <w:div w:id="869337553">
      <w:bodyDiv w:val="1"/>
      <w:marLeft w:val="0"/>
      <w:marRight w:val="0"/>
      <w:marTop w:val="0"/>
      <w:marBottom w:val="0"/>
      <w:divBdr>
        <w:top w:val="none" w:sz="0" w:space="0" w:color="auto"/>
        <w:left w:val="none" w:sz="0" w:space="0" w:color="auto"/>
        <w:bottom w:val="none" w:sz="0" w:space="0" w:color="auto"/>
        <w:right w:val="none" w:sz="0" w:space="0" w:color="auto"/>
      </w:divBdr>
    </w:div>
    <w:div w:id="880942706">
      <w:bodyDiv w:val="1"/>
      <w:marLeft w:val="0"/>
      <w:marRight w:val="0"/>
      <w:marTop w:val="0"/>
      <w:marBottom w:val="0"/>
      <w:divBdr>
        <w:top w:val="none" w:sz="0" w:space="0" w:color="auto"/>
        <w:left w:val="none" w:sz="0" w:space="0" w:color="auto"/>
        <w:bottom w:val="none" w:sz="0" w:space="0" w:color="auto"/>
        <w:right w:val="none" w:sz="0" w:space="0" w:color="auto"/>
      </w:divBdr>
    </w:div>
    <w:div w:id="929116276">
      <w:bodyDiv w:val="1"/>
      <w:marLeft w:val="0"/>
      <w:marRight w:val="0"/>
      <w:marTop w:val="0"/>
      <w:marBottom w:val="0"/>
      <w:divBdr>
        <w:top w:val="none" w:sz="0" w:space="0" w:color="auto"/>
        <w:left w:val="none" w:sz="0" w:space="0" w:color="auto"/>
        <w:bottom w:val="none" w:sz="0" w:space="0" w:color="auto"/>
        <w:right w:val="none" w:sz="0" w:space="0" w:color="auto"/>
      </w:divBdr>
    </w:div>
    <w:div w:id="943806217">
      <w:bodyDiv w:val="1"/>
      <w:marLeft w:val="0"/>
      <w:marRight w:val="0"/>
      <w:marTop w:val="0"/>
      <w:marBottom w:val="0"/>
      <w:divBdr>
        <w:top w:val="none" w:sz="0" w:space="0" w:color="auto"/>
        <w:left w:val="none" w:sz="0" w:space="0" w:color="auto"/>
        <w:bottom w:val="none" w:sz="0" w:space="0" w:color="auto"/>
        <w:right w:val="none" w:sz="0" w:space="0" w:color="auto"/>
      </w:divBdr>
    </w:div>
    <w:div w:id="966812685">
      <w:bodyDiv w:val="1"/>
      <w:marLeft w:val="0"/>
      <w:marRight w:val="0"/>
      <w:marTop w:val="0"/>
      <w:marBottom w:val="0"/>
      <w:divBdr>
        <w:top w:val="none" w:sz="0" w:space="0" w:color="auto"/>
        <w:left w:val="none" w:sz="0" w:space="0" w:color="auto"/>
        <w:bottom w:val="none" w:sz="0" w:space="0" w:color="auto"/>
        <w:right w:val="none" w:sz="0" w:space="0" w:color="auto"/>
      </w:divBdr>
    </w:div>
    <w:div w:id="978190525">
      <w:bodyDiv w:val="1"/>
      <w:marLeft w:val="0"/>
      <w:marRight w:val="0"/>
      <w:marTop w:val="0"/>
      <w:marBottom w:val="0"/>
      <w:divBdr>
        <w:top w:val="none" w:sz="0" w:space="0" w:color="auto"/>
        <w:left w:val="none" w:sz="0" w:space="0" w:color="auto"/>
        <w:bottom w:val="none" w:sz="0" w:space="0" w:color="auto"/>
        <w:right w:val="none" w:sz="0" w:space="0" w:color="auto"/>
      </w:divBdr>
    </w:div>
    <w:div w:id="1018046783">
      <w:bodyDiv w:val="1"/>
      <w:marLeft w:val="0"/>
      <w:marRight w:val="0"/>
      <w:marTop w:val="0"/>
      <w:marBottom w:val="0"/>
      <w:divBdr>
        <w:top w:val="none" w:sz="0" w:space="0" w:color="auto"/>
        <w:left w:val="none" w:sz="0" w:space="0" w:color="auto"/>
        <w:bottom w:val="none" w:sz="0" w:space="0" w:color="auto"/>
        <w:right w:val="none" w:sz="0" w:space="0" w:color="auto"/>
      </w:divBdr>
    </w:div>
    <w:div w:id="1042288216">
      <w:bodyDiv w:val="1"/>
      <w:marLeft w:val="0"/>
      <w:marRight w:val="0"/>
      <w:marTop w:val="0"/>
      <w:marBottom w:val="0"/>
      <w:divBdr>
        <w:top w:val="none" w:sz="0" w:space="0" w:color="auto"/>
        <w:left w:val="none" w:sz="0" w:space="0" w:color="auto"/>
        <w:bottom w:val="none" w:sz="0" w:space="0" w:color="auto"/>
        <w:right w:val="none" w:sz="0" w:space="0" w:color="auto"/>
      </w:divBdr>
    </w:div>
    <w:div w:id="1049376455">
      <w:bodyDiv w:val="1"/>
      <w:marLeft w:val="0"/>
      <w:marRight w:val="0"/>
      <w:marTop w:val="0"/>
      <w:marBottom w:val="0"/>
      <w:divBdr>
        <w:top w:val="none" w:sz="0" w:space="0" w:color="auto"/>
        <w:left w:val="none" w:sz="0" w:space="0" w:color="auto"/>
        <w:bottom w:val="none" w:sz="0" w:space="0" w:color="auto"/>
        <w:right w:val="none" w:sz="0" w:space="0" w:color="auto"/>
      </w:divBdr>
    </w:div>
    <w:div w:id="1052190296">
      <w:bodyDiv w:val="1"/>
      <w:marLeft w:val="0"/>
      <w:marRight w:val="0"/>
      <w:marTop w:val="0"/>
      <w:marBottom w:val="0"/>
      <w:divBdr>
        <w:top w:val="none" w:sz="0" w:space="0" w:color="auto"/>
        <w:left w:val="none" w:sz="0" w:space="0" w:color="auto"/>
        <w:bottom w:val="none" w:sz="0" w:space="0" w:color="auto"/>
        <w:right w:val="none" w:sz="0" w:space="0" w:color="auto"/>
      </w:divBdr>
    </w:div>
    <w:div w:id="1052508394">
      <w:bodyDiv w:val="1"/>
      <w:marLeft w:val="0"/>
      <w:marRight w:val="0"/>
      <w:marTop w:val="0"/>
      <w:marBottom w:val="0"/>
      <w:divBdr>
        <w:top w:val="none" w:sz="0" w:space="0" w:color="auto"/>
        <w:left w:val="none" w:sz="0" w:space="0" w:color="auto"/>
        <w:bottom w:val="none" w:sz="0" w:space="0" w:color="auto"/>
        <w:right w:val="none" w:sz="0" w:space="0" w:color="auto"/>
      </w:divBdr>
    </w:div>
    <w:div w:id="1065496546">
      <w:bodyDiv w:val="1"/>
      <w:marLeft w:val="0"/>
      <w:marRight w:val="0"/>
      <w:marTop w:val="0"/>
      <w:marBottom w:val="0"/>
      <w:divBdr>
        <w:top w:val="none" w:sz="0" w:space="0" w:color="auto"/>
        <w:left w:val="none" w:sz="0" w:space="0" w:color="auto"/>
        <w:bottom w:val="none" w:sz="0" w:space="0" w:color="auto"/>
        <w:right w:val="none" w:sz="0" w:space="0" w:color="auto"/>
      </w:divBdr>
    </w:div>
    <w:div w:id="1090152434">
      <w:bodyDiv w:val="1"/>
      <w:marLeft w:val="0"/>
      <w:marRight w:val="0"/>
      <w:marTop w:val="0"/>
      <w:marBottom w:val="0"/>
      <w:divBdr>
        <w:top w:val="none" w:sz="0" w:space="0" w:color="auto"/>
        <w:left w:val="none" w:sz="0" w:space="0" w:color="auto"/>
        <w:bottom w:val="none" w:sz="0" w:space="0" w:color="auto"/>
        <w:right w:val="none" w:sz="0" w:space="0" w:color="auto"/>
      </w:divBdr>
    </w:div>
    <w:div w:id="1121264112">
      <w:bodyDiv w:val="1"/>
      <w:marLeft w:val="0"/>
      <w:marRight w:val="0"/>
      <w:marTop w:val="0"/>
      <w:marBottom w:val="0"/>
      <w:divBdr>
        <w:top w:val="none" w:sz="0" w:space="0" w:color="auto"/>
        <w:left w:val="none" w:sz="0" w:space="0" w:color="auto"/>
        <w:bottom w:val="none" w:sz="0" w:space="0" w:color="auto"/>
        <w:right w:val="none" w:sz="0" w:space="0" w:color="auto"/>
      </w:divBdr>
    </w:div>
    <w:div w:id="1146582279">
      <w:bodyDiv w:val="1"/>
      <w:marLeft w:val="0"/>
      <w:marRight w:val="0"/>
      <w:marTop w:val="0"/>
      <w:marBottom w:val="0"/>
      <w:divBdr>
        <w:top w:val="none" w:sz="0" w:space="0" w:color="auto"/>
        <w:left w:val="none" w:sz="0" w:space="0" w:color="auto"/>
        <w:bottom w:val="none" w:sz="0" w:space="0" w:color="auto"/>
        <w:right w:val="none" w:sz="0" w:space="0" w:color="auto"/>
      </w:divBdr>
    </w:div>
    <w:div w:id="1158764528">
      <w:bodyDiv w:val="1"/>
      <w:marLeft w:val="0"/>
      <w:marRight w:val="0"/>
      <w:marTop w:val="0"/>
      <w:marBottom w:val="0"/>
      <w:divBdr>
        <w:top w:val="none" w:sz="0" w:space="0" w:color="auto"/>
        <w:left w:val="none" w:sz="0" w:space="0" w:color="auto"/>
        <w:bottom w:val="none" w:sz="0" w:space="0" w:color="auto"/>
        <w:right w:val="none" w:sz="0" w:space="0" w:color="auto"/>
      </w:divBdr>
    </w:div>
    <w:div w:id="1173716137">
      <w:bodyDiv w:val="1"/>
      <w:marLeft w:val="0"/>
      <w:marRight w:val="0"/>
      <w:marTop w:val="0"/>
      <w:marBottom w:val="0"/>
      <w:divBdr>
        <w:top w:val="none" w:sz="0" w:space="0" w:color="auto"/>
        <w:left w:val="none" w:sz="0" w:space="0" w:color="auto"/>
        <w:bottom w:val="none" w:sz="0" w:space="0" w:color="auto"/>
        <w:right w:val="none" w:sz="0" w:space="0" w:color="auto"/>
      </w:divBdr>
    </w:div>
    <w:div w:id="1176186820">
      <w:bodyDiv w:val="1"/>
      <w:marLeft w:val="0"/>
      <w:marRight w:val="0"/>
      <w:marTop w:val="0"/>
      <w:marBottom w:val="0"/>
      <w:divBdr>
        <w:top w:val="none" w:sz="0" w:space="0" w:color="auto"/>
        <w:left w:val="none" w:sz="0" w:space="0" w:color="auto"/>
        <w:bottom w:val="none" w:sz="0" w:space="0" w:color="auto"/>
        <w:right w:val="none" w:sz="0" w:space="0" w:color="auto"/>
      </w:divBdr>
    </w:div>
    <w:div w:id="1213691235">
      <w:bodyDiv w:val="1"/>
      <w:marLeft w:val="0"/>
      <w:marRight w:val="0"/>
      <w:marTop w:val="0"/>
      <w:marBottom w:val="0"/>
      <w:divBdr>
        <w:top w:val="none" w:sz="0" w:space="0" w:color="auto"/>
        <w:left w:val="none" w:sz="0" w:space="0" w:color="auto"/>
        <w:bottom w:val="none" w:sz="0" w:space="0" w:color="auto"/>
        <w:right w:val="none" w:sz="0" w:space="0" w:color="auto"/>
      </w:divBdr>
    </w:div>
    <w:div w:id="1279609229">
      <w:bodyDiv w:val="1"/>
      <w:marLeft w:val="0"/>
      <w:marRight w:val="0"/>
      <w:marTop w:val="0"/>
      <w:marBottom w:val="0"/>
      <w:divBdr>
        <w:top w:val="none" w:sz="0" w:space="0" w:color="auto"/>
        <w:left w:val="none" w:sz="0" w:space="0" w:color="auto"/>
        <w:bottom w:val="none" w:sz="0" w:space="0" w:color="auto"/>
        <w:right w:val="none" w:sz="0" w:space="0" w:color="auto"/>
      </w:divBdr>
    </w:div>
    <w:div w:id="1288589313">
      <w:bodyDiv w:val="1"/>
      <w:marLeft w:val="0"/>
      <w:marRight w:val="0"/>
      <w:marTop w:val="0"/>
      <w:marBottom w:val="0"/>
      <w:divBdr>
        <w:top w:val="none" w:sz="0" w:space="0" w:color="auto"/>
        <w:left w:val="none" w:sz="0" w:space="0" w:color="auto"/>
        <w:bottom w:val="none" w:sz="0" w:space="0" w:color="auto"/>
        <w:right w:val="none" w:sz="0" w:space="0" w:color="auto"/>
      </w:divBdr>
    </w:div>
    <w:div w:id="1293243166">
      <w:bodyDiv w:val="1"/>
      <w:marLeft w:val="0"/>
      <w:marRight w:val="0"/>
      <w:marTop w:val="0"/>
      <w:marBottom w:val="0"/>
      <w:divBdr>
        <w:top w:val="none" w:sz="0" w:space="0" w:color="auto"/>
        <w:left w:val="none" w:sz="0" w:space="0" w:color="auto"/>
        <w:bottom w:val="none" w:sz="0" w:space="0" w:color="auto"/>
        <w:right w:val="none" w:sz="0" w:space="0" w:color="auto"/>
      </w:divBdr>
    </w:div>
    <w:div w:id="1299996432">
      <w:bodyDiv w:val="1"/>
      <w:marLeft w:val="0"/>
      <w:marRight w:val="0"/>
      <w:marTop w:val="0"/>
      <w:marBottom w:val="0"/>
      <w:divBdr>
        <w:top w:val="none" w:sz="0" w:space="0" w:color="auto"/>
        <w:left w:val="none" w:sz="0" w:space="0" w:color="auto"/>
        <w:bottom w:val="none" w:sz="0" w:space="0" w:color="auto"/>
        <w:right w:val="none" w:sz="0" w:space="0" w:color="auto"/>
      </w:divBdr>
    </w:div>
    <w:div w:id="1327711070">
      <w:bodyDiv w:val="1"/>
      <w:marLeft w:val="0"/>
      <w:marRight w:val="0"/>
      <w:marTop w:val="0"/>
      <w:marBottom w:val="0"/>
      <w:divBdr>
        <w:top w:val="none" w:sz="0" w:space="0" w:color="auto"/>
        <w:left w:val="none" w:sz="0" w:space="0" w:color="auto"/>
        <w:bottom w:val="none" w:sz="0" w:space="0" w:color="auto"/>
        <w:right w:val="none" w:sz="0" w:space="0" w:color="auto"/>
      </w:divBdr>
    </w:div>
    <w:div w:id="1342902106">
      <w:bodyDiv w:val="1"/>
      <w:marLeft w:val="0"/>
      <w:marRight w:val="0"/>
      <w:marTop w:val="0"/>
      <w:marBottom w:val="0"/>
      <w:divBdr>
        <w:top w:val="none" w:sz="0" w:space="0" w:color="auto"/>
        <w:left w:val="none" w:sz="0" w:space="0" w:color="auto"/>
        <w:bottom w:val="none" w:sz="0" w:space="0" w:color="auto"/>
        <w:right w:val="none" w:sz="0" w:space="0" w:color="auto"/>
      </w:divBdr>
    </w:div>
    <w:div w:id="1347252762">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67564819">
      <w:bodyDiv w:val="1"/>
      <w:marLeft w:val="0"/>
      <w:marRight w:val="0"/>
      <w:marTop w:val="0"/>
      <w:marBottom w:val="0"/>
      <w:divBdr>
        <w:top w:val="none" w:sz="0" w:space="0" w:color="auto"/>
        <w:left w:val="none" w:sz="0" w:space="0" w:color="auto"/>
        <w:bottom w:val="none" w:sz="0" w:space="0" w:color="auto"/>
        <w:right w:val="none" w:sz="0" w:space="0" w:color="auto"/>
      </w:divBdr>
    </w:div>
    <w:div w:id="1381588123">
      <w:bodyDiv w:val="1"/>
      <w:marLeft w:val="0"/>
      <w:marRight w:val="0"/>
      <w:marTop w:val="0"/>
      <w:marBottom w:val="0"/>
      <w:divBdr>
        <w:top w:val="none" w:sz="0" w:space="0" w:color="auto"/>
        <w:left w:val="none" w:sz="0" w:space="0" w:color="auto"/>
        <w:bottom w:val="none" w:sz="0" w:space="0" w:color="auto"/>
        <w:right w:val="none" w:sz="0" w:space="0" w:color="auto"/>
      </w:divBdr>
    </w:div>
    <w:div w:id="1390958233">
      <w:bodyDiv w:val="1"/>
      <w:marLeft w:val="0"/>
      <w:marRight w:val="0"/>
      <w:marTop w:val="0"/>
      <w:marBottom w:val="0"/>
      <w:divBdr>
        <w:top w:val="none" w:sz="0" w:space="0" w:color="auto"/>
        <w:left w:val="none" w:sz="0" w:space="0" w:color="auto"/>
        <w:bottom w:val="none" w:sz="0" w:space="0" w:color="auto"/>
        <w:right w:val="none" w:sz="0" w:space="0" w:color="auto"/>
      </w:divBdr>
    </w:div>
    <w:div w:id="1398019524">
      <w:bodyDiv w:val="1"/>
      <w:marLeft w:val="0"/>
      <w:marRight w:val="0"/>
      <w:marTop w:val="0"/>
      <w:marBottom w:val="0"/>
      <w:divBdr>
        <w:top w:val="none" w:sz="0" w:space="0" w:color="auto"/>
        <w:left w:val="none" w:sz="0" w:space="0" w:color="auto"/>
        <w:bottom w:val="none" w:sz="0" w:space="0" w:color="auto"/>
        <w:right w:val="none" w:sz="0" w:space="0" w:color="auto"/>
      </w:divBdr>
    </w:div>
    <w:div w:id="1415668044">
      <w:bodyDiv w:val="1"/>
      <w:marLeft w:val="0"/>
      <w:marRight w:val="0"/>
      <w:marTop w:val="0"/>
      <w:marBottom w:val="0"/>
      <w:divBdr>
        <w:top w:val="none" w:sz="0" w:space="0" w:color="auto"/>
        <w:left w:val="none" w:sz="0" w:space="0" w:color="auto"/>
        <w:bottom w:val="none" w:sz="0" w:space="0" w:color="auto"/>
        <w:right w:val="none" w:sz="0" w:space="0" w:color="auto"/>
      </w:divBdr>
    </w:div>
    <w:div w:id="1426341872">
      <w:bodyDiv w:val="1"/>
      <w:marLeft w:val="0"/>
      <w:marRight w:val="0"/>
      <w:marTop w:val="0"/>
      <w:marBottom w:val="0"/>
      <w:divBdr>
        <w:top w:val="none" w:sz="0" w:space="0" w:color="auto"/>
        <w:left w:val="none" w:sz="0" w:space="0" w:color="auto"/>
        <w:bottom w:val="none" w:sz="0" w:space="0" w:color="auto"/>
        <w:right w:val="none" w:sz="0" w:space="0" w:color="auto"/>
      </w:divBdr>
    </w:div>
    <w:div w:id="1431656350">
      <w:bodyDiv w:val="1"/>
      <w:marLeft w:val="0"/>
      <w:marRight w:val="0"/>
      <w:marTop w:val="0"/>
      <w:marBottom w:val="0"/>
      <w:divBdr>
        <w:top w:val="none" w:sz="0" w:space="0" w:color="auto"/>
        <w:left w:val="none" w:sz="0" w:space="0" w:color="auto"/>
        <w:bottom w:val="none" w:sz="0" w:space="0" w:color="auto"/>
        <w:right w:val="none" w:sz="0" w:space="0" w:color="auto"/>
      </w:divBdr>
    </w:div>
    <w:div w:id="1439525780">
      <w:bodyDiv w:val="1"/>
      <w:marLeft w:val="0"/>
      <w:marRight w:val="0"/>
      <w:marTop w:val="0"/>
      <w:marBottom w:val="0"/>
      <w:divBdr>
        <w:top w:val="none" w:sz="0" w:space="0" w:color="auto"/>
        <w:left w:val="none" w:sz="0" w:space="0" w:color="auto"/>
        <w:bottom w:val="none" w:sz="0" w:space="0" w:color="auto"/>
        <w:right w:val="none" w:sz="0" w:space="0" w:color="auto"/>
      </w:divBdr>
    </w:div>
    <w:div w:id="1443308044">
      <w:bodyDiv w:val="1"/>
      <w:marLeft w:val="0"/>
      <w:marRight w:val="0"/>
      <w:marTop w:val="0"/>
      <w:marBottom w:val="0"/>
      <w:divBdr>
        <w:top w:val="none" w:sz="0" w:space="0" w:color="auto"/>
        <w:left w:val="none" w:sz="0" w:space="0" w:color="auto"/>
        <w:bottom w:val="none" w:sz="0" w:space="0" w:color="auto"/>
        <w:right w:val="none" w:sz="0" w:space="0" w:color="auto"/>
      </w:divBdr>
    </w:div>
    <w:div w:id="1456749821">
      <w:bodyDiv w:val="1"/>
      <w:marLeft w:val="0"/>
      <w:marRight w:val="0"/>
      <w:marTop w:val="0"/>
      <w:marBottom w:val="0"/>
      <w:divBdr>
        <w:top w:val="none" w:sz="0" w:space="0" w:color="auto"/>
        <w:left w:val="none" w:sz="0" w:space="0" w:color="auto"/>
        <w:bottom w:val="none" w:sz="0" w:space="0" w:color="auto"/>
        <w:right w:val="none" w:sz="0" w:space="0" w:color="auto"/>
      </w:divBdr>
    </w:div>
    <w:div w:id="1457991138">
      <w:bodyDiv w:val="1"/>
      <w:marLeft w:val="0"/>
      <w:marRight w:val="0"/>
      <w:marTop w:val="0"/>
      <w:marBottom w:val="0"/>
      <w:divBdr>
        <w:top w:val="none" w:sz="0" w:space="0" w:color="auto"/>
        <w:left w:val="none" w:sz="0" w:space="0" w:color="auto"/>
        <w:bottom w:val="none" w:sz="0" w:space="0" w:color="auto"/>
        <w:right w:val="none" w:sz="0" w:space="0" w:color="auto"/>
      </w:divBdr>
    </w:div>
    <w:div w:id="1466043864">
      <w:bodyDiv w:val="1"/>
      <w:marLeft w:val="0"/>
      <w:marRight w:val="0"/>
      <w:marTop w:val="0"/>
      <w:marBottom w:val="0"/>
      <w:divBdr>
        <w:top w:val="none" w:sz="0" w:space="0" w:color="auto"/>
        <w:left w:val="none" w:sz="0" w:space="0" w:color="auto"/>
        <w:bottom w:val="none" w:sz="0" w:space="0" w:color="auto"/>
        <w:right w:val="none" w:sz="0" w:space="0" w:color="auto"/>
      </w:divBdr>
    </w:div>
    <w:div w:id="1475758601">
      <w:bodyDiv w:val="1"/>
      <w:marLeft w:val="0"/>
      <w:marRight w:val="0"/>
      <w:marTop w:val="0"/>
      <w:marBottom w:val="0"/>
      <w:divBdr>
        <w:top w:val="none" w:sz="0" w:space="0" w:color="auto"/>
        <w:left w:val="none" w:sz="0" w:space="0" w:color="auto"/>
        <w:bottom w:val="none" w:sz="0" w:space="0" w:color="auto"/>
        <w:right w:val="none" w:sz="0" w:space="0" w:color="auto"/>
      </w:divBdr>
    </w:div>
    <w:div w:id="1477528416">
      <w:bodyDiv w:val="1"/>
      <w:marLeft w:val="0"/>
      <w:marRight w:val="0"/>
      <w:marTop w:val="0"/>
      <w:marBottom w:val="0"/>
      <w:divBdr>
        <w:top w:val="none" w:sz="0" w:space="0" w:color="auto"/>
        <w:left w:val="none" w:sz="0" w:space="0" w:color="auto"/>
        <w:bottom w:val="none" w:sz="0" w:space="0" w:color="auto"/>
        <w:right w:val="none" w:sz="0" w:space="0" w:color="auto"/>
      </w:divBdr>
    </w:div>
    <w:div w:id="1502819848">
      <w:bodyDiv w:val="1"/>
      <w:marLeft w:val="0"/>
      <w:marRight w:val="0"/>
      <w:marTop w:val="0"/>
      <w:marBottom w:val="0"/>
      <w:divBdr>
        <w:top w:val="none" w:sz="0" w:space="0" w:color="auto"/>
        <w:left w:val="none" w:sz="0" w:space="0" w:color="auto"/>
        <w:bottom w:val="none" w:sz="0" w:space="0" w:color="auto"/>
        <w:right w:val="none" w:sz="0" w:space="0" w:color="auto"/>
      </w:divBdr>
    </w:div>
    <w:div w:id="1517306932">
      <w:bodyDiv w:val="1"/>
      <w:marLeft w:val="0"/>
      <w:marRight w:val="0"/>
      <w:marTop w:val="0"/>
      <w:marBottom w:val="0"/>
      <w:divBdr>
        <w:top w:val="none" w:sz="0" w:space="0" w:color="auto"/>
        <w:left w:val="none" w:sz="0" w:space="0" w:color="auto"/>
        <w:bottom w:val="none" w:sz="0" w:space="0" w:color="auto"/>
        <w:right w:val="none" w:sz="0" w:space="0" w:color="auto"/>
      </w:divBdr>
    </w:div>
    <w:div w:id="1548759155">
      <w:bodyDiv w:val="1"/>
      <w:marLeft w:val="0"/>
      <w:marRight w:val="0"/>
      <w:marTop w:val="0"/>
      <w:marBottom w:val="0"/>
      <w:divBdr>
        <w:top w:val="none" w:sz="0" w:space="0" w:color="auto"/>
        <w:left w:val="none" w:sz="0" w:space="0" w:color="auto"/>
        <w:bottom w:val="none" w:sz="0" w:space="0" w:color="auto"/>
        <w:right w:val="none" w:sz="0" w:space="0" w:color="auto"/>
      </w:divBdr>
    </w:div>
    <w:div w:id="1568682644">
      <w:bodyDiv w:val="1"/>
      <w:marLeft w:val="0"/>
      <w:marRight w:val="0"/>
      <w:marTop w:val="0"/>
      <w:marBottom w:val="0"/>
      <w:divBdr>
        <w:top w:val="none" w:sz="0" w:space="0" w:color="auto"/>
        <w:left w:val="none" w:sz="0" w:space="0" w:color="auto"/>
        <w:bottom w:val="none" w:sz="0" w:space="0" w:color="auto"/>
        <w:right w:val="none" w:sz="0" w:space="0" w:color="auto"/>
      </w:divBdr>
    </w:div>
    <w:div w:id="1608541587">
      <w:bodyDiv w:val="1"/>
      <w:marLeft w:val="0"/>
      <w:marRight w:val="0"/>
      <w:marTop w:val="0"/>
      <w:marBottom w:val="0"/>
      <w:divBdr>
        <w:top w:val="none" w:sz="0" w:space="0" w:color="auto"/>
        <w:left w:val="none" w:sz="0" w:space="0" w:color="auto"/>
        <w:bottom w:val="none" w:sz="0" w:space="0" w:color="auto"/>
        <w:right w:val="none" w:sz="0" w:space="0" w:color="auto"/>
      </w:divBdr>
    </w:div>
    <w:div w:id="1629319340">
      <w:bodyDiv w:val="1"/>
      <w:marLeft w:val="0"/>
      <w:marRight w:val="0"/>
      <w:marTop w:val="0"/>
      <w:marBottom w:val="0"/>
      <w:divBdr>
        <w:top w:val="none" w:sz="0" w:space="0" w:color="auto"/>
        <w:left w:val="none" w:sz="0" w:space="0" w:color="auto"/>
        <w:bottom w:val="none" w:sz="0" w:space="0" w:color="auto"/>
        <w:right w:val="none" w:sz="0" w:space="0" w:color="auto"/>
      </w:divBdr>
    </w:div>
    <w:div w:id="1638341398">
      <w:bodyDiv w:val="1"/>
      <w:marLeft w:val="0"/>
      <w:marRight w:val="0"/>
      <w:marTop w:val="0"/>
      <w:marBottom w:val="0"/>
      <w:divBdr>
        <w:top w:val="none" w:sz="0" w:space="0" w:color="auto"/>
        <w:left w:val="none" w:sz="0" w:space="0" w:color="auto"/>
        <w:bottom w:val="none" w:sz="0" w:space="0" w:color="auto"/>
        <w:right w:val="none" w:sz="0" w:space="0" w:color="auto"/>
      </w:divBdr>
    </w:div>
    <w:div w:id="1668291021">
      <w:bodyDiv w:val="1"/>
      <w:marLeft w:val="0"/>
      <w:marRight w:val="0"/>
      <w:marTop w:val="0"/>
      <w:marBottom w:val="0"/>
      <w:divBdr>
        <w:top w:val="none" w:sz="0" w:space="0" w:color="auto"/>
        <w:left w:val="none" w:sz="0" w:space="0" w:color="auto"/>
        <w:bottom w:val="none" w:sz="0" w:space="0" w:color="auto"/>
        <w:right w:val="none" w:sz="0" w:space="0" w:color="auto"/>
      </w:divBdr>
    </w:div>
    <w:div w:id="1670256037">
      <w:bodyDiv w:val="1"/>
      <w:marLeft w:val="0"/>
      <w:marRight w:val="0"/>
      <w:marTop w:val="0"/>
      <w:marBottom w:val="0"/>
      <w:divBdr>
        <w:top w:val="none" w:sz="0" w:space="0" w:color="auto"/>
        <w:left w:val="none" w:sz="0" w:space="0" w:color="auto"/>
        <w:bottom w:val="none" w:sz="0" w:space="0" w:color="auto"/>
        <w:right w:val="none" w:sz="0" w:space="0" w:color="auto"/>
      </w:divBdr>
    </w:div>
    <w:div w:id="1694960816">
      <w:bodyDiv w:val="1"/>
      <w:marLeft w:val="0"/>
      <w:marRight w:val="0"/>
      <w:marTop w:val="0"/>
      <w:marBottom w:val="0"/>
      <w:divBdr>
        <w:top w:val="none" w:sz="0" w:space="0" w:color="auto"/>
        <w:left w:val="none" w:sz="0" w:space="0" w:color="auto"/>
        <w:bottom w:val="none" w:sz="0" w:space="0" w:color="auto"/>
        <w:right w:val="none" w:sz="0" w:space="0" w:color="auto"/>
      </w:divBdr>
    </w:div>
    <w:div w:id="1695645139">
      <w:bodyDiv w:val="1"/>
      <w:marLeft w:val="0"/>
      <w:marRight w:val="0"/>
      <w:marTop w:val="0"/>
      <w:marBottom w:val="0"/>
      <w:divBdr>
        <w:top w:val="none" w:sz="0" w:space="0" w:color="auto"/>
        <w:left w:val="none" w:sz="0" w:space="0" w:color="auto"/>
        <w:bottom w:val="none" w:sz="0" w:space="0" w:color="auto"/>
        <w:right w:val="none" w:sz="0" w:space="0" w:color="auto"/>
      </w:divBdr>
    </w:div>
    <w:div w:id="1695810996">
      <w:bodyDiv w:val="1"/>
      <w:marLeft w:val="0"/>
      <w:marRight w:val="0"/>
      <w:marTop w:val="0"/>
      <w:marBottom w:val="0"/>
      <w:divBdr>
        <w:top w:val="none" w:sz="0" w:space="0" w:color="auto"/>
        <w:left w:val="none" w:sz="0" w:space="0" w:color="auto"/>
        <w:bottom w:val="none" w:sz="0" w:space="0" w:color="auto"/>
        <w:right w:val="none" w:sz="0" w:space="0" w:color="auto"/>
      </w:divBdr>
    </w:div>
    <w:div w:id="1712152363">
      <w:bodyDiv w:val="1"/>
      <w:marLeft w:val="0"/>
      <w:marRight w:val="0"/>
      <w:marTop w:val="0"/>
      <w:marBottom w:val="0"/>
      <w:divBdr>
        <w:top w:val="none" w:sz="0" w:space="0" w:color="auto"/>
        <w:left w:val="none" w:sz="0" w:space="0" w:color="auto"/>
        <w:bottom w:val="none" w:sz="0" w:space="0" w:color="auto"/>
        <w:right w:val="none" w:sz="0" w:space="0" w:color="auto"/>
      </w:divBdr>
    </w:div>
    <w:div w:id="1722825416">
      <w:bodyDiv w:val="1"/>
      <w:marLeft w:val="0"/>
      <w:marRight w:val="0"/>
      <w:marTop w:val="0"/>
      <w:marBottom w:val="0"/>
      <w:divBdr>
        <w:top w:val="none" w:sz="0" w:space="0" w:color="auto"/>
        <w:left w:val="none" w:sz="0" w:space="0" w:color="auto"/>
        <w:bottom w:val="none" w:sz="0" w:space="0" w:color="auto"/>
        <w:right w:val="none" w:sz="0" w:space="0" w:color="auto"/>
      </w:divBdr>
    </w:div>
    <w:div w:id="1725327937">
      <w:bodyDiv w:val="1"/>
      <w:marLeft w:val="0"/>
      <w:marRight w:val="0"/>
      <w:marTop w:val="0"/>
      <w:marBottom w:val="0"/>
      <w:divBdr>
        <w:top w:val="none" w:sz="0" w:space="0" w:color="auto"/>
        <w:left w:val="none" w:sz="0" w:space="0" w:color="auto"/>
        <w:bottom w:val="none" w:sz="0" w:space="0" w:color="auto"/>
        <w:right w:val="none" w:sz="0" w:space="0" w:color="auto"/>
      </w:divBdr>
    </w:div>
    <w:div w:id="1727336169">
      <w:bodyDiv w:val="1"/>
      <w:marLeft w:val="0"/>
      <w:marRight w:val="0"/>
      <w:marTop w:val="0"/>
      <w:marBottom w:val="0"/>
      <w:divBdr>
        <w:top w:val="none" w:sz="0" w:space="0" w:color="auto"/>
        <w:left w:val="none" w:sz="0" w:space="0" w:color="auto"/>
        <w:bottom w:val="none" w:sz="0" w:space="0" w:color="auto"/>
        <w:right w:val="none" w:sz="0" w:space="0" w:color="auto"/>
      </w:divBdr>
    </w:div>
    <w:div w:id="1803182849">
      <w:bodyDiv w:val="1"/>
      <w:marLeft w:val="0"/>
      <w:marRight w:val="0"/>
      <w:marTop w:val="0"/>
      <w:marBottom w:val="0"/>
      <w:divBdr>
        <w:top w:val="none" w:sz="0" w:space="0" w:color="auto"/>
        <w:left w:val="none" w:sz="0" w:space="0" w:color="auto"/>
        <w:bottom w:val="none" w:sz="0" w:space="0" w:color="auto"/>
        <w:right w:val="none" w:sz="0" w:space="0" w:color="auto"/>
      </w:divBdr>
    </w:div>
    <w:div w:id="1807116808">
      <w:bodyDiv w:val="1"/>
      <w:marLeft w:val="0"/>
      <w:marRight w:val="0"/>
      <w:marTop w:val="0"/>
      <w:marBottom w:val="0"/>
      <w:divBdr>
        <w:top w:val="none" w:sz="0" w:space="0" w:color="auto"/>
        <w:left w:val="none" w:sz="0" w:space="0" w:color="auto"/>
        <w:bottom w:val="none" w:sz="0" w:space="0" w:color="auto"/>
        <w:right w:val="none" w:sz="0" w:space="0" w:color="auto"/>
      </w:divBdr>
    </w:div>
    <w:div w:id="1817187839">
      <w:bodyDiv w:val="1"/>
      <w:marLeft w:val="0"/>
      <w:marRight w:val="0"/>
      <w:marTop w:val="0"/>
      <w:marBottom w:val="0"/>
      <w:divBdr>
        <w:top w:val="none" w:sz="0" w:space="0" w:color="auto"/>
        <w:left w:val="none" w:sz="0" w:space="0" w:color="auto"/>
        <w:bottom w:val="none" w:sz="0" w:space="0" w:color="auto"/>
        <w:right w:val="none" w:sz="0" w:space="0" w:color="auto"/>
      </w:divBdr>
    </w:div>
    <w:div w:id="1832478311">
      <w:bodyDiv w:val="1"/>
      <w:marLeft w:val="0"/>
      <w:marRight w:val="0"/>
      <w:marTop w:val="0"/>
      <w:marBottom w:val="0"/>
      <w:divBdr>
        <w:top w:val="none" w:sz="0" w:space="0" w:color="auto"/>
        <w:left w:val="none" w:sz="0" w:space="0" w:color="auto"/>
        <w:bottom w:val="none" w:sz="0" w:space="0" w:color="auto"/>
        <w:right w:val="none" w:sz="0" w:space="0" w:color="auto"/>
      </w:divBdr>
    </w:div>
    <w:div w:id="1832912100">
      <w:bodyDiv w:val="1"/>
      <w:marLeft w:val="0"/>
      <w:marRight w:val="0"/>
      <w:marTop w:val="0"/>
      <w:marBottom w:val="0"/>
      <w:divBdr>
        <w:top w:val="none" w:sz="0" w:space="0" w:color="auto"/>
        <w:left w:val="none" w:sz="0" w:space="0" w:color="auto"/>
        <w:bottom w:val="none" w:sz="0" w:space="0" w:color="auto"/>
        <w:right w:val="none" w:sz="0" w:space="0" w:color="auto"/>
      </w:divBdr>
    </w:div>
    <w:div w:id="1834371897">
      <w:bodyDiv w:val="1"/>
      <w:marLeft w:val="0"/>
      <w:marRight w:val="0"/>
      <w:marTop w:val="0"/>
      <w:marBottom w:val="0"/>
      <w:divBdr>
        <w:top w:val="none" w:sz="0" w:space="0" w:color="auto"/>
        <w:left w:val="none" w:sz="0" w:space="0" w:color="auto"/>
        <w:bottom w:val="none" w:sz="0" w:space="0" w:color="auto"/>
        <w:right w:val="none" w:sz="0" w:space="0" w:color="auto"/>
      </w:divBdr>
    </w:div>
    <w:div w:id="1849100360">
      <w:bodyDiv w:val="1"/>
      <w:marLeft w:val="0"/>
      <w:marRight w:val="0"/>
      <w:marTop w:val="0"/>
      <w:marBottom w:val="0"/>
      <w:divBdr>
        <w:top w:val="none" w:sz="0" w:space="0" w:color="auto"/>
        <w:left w:val="none" w:sz="0" w:space="0" w:color="auto"/>
        <w:bottom w:val="none" w:sz="0" w:space="0" w:color="auto"/>
        <w:right w:val="none" w:sz="0" w:space="0" w:color="auto"/>
      </w:divBdr>
    </w:div>
    <w:div w:id="1851794770">
      <w:bodyDiv w:val="1"/>
      <w:marLeft w:val="0"/>
      <w:marRight w:val="0"/>
      <w:marTop w:val="0"/>
      <w:marBottom w:val="0"/>
      <w:divBdr>
        <w:top w:val="none" w:sz="0" w:space="0" w:color="auto"/>
        <w:left w:val="none" w:sz="0" w:space="0" w:color="auto"/>
        <w:bottom w:val="none" w:sz="0" w:space="0" w:color="auto"/>
        <w:right w:val="none" w:sz="0" w:space="0" w:color="auto"/>
      </w:divBdr>
    </w:div>
    <w:div w:id="1857648590">
      <w:bodyDiv w:val="1"/>
      <w:marLeft w:val="0"/>
      <w:marRight w:val="0"/>
      <w:marTop w:val="0"/>
      <w:marBottom w:val="0"/>
      <w:divBdr>
        <w:top w:val="none" w:sz="0" w:space="0" w:color="auto"/>
        <w:left w:val="none" w:sz="0" w:space="0" w:color="auto"/>
        <w:bottom w:val="none" w:sz="0" w:space="0" w:color="auto"/>
        <w:right w:val="none" w:sz="0" w:space="0" w:color="auto"/>
      </w:divBdr>
    </w:div>
    <w:div w:id="1884751476">
      <w:bodyDiv w:val="1"/>
      <w:marLeft w:val="0"/>
      <w:marRight w:val="0"/>
      <w:marTop w:val="0"/>
      <w:marBottom w:val="0"/>
      <w:divBdr>
        <w:top w:val="none" w:sz="0" w:space="0" w:color="auto"/>
        <w:left w:val="none" w:sz="0" w:space="0" w:color="auto"/>
        <w:bottom w:val="none" w:sz="0" w:space="0" w:color="auto"/>
        <w:right w:val="none" w:sz="0" w:space="0" w:color="auto"/>
      </w:divBdr>
    </w:div>
    <w:div w:id="1886748501">
      <w:bodyDiv w:val="1"/>
      <w:marLeft w:val="0"/>
      <w:marRight w:val="0"/>
      <w:marTop w:val="0"/>
      <w:marBottom w:val="0"/>
      <w:divBdr>
        <w:top w:val="none" w:sz="0" w:space="0" w:color="auto"/>
        <w:left w:val="none" w:sz="0" w:space="0" w:color="auto"/>
        <w:bottom w:val="none" w:sz="0" w:space="0" w:color="auto"/>
        <w:right w:val="none" w:sz="0" w:space="0" w:color="auto"/>
      </w:divBdr>
    </w:div>
    <w:div w:id="1931036813">
      <w:bodyDiv w:val="1"/>
      <w:marLeft w:val="0"/>
      <w:marRight w:val="0"/>
      <w:marTop w:val="0"/>
      <w:marBottom w:val="0"/>
      <w:divBdr>
        <w:top w:val="none" w:sz="0" w:space="0" w:color="auto"/>
        <w:left w:val="none" w:sz="0" w:space="0" w:color="auto"/>
        <w:bottom w:val="none" w:sz="0" w:space="0" w:color="auto"/>
        <w:right w:val="none" w:sz="0" w:space="0" w:color="auto"/>
      </w:divBdr>
    </w:div>
    <w:div w:id="1931544626">
      <w:bodyDiv w:val="1"/>
      <w:marLeft w:val="0"/>
      <w:marRight w:val="0"/>
      <w:marTop w:val="0"/>
      <w:marBottom w:val="0"/>
      <w:divBdr>
        <w:top w:val="none" w:sz="0" w:space="0" w:color="auto"/>
        <w:left w:val="none" w:sz="0" w:space="0" w:color="auto"/>
        <w:bottom w:val="none" w:sz="0" w:space="0" w:color="auto"/>
        <w:right w:val="none" w:sz="0" w:space="0" w:color="auto"/>
      </w:divBdr>
    </w:div>
    <w:div w:id="1932351118">
      <w:bodyDiv w:val="1"/>
      <w:marLeft w:val="0"/>
      <w:marRight w:val="0"/>
      <w:marTop w:val="0"/>
      <w:marBottom w:val="0"/>
      <w:divBdr>
        <w:top w:val="none" w:sz="0" w:space="0" w:color="auto"/>
        <w:left w:val="none" w:sz="0" w:space="0" w:color="auto"/>
        <w:bottom w:val="none" w:sz="0" w:space="0" w:color="auto"/>
        <w:right w:val="none" w:sz="0" w:space="0" w:color="auto"/>
      </w:divBdr>
    </w:div>
    <w:div w:id="1950966786">
      <w:bodyDiv w:val="1"/>
      <w:marLeft w:val="0"/>
      <w:marRight w:val="0"/>
      <w:marTop w:val="0"/>
      <w:marBottom w:val="0"/>
      <w:divBdr>
        <w:top w:val="none" w:sz="0" w:space="0" w:color="auto"/>
        <w:left w:val="none" w:sz="0" w:space="0" w:color="auto"/>
        <w:bottom w:val="none" w:sz="0" w:space="0" w:color="auto"/>
        <w:right w:val="none" w:sz="0" w:space="0" w:color="auto"/>
      </w:divBdr>
    </w:div>
    <w:div w:id="1954632814">
      <w:bodyDiv w:val="1"/>
      <w:marLeft w:val="0"/>
      <w:marRight w:val="0"/>
      <w:marTop w:val="0"/>
      <w:marBottom w:val="0"/>
      <w:divBdr>
        <w:top w:val="none" w:sz="0" w:space="0" w:color="auto"/>
        <w:left w:val="none" w:sz="0" w:space="0" w:color="auto"/>
        <w:bottom w:val="none" w:sz="0" w:space="0" w:color="auto"/>
        <w:right w:val="none" w:sz="0" w:space="0" w:color="auto"/>
      </w:divBdr>
    </w:div>
    <w:div w:id="1967079722">
      <w:bodyDiv w:val="1"/>
      <w:marLeft w:val="0"/>
      <w:marRight w:val="0"/>
      <w:marTop w:val="0"/>
      <w:marBottom w:val="0"/>
      <w:divBdr>
        <w:top w:val="none" w:sz="0" w:space="0" w:color="auto"/>
        <w:left w:val="none" w:sz="0" w:space="0" w:color="auto"/>
        <w:bottom w:val="none" w:sz="0" w:space="0" w:color="auto"/>
        <w:right w:val="none" w:sz="0" w:space="0" w:color="auto"/>
      </w:divBdr>
    </w:div>
    <w:div w:id="1975674745">
      <w:bodyDiv w:val="1"/>
      <w:marLeft w:val="0"/>
      <w:marRight w:val="0"/>
      <w:marTop w:val="0"/>
      <w:marBottom w:val="0"/>
      <w:divBdr>
        <w:top w:val="none" w:sz="0" w:space="0" w:color="auto"/>
        <w:left w:val="none" w:sz="0" w:space="0" w:color="auto"/>
        <w:bottom w:val="none" w:sz="0" w:space="0" w:color="auto"/>
        <w:right w:val="none" w:sz="0" w:space="0" w:color="auto"/>
      </w:divBdr>
    </w:div>
    <w:div w:id="1978216192">
      <w:bodyDiv w:val="1"/>
      <w:marLeft w:val="0"/>
      <w:marRight w:val="0"/>
      <w:marTop w:val="0"/>
      <w:marBottom w:val="0"/>
      <w:divBdr>
        <w:top w:val="none" w:sz="0" w:space="0" w:color="auto"/>
        <w:left w:val="none" w:sz="0" w:space="0" w:color="auto"/>
        <w:bottom w:val="none" w:sz="0" w:space="0" w:color="auto"/>
        <w:right w:val="none" w:sz="0" w:space="0" w:color="auto"/>
      </w:divBdr>
    </w:div>
    <w:div w:id="1992975671">
      <w:bodyDiv w:val="1"/>
      <w:marLeft w:val="0"/>
      <w:marRight w:val="0"/>
      <w:marTop w:val="0"/>
      <w:marBottom w:val="0"/>
      <w:divBdr>
        <w:top w:val="none" w:sz="0" w:space="0" w:color="auto"/>
        <w:left w:val="none" w:sz="0" w:space="0" w:color="auto"/>
        <w:bottom w:val="none" w:sz="0" w:space="0" w:color="auto"/>
        <w:right w:val="none" w:sz="0" w:space="0" w:color="auto"/>
      </w:divBdr>
    </w:div>
    <w:div w:id="2017994770">
      <w:bodyDiv w:val="1"/>
      <w:marLeft w:val="0"/>
      <w:marRight w:val="0"/>
      <w:marTop w:val="0"/>
      <w:marBottom w:val="0"/>
      <w:divBdr>
        <w:top w:val="none" w:sz="0" w:space="0" w:color="auto"/>
        <w:left w:val="none" w:sz="0" w:space="0" w:color="auto"/>
        <w:bottom w:val="none" w:sz="0" w:space="0" w:color="auto"/>
        <w:right w:val="none" w:sz="0" w:space="0" w:color="auto"/>
      </w:divBdr>
    </w:div>
    <w:div w:id="2023044333">
      <w:bodyDiv w:val="1"/>
      <w:marLeft w:val="0"/>
      <w:marRight w:val="0"/>
      <w:marTop w:val="0"/>
      <w:marBottom w:val="0"/>
      <w:divBdr>
        <w:top w:val="none" w:sz="0" w:space="0" w:color="auto"/>
        <w:left w:val="none" w:sz="0" w:space="0" w:color="auto"/>
        <w:bottom w:val="none" w:sz="0" w:space="0" w:color="auto"/>
        <w:right w:val="none" w:sz="0" w:space="0" w:color="auto"/>
      </w:divBdr>
    </w:div>
    <w:div w:id="2025983059">
      <w:bodyDiv w:val="1"/>
      <w:marLeft w:val="0"/>
      <w:marRight w:val="0"/>
      <w:marTop w:val="0"/>
      <w:marBottom w:val="0"/>
      <w:divBdr>
        <w:top w:val="none" w:sz="0" w:space="0" w:color="auto"/>
        <w:left w:val="none" w:sz="0" w:space="0" w:color="auto"/>
        <w:bottom w:val="none" w:sz="0" w:space="0" w:color="auto"/>
        <w:right w:val="none" w:sz="0" w:space="0" w:color="auto"/>
      </w:divBdr>
    </w:div>
    <w:div w:id="2051951910">
      <w:bodyDiv w:val="1"/>
      <w:marLeft w:val="0"/>
      <w:marRight w:val="0"/>
      <w:marTop w:val="0"/>
      <w:marBottom w:val="0"/>
      <w:divBdr>
        <w:top w:val="none" w:sz="0" w:space="0" w:color="auto"/>
        <w:left w:val="none" w:sz="0" w:space="0" w:color="auto"/>
        <w:bottom w:val="none" w:sz="0" w:space="0" w:color="auto"/>
        <w:right w:val="none" w:sz="0" w:space="0" w:color="auto"/>
      </w:divBdr>
    </w:div>
    <w:div w:id="2063676758">
      <w:bodyDiv w:val="1"/>
      <w:marLeft w:val="0"/>
      <w:marRight w:val="0"/>
      <w:marTop w:val="0"/>
      <w:marBottom w:val="0"/>
      <w:divBdr>
        <w:top w:val="none" w:sz="0" w:space="0" w:color="auto"/>
        <w:left w:val="none" w:sz="0" w:space="0" w:color="auto"/>
        <w:bottom w:val="none" w:sz="0" w:space="0" w:color="auto"/>
        <w:right w:val="none" w:sz="0" w:space="0" w:color="auto"/>
      </w:divBdr>
    </w:div>
    <w:div w:id="2119333452">
      <w:bodyDiv w:val="1"/>
      <w:marLeft w:val="0"/>
      <w:marRight w:val="0"/>
      <w:marTop w:val="0"/>
      <w:marBottom w:val="0"/>
      <w:divBdr>
        <w:top w:val="none" w:sz="0" w:space="0" w:color="auto"/>
        <w:left w:val="none" w:sz="0" w:space="0" w:color="auto"/>
        <w:bottom w:val="none" w:sz="0" w:space="0" w:color="auto"/>
        <w:right w:val="none" w:sz="0" w:space="0" w:color="auto"/>
      </w:divBdr>
    </w:div>
    <w:div w:id="2120836416">
      <w:bodyDiv w:val="1"/>
      <w:marLeft w:val="0"/>
      <w:marRight w:val="0"/>
      <w:marTop w:val="0"/>
      <w:marBottom w:val="0"/>
      <w:divBdr>
        <w:top w:val="none" w:sz="0" w:space="0" w:color="auto"/>
        <w:left w:val="none" w:sz="0" w:space="0" w:color="auto"/>
        <w:bottom w:val="none" w:sz="0" w:space="0" w:color="auto"/>
        <w:right w:val="none" w:sz="0" w:space="0" w:color="auto"/>
      </w:divBdr>
    </w:div>
    <w:div w:id="21347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27722-B44F-49F8-B4EB-D5F5A1A4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HeadingPairs>
    <vt:vector size="6" baseType="variant">
      <vt:variant>
        <vt:lpstr>Título</vt:lpstr>
      </vt:variant>
      <vt:variant>
        <vt:i4>1</vt:i4>
      </vt:variant>
      <vt:variant>
        <vt:lpstr>Title</vt:lpstr>
      </vt:variant>
      <vt:variant>
        <vt:i4>1</vt:i4>
      </vt:variant>
      <vt:variant>
        <vt:lpstr>Títol</vt:lpstr>
      </vt:variant>
      <vt:variant>
        <vt:i4>1</vt:i4>
      </vt:variant>
    </vt:vector>
  </HeadingPairs>
  <TitlesOfParts>
    <vt:vector size="3" baseType="lpstr">
      <vt:lpstr/>
      <vt:lpstr/>
      <vt:lpstr/>
    </vt:vector>
  </TitlesOfParts>
  <Company>Hewlett-Packard Company</Company>
  <LinksUpToDate>false</LinksUpToDate>
  <CharactersWithSpaces>2277</CharactersWithSpaces>
  <SharedDoc>false</SharedDoc>
  <HLinks>
    <vt:vector size="756" baseType="variant">
      <vt:variant>
        <vt:i4>4259924</vt:i4>
      </vt:variant>
      <vt:variant>
        <vt:i4>657</vt:i4>
      </vt:variant>
      <vt:variant>
        <vt:i4>0</vt:i4>
      </vt:variant>
      <vt:variant>
        <vt:i4>5</vt:i4>
      </vt:variant>
      <vt:variant>
        <vt:lpwstr>https://www.seu-e.cat/ca/web/sumaracciosocial/govern-obert-i-transparencia/serveis-i-tramits/tramits/canal-d-alertes-214</vt:lpwstr>
      </vt:variant>
      <vt:variant>
        <vt:lpwstr/>
      </vt:variant>
      <vt:variant>
        <vt:i4>3211273</vt:i4>
      </vt:variant>
      <vt:variant>
        <vt:i4>654</vt:i4>
      </vt:variant>
      <vt:variant>
        <vt:i4>0</vt:i4>
      </vt:variant>
      <vt:variant>
        <vt:i4>5</vt:i4>
      </vt:variant>
      <vt:variant>
        <vt:lpwstr>mailto:protecciodedades@sumaracciosocial.cat</vt:lpwstr>
      </vt:variant>
      <vt:variant>
        <vt:lpwstr/>
      </vt:variant>
      <vt:variant>
        <vt:i4>6029396</vt:i4>
      </vt:variant>
      <vt:variant>
        <vt:i4>651</vt:i4>
      </vt:variant>
      <vt:variant>
        <vt:i4>0</vt:i4>
      </vt:variant>
      <vt:variant>
        <vt:i4>5</vt:i4>
      </vt:variant>
      <vt:variant>
        <vt:lpwstr>http://www.sumaracciosocial.cat/</vt:lpwstr>
      </vt:variant>
      <vt:variant>
        <vt:lpwstr/>
      </vt:variant>
      <vt:variant>
        <vt:i4>3211273</vt:i4>
      </vt:variant>
      <vt:variant>
        <vt:i4>648</vt:i4>
      </vt:variant>
      <vt:variant>
        <vt:i4>0</vt:i4>
      </vt:variant>
      <vt:variant>
        <vt:i4>5</vt:i4>
      </vt:variant>
      <vt:variant>
        <vt:lpwstr>mailto:protecciodedades@sumaracciosocial.cat</vt:lpwstr>
      </vt:variant>
      <vt:variant>
        <vt:lpwstr/>
      </vt:variant>
      <vt:variant>
        <vt:i4>7143463</vt:i4>
      </vt:variant>
      <vt:variant>
        <vt:i4>645</vt:i4>
      </vt:variant>
      <vt:variant>
        <vt:i4>0</vt:i4>
      </vt:variant>
      <vt:variant>
        <vt:i4>5</vt:i4>
      </vt:variant>
      <vt:variant>
        <vt:lpwstr>https://visor.registrodelicitadores.gob.es/espd-web/filter?lang=es</vt:lpwstr>
      </vt:variant>
      <vt:variant>
        <vt:lpwstr/>
      </vt:variant>
      <vt:variant>
        <vt:i4>3866678</vt:i4>
      </vt:variant>
      <vt:variant>
        <vt:i4>642</vt:i4>
      </vt:variant>
      <vt:variant>
        <vt:i4>0</vt:i4>
      </vt:variant>
      <vt:variant>
        <vt:i4>5</vt:i4>
      </vt:variant>
      <vt:variant>
        <vt:lpwstr>https://www.aoc.cat/serveis-aoc/representa/</vt:lpwstr>
      </vt:variant>
      <vt:variant>
        <vt:lpwstr/>
      </vt:variant>
      <vt:variant>
        <vt:i4>7929968</vt:i4>
      </vt:variant>
      <vt:variant>
        <vt:i4>639</vt:i4>
      </vt:variant>
      <vt:variant>
        <vt:i4>0</vt:i4>
      </vt:variant>
      <vt:variant>
        <vt:i4>5</vt:i4>
      </vt:variant>
      <vt:variant>
        <vt:lpwstr>https://contractaciopublica.cat/ca/deuc</vt:lpwstr>
      </vt:variant>
      <vt:variant>
        <vt:lpwstr/>
      </vt:variant>
      <vt:variant>
        <vt:i4>655369</vt:i4>
      </vt:variant>
      <vt:variant>
        <vt:i4>636</vt:i4>
      </vt:variant>
      <vt:variant>
        <vt:i4>0</vt:i4>
      </vt:variant>
      <vt:variant>
        <vt:i4>5</vt:i4>
      </vt:variant>
      <vt:variant>
        <vt:lpwstr>https://contractaciopublica.cat/perfil/sumar</vt:lpwstr>
      </vt:variant>
      <vt:variant>
        <vt:lpwstr/>
      </vt:variant>
      <vt:variant>
        <vt:i4>720976</vt:i4>
      </vt:variant>
      <vt:variant>
        <vt:i4>633</vt:i4>
      </vt:variant>
      <vt:variant>
        <vt:i4>0</vt:i4>
      </vt:variant>
      <vt:variant>
        <vt:i4>5</vt:i4>
      </vt:variant>
      <vt:variant>
        <vt:lpwstr>https://contractaciopublica.cat/ca/manuals/usuari</vt:lpwstr>
      </vt:variant>
      <vt:variant>
        <vt:lpwstr/>
      </vt:variant>
      <vt:variant>
        <vt:i4>720976</vt:i4>
      </vt:variant>
      <vt:variant>
        <vt:i4>630</vt:i4>
      </vt:variant>
      <vt:variant>
        <vt:i4>0</vt:i4>
      </vt:variant>
      <vt:variant>
        <vt:i4>5</vt:i4>
      </vt:variant>
      <vt:variant>
        <vt:lpwstr>https://contractaciopublica.cat/ca/manuals/usuari</vt:lpwstr>
      </vt:variant>
      <vt:variant>
        <vt:lpwstr/>
      </vt:variant>
      <vt:variant>
        <vt:i4>655369</vt:i4>
      </vt:variant>
      <vt:variant>
        <vt:i4>627</vt:i4>
      </vt:variant>
      <vt:variant>
        <vt:i4>0</vt:i4>
      </vt:variant>
      <vt:variant>
        <vt:i4>5</vt:i4>
      </vt:variant>
      <vt:variant>
        <vt:lpwstr>https://contractaciopublica.cat/perfil/sumar</vt:lpwstr>
      </vt:variant>
      <vt:variant>
        <vt:lpwstr/>
      </vt:variant>
      <vt:variant>
        <vt:i4>655369</vt:i4>
      </vt:variant>
      <vt:variant>
        <vt:i4>624</vt:i4>
      </vt:variant>
      <vt:variant>
        <vt:i4>0</vt:i4>
      </vt:variant>
      <vt:variant>
        <vt:i4>5</vt:i4>
      </vt:variant>
      <vt:variant>
        <vt:lpwstr>https://contractaciopublica.cat/perfil/sumar</vt:lpwstr>
      </vt:variant>
      <vt:variant>
        <vt:lpwstr/>
      </vt:variant>
      <vt:variant>
        <vt:i4>6029396</vt:i4>
      </vt:variant>
      <vt:variant>
        <vt:i4>621</vt:i4>
      </vt:variant>
      <vt:variant>
        <vt:i4>0</vt:i4>
      </vt:variant>
      <vt:variant>
        <vt:i4>5</vt:i4>
      </vt:variant>
      <vt:variant>
        <vt:lpwstr>http://www.sumaracciosocial.cat/</vt:lpwstr>
      </vt:variant>
      <vt:variant>
        <vt:lpwstr/>
      </vt:variant>
      <vt:variant>
        <vt:i4>2687079</vt:i4>
      </vt:variant>
      <vt:variant>
        <vt:i4>618</vt:i4>
      </vt:variant>
      <vt:variant>
        <vt:i4>0</vt:i4>
      </vt:variant>
      <vt:variant>
        <vt:i4>5</vt:i4>
      </vt:variant>
      <vt:variant>
        <vt:lpwstr>https://www.seu-e.cat/web/sumaracciosocial/govern-obert-i-transparencia/contractes-convenis-i-subvencions/relacio-de-contractes/licitacions-en-tramit-perfil-de-contractant</vt:lpwstr>
      </vt:variant>
      <vt:variant>
        <vt:lpwstr/>
      </vt:variant>
      <vt:variant>
        <vt:i4>7471159</vt:i4>
      </vt:variant>
      <vt:variant>
        <vt:i4>615</vt:i4>
      </vt:variant>
      <vt:variant>
        <vt:i4>0</vt:i4>
      </vt:variant>
      <vt:variant>
        <vt:i4>5</vt:i4>
      </vt:variant>
      <vt:variant>
        <vt:lpwstr>https://contractaciopublica.gencat.cat/perfil/sumar</vt:lpwstr>
      </vt:variant>
      <vt:variant>
        <vt:lpwstr/>
      </vt:variant>
      <vt:variant>
        <vt:i4>4063260</vt:i4>
      </vt:variant>
      <vt:variant>
        <vt:i4>612</vt:i4>
      </vt:variant>
      <vt:variant>
        <vt:i4>0</vt:i4>
      </vt:variant>
      <vt:variant>
        <vt:i4>5</vt:i4>
      </vt:variant>
      <vt:variant>
        <vt:lpwstr>mailto:licitacions@sumaracciosocial.cat</vt:lpwstr>
      </vt:variant>
      <vt:variant>
        <vt:lpwstr/>
      </vt:variant>
      <vt:variant>
        <vt:i4>3342342</vt:i4>
      </vt:variant>
      <vt:variant>
        <vt:i4>609</vt:i4>
      </vt:variant>
      <vt:variant>
        <vt:i4>0</vt:i4>
      </vt:variant>
      <vt:variant>
        <vt:i4>5</vt:i4>
      </vt:variant>
      <vt:variant>
        <vt:lpwstr>mailto:factures@sumaracciosocial.cat</vt:lpwstr>
      </vt:variant>
      <vt:variant>
        <vt:lpwstr/>
      </vt:variant>
      <vt:variant>
        <vt:i4>1572922</vt:i4>
      </vt:variant>
      <vt:variant>
        <vt:i4>602</vt:i4>
      </vt:variant>
      <vt:variant>
        <vt:i4>0</vt:i4>
      </vt:variant>
      <vt:variant>
        <vt:i4>5</vt:i4>
      </vt:variant>
      <vt:variant>
        <vt:lpwstr/>
      </vt:variant>
      <vt:variant>
        <vt:lpwstr>_Toc225148946</vt:lpwstr>
      </vt:variant>
      <vt:variant>
        <vt:i4>1572922</vt:i4>
      </vt:variant>
      <vt:variant>
        <vt:i4>596</vt:i4>
      </vt:variant>
      <vt:variant>
        <vt:i4>0</vt:i4>
      </vt:variant>
      <vt:variant>
        <vt:i4>5</vt:i4>
      </vt:variant>
      <vt:variant>
        <vt:lpwstr/>
      </vt:variant>
      <vt:variant>
        <vt:lpwstr>_Toc225148945</vt:lpwstr>
      </vt:variant>
      <vt:variant>
        <vt:i4>1572922</vt:i4>
      </vt:variant>
      <vt:variant>
        <vt:i4>590</vt:i4>
      </vt:variant>
      <vt:variant>
        <vt:i4>0</vt:i4>
      </vt:variant>
      <vt:variant>
        <vt:i4>5</vt:i4>
      </vt:variant>
      <vt:variant>
        <vt:lpwstr/>
      </vt:variant>
      <vt:variant>
        <vt:lpwstr>_Toc225148944</vt:lpwstr>
      </vt:variant>
      <vt:variant>
        <vt:i4>1572922</vt:i4>
      </vt:variant>
      <vt:variant>
        <vt:i4>584</vt:i4>
      </vt:variant>
      <vt:variant>
        <vt:i4>0</vt:i4>
      </vt:variant>
      <vt:variant>
        <vt:i4>5</vt:i4>
      </vt:variant>
      <vt:variant>
        <vt:lpwstr/>
      </vt:variant>
      <vt:variant>
        <vt:lpwstr>_Toc225148943</vt:lpwstr>
      </vt:variant>
      <vt:variant>
        <vt:i4>1572922</vt:i4>
      </vt:variant>
      <vt:variant>
        <vt:i4>578</vt:i4>
      </vt:variant>
      <vt:variant>
        <vt:i4>0</vt:i4>
      </vt:variant>
      <vt:variant>
        <vt:i4>5</vt:i4>
      </vt:variant>
      <vt:variant>
        <vt:lpwstr/>
      </vt:variant>
      <vt:variant>
        <vt:lpwstr>_Toc225148942</vt:lpwstr>
      </vt:variant>
      <vt:variant>
        <vt:i4>1572922</vt:i4>
      </vt:variant>
      <vt:variant>
        <vt:i4>572</vt:i4>
      </vt:variant>
      <vt:variant>
        <vt:i4>0</vt:i4>
      </vt:variant>
      <vt:variant>
        <vt:i4>5</vt:i4>
      </vt:variant>
      <vt:variant>
        <vt:lpwstr/>
      </vt:variant>
      <vt:variant>
        <vt:lpwstr>_Toc225148941</vt:lpwstr>
      </vt:variant>
      <vt:variant>
        <vt:i4>1572922</vt:i4>
      </vt:variant>
      <vt:variant>
        <vt:i4>566</vt:i4>
      </vt:variant>
      <vt:variant>
        <vt:i4>0</vt:i4>
      </vt:variant>
      <vt:variant>
        <vt:i4>5</vt:i4>
      </vt:variant>
      <vt:variant>
        <vt:lpwstr/>
      </vt:variant>
      <vt:variant>
        <vt:lpwstr>_Toc225148940</vt:lpwstr>
      </vt:variant>
      <vt:variant>
        <vt:i4>2031674</vt:i4>
      </vt:variant>
      <vt:variant>
        <vt:i4>560</vt:i4>
      </vt:variant>
      <vt:variant>
        <vt:i4>0</vt:i4>
      </vt:variant>
      <vt:variant>
        <vt:i4>5</vt:i4>
      </vt:variant>
      <vt:variant>
        <vt:lpwstr/>
      </vt:variant>
      <vt:variant>
        <vt:lpwstr>_Toc225148939</vt:lpwstr>
      </vt:variant>
      <vt:variant>
        <vt:i4>2031674</vt:i4>
      </vt:variant>
      <vt:variant>
        <vt:i4>554</vt:i4>
      </vt:variant>
      <vt:variant>
        <vt:i4>0</vt:i4>
      </vt:variant>
      <vt:variant>
        <vt:i4>5</vt:i4>
      </vt:variant>
      <vt:variant>
        <vt:lpwstr/>
      </vt:variant>
      <vt:variant>
        <vt:lpwstr>_Toc225148938</vt:lpwstr>
      </vt:variant>
      <vt:variant>
        <vt:i4>2031674</vt:i4>
      </vt:variant>
      <vt:variant>
        <vt:i4>548</vt:i4>
      </vt:variant>
      <vt:variant>
        <vt:i4>0</vt:i4>
      </vt:variant>
      <vt:variant>
        <vt:i4>5</vt:i4>
      </vt:variant>
      <vt:variant>
        <vt:lpwstr/>
      </vt:variant>
      <vt:variant>
        <vt:lpwstr>_Toc225148937</vt:lpwstr>
      </vt:variant>
      <vt:variant>
        <vt:i4>2031674</vt:i4>
      </vt:variant>
      <vt:variant>
        <vt:i4>542</vt:i4>
      </vt:variant>
      <vt:variant>
        <vt:i4>0</vt:i4>
      </vt:variant>
      <vt:variant>
        <vt:i4>5</vt:i4>
      </vt:variant>
      <vt:variant>
        <vt:lpwstr/>
      </vt:variant>
      <vt:variant>
        <vt:lpwstr>_Toc225148936</vt:lpwstr>
      </vt:variant>
      <vt:variant>
        <vt:i4>2031674</vt:i4>
      </vt:variant>
      <vt:variant>
        <vt:i4>536</vt:i4>
      </vt:variant>
      <vt:variant>
        <vt:i4>0</vt:i4>
      </vt:variant>
      <vt:variant>
        <vt:i4>5</vt:i4>
      </vt:variant>
      <vt:variant>
        <vt:lpwstr/>
      </vt:variant>
      <vt:variant>
        <vt:lpwstr>_Toc225148935</vt:lpwstr>
      </vt:variant>
      <vt:variant>
        <vt:i4>2031674</vt:i4>
      </vt:variant>
      <vt:variant>
        <vt:i4>530</vt:i4>
      </vt:variant>
      <vt:variant>
        <vt:i4>0</vt:i4>
      </vt:variant>
      <vt:variant>
        <vt:i4>5</vt:i4>
      </vt:variant>
      <vt:variant>
        <vt:lpwstr/>
      </vt:variant>
      <vt:variant>
        <vt:lpwstr>_Toc225148934</vt:lpwstr>
      </vt:variant>
      <vt:variant>
        <vt:i4>2031674</vt:i4>
      </vt:variant>
      <vt:variant>
        <vt:i4>524</vt:i4>
      </vt:variant>
      <vt:variant>
        <vt:i4>0</vt:i4>
      </vt:variant>
      <vt:variant>
        <vt:i4>5</vt:i4>
      </vt:variant>
      <vt:variant>
        <vt:lpwstr/>
      </vt:variant>
      <vt:variant>
        <vt:lpwstr>_Toc225148933</vt:lpwstr>
      </vt:variant>
      <vt:variant>
        <vt:i4>2031674</vt:i4>
      </vt:variant>
      <vt:variant>
        <vt:i4>518</vt:i4>
      </vt:variant>
      <vt:variant>
        <vt:i4>0</vt:i4>
      </vt:variant>
      <vt:variant>
        <vt:i4>5</vt:i4>
      </vt:variant>
      <vt:variant>
        <vt:lpwstr/>
      </vt:variant>
      <vt:variant>
        <vt:lpwstr>_Toc225148932</vt:lpwstr>
      </vt:variant>
      <vt:variant>
        <vt:i4>2031674</vt:i4>
      </vt:variant>
      <vt:variant>
        <vt:i4>512</vt:i4>
      </vt:variant>
      <vt:variant>
        <vt:i4>0</vt:i4>
      </vt:variant>
      <vt:variant>
        <vt:i4>5</vt:i4>
      </vt:variant>
      <vt:variant>
        <vt:lpwstr/>
      </vt:variant>
      <vt:variant>
        <vt:lpwstr>_Toc225148931</vt:lpwstr>
      </vt:variant>
      <vt:variant>
        <vt:i4>2031674</vt:i4>
      </vt:variant>
      <vt:variant>
        <vt:i4>506</vt:i4>
      </vt:variant>
      <vt:variant>
        <vt:i4>0</vt:i4>
      </vt:variant>
      <vt:variant>
        <vt:i4>5</vt:i4>
      </vt:variant>
      <vt:variant>
        <vt:lpwstr/>
      </vt:variant>
      <vt:variant>
        <vt:lpwstr>_Toc225148930</vt:lpwstr>
      </vt:variant>
      <vt:variant>
        <vt:i4>1966138</vt:i4>
      </vt:variant>
      <vt:variant>
        <vt:i4>500</vt:i4>
      </vt:variant>
      <vt:variant>
        <vt:i4>0</vt:i4>
      </vt:variant>
      <vt:variant>
        <vt:i4>5</vt:i4>
      </vt:variant>
      <vt:variant>
        <vt:lpwstr/>
      </vt:variant>
      <vt:variant>
        <vt:lpwstr>_Toc225148929</vt:lpwstr>
      </vt:variant>
      <vt:variant>
        <vt:i4>1966138</vt:i4>
      </vt:variant>
      <vt:variant>
        <vt:i4>494</vt:i4>
      </vt:variant>
      <vt:variant>
        <vt:i4>0</vt:i4>
      </vt:variant>
      <vt:variant>
        <vt:i4>5</vt:i4>
      </vt:variant>
      <vt:variant>
        <vt:lpwstr/>
      </vt:variant>
      <vt:variant>
        <vt:lpwstr>_Toc225148928</vt:lpwstr>
      </vt:variant>
      <vt:variant>
        <vt:i4>1966138</vt:i4>
      </vt:variant>
      <vt:variant>
        <vt:i4>488</vt:i4>
      </vt:variant>
      <vt:variant>
        <vt:i4>0</vt:i4>
      </vt:variant>
      <vt:variant>
        <vt:i4>5</vt:i4>
      </vt:variant>
      <vt:variant>
        <vt:lpwstr/>
      </vt:variant>
      <vt:variant>
        <vt:lpwstr>_Toc225148927</vt:lpwstr>
      </vt:variant>
      <vt:variant>
        <vt:i4>1966138</vt:i4>
      </vt:variant>
      <vt:variant>
        <vt:i4>482</vt:i4>
      </vt:variant>
      <vt:variant>
        <vt:i4>0</vt:i4>
      </vt:variant>
      <vt:variant>
        <vt:i4>5</vt:i4>
      </vt:variant>
      <vt:variant>
        <vt:lpwstr/>
      </vt:variant>
      <vt:variant>
        <vt:lpwstr>_Toc225148926</vt:lpwstr>
      </vt:variant>
      <vt:variant>
        <vt:i4>1966138</vt:i4>
      </vt:variant>
      <vt:variant>
        <vt:i4>476</vt:i4>
      </vt:variant>
      <vt:variant>
        <vt:i4>0</vt:i4>
      </vt:variant>
      <vt:variant>
        <vt:i4>5</vt:i4>
      </vt:variant>
      <vt:variant>
        <vt:lpwstr/>
      </vt:variant>
      <vt:variant>
        <vt:lpwstr>_Toc225148925</vt:lpwstr>
      </vt:variant>
      <vt:variant>
        <vt:i4>1966138</vt:i4>
      </vt:variant>
      <vt:variant>
        <vt:i4>470</vt:i4>
      </vt:variant>
      <vt:variant>
        <vt:i4>0</vt:i4>
      </vt:variant>
      <vt:variant>
        <vt:i4>5</vt:i4>
      </vt:variant>
      <vt:variant>
        <vt:lpwstr/>
      </vt:variant>
      <vt:variant>
        <vt:lpwstr>_Toc225148924</vt:lpwstr>
      </vt:variant>
      <vt:variant>
        <vt:i4>1966138</vt:i4>
      </vt:variant>
      <vt:variant>
        <vt:i4>464</vt:i4>
      </vt:variant>
      <vt:variant>
        <vt:i4>0</vt:i4>
      </vt:variant>
      <vt:variant>
        <vt:i4>5</vt:i4>
      </vt:variant>
      <vt:variant>
        <vt:lpwstr/>
      </vt:variant>
      <vt:variant>
        <vt:lpwstr>_Toc225148923</vt:lpwstr>
      </vt:variant>
      <vt:variant>
        <vt:i4>1966138</vt:i4>
      </vt:variant>
      <vt:variant>
        <vt:i4>458</vt:i4>
      </vt:variant>
      <vt:variant>
        <vt:i4>0</vt:i4>
      </vt:variant>
      <vt:variant>
        <vt:i4>5</vt:i4>
      </vt:variant>
      <vt:variant>
        <vt:lpwstr/>
      </vt:variant>
      <vt:variant>
        <vt:lpwstr>_Toc225148922</vt:lpwstr>
      </vt:variant>
      <vt:variant>
        <vt:i4>1966138</vt:i4>
      </vt:variant>
      <vt:variant>
        <vt:i4>452</vt:i4>
      </vt:variant>
      <vt:variant>
        <vt:i4>0</vt:i4>
      </vt:variant>
      <vt:variant>
        <vt:i4>5</vt:i4>
      </vt:variant>
      <vt:variant>
        <vt:lpwstr/>
      </vt:variant>
      <vt:variant>
        <vt:lpwstr>_Toc225148921</vt:lpwstr>
      </vt:variant>
      <vt:variant>
        <vt:i4>1966138</vt:i4>
      </vt:variant>
      <vt:variant>
        <vt:i4>446</vt:i4>
      </vt:variant>
      <vt:variant>
        <vt:i4>0</vt:i4>
      </vt:variant>
      <vt:variant>
        <vt:i4>5</vt:i4>
      </vt:variant>
      <vt:variant>
        <vt:lpwstr/>
      </vt:variant>
      <vt:variant>
        <vt:lpwstr>_Toc225148920</vt:lpwstr>
      </vt:variant>
      <vt:variant>
        <vt:i4>1900602</vt:i4>
      </vt:variant>
      <vt:variant>
        <vt:i4>440</vt:i4>
      </vt:variant>
      <vt:variant>
        <vt:i4>0</vt:i4>
      </vt:variant>
      <vt:variant>
        <vt:i4>5</vt:i4>
      </vt:variant>
      <vt:variant>
        <vt:lpwstr/>
      </vt:variant>
      <vt:variant>
        <vt:lpwstr>_Toc225148919</vt:lpwstr>
      </vt:variant>
      <vt:variant>
        <vt:i4>1900602</vt:i4>
      </vt:variant>
      <vt:variant>
        <vt:i4>434</vt:i4>
      </vt:variant>
      <vt:variant>
        <vt:i4>0</vt:i4>
      </vt:variant>
      <vt:variant>
        <vt:i4>5</vt:i4>
      </vt:variant>
      <vt:variant>
        <vt:lpwstr/>
      </vt:variant>
      <vt:variant>
        <vt:lpwstr>_Toc225148918</vt:lpwstr>
      </vt:variant>
      <vt:variant>
        <vt:i4>1900602</vt:i4>
      </vt:variant>
      <vt:variant>
        <vt:i4>428</vt:i4>
      </vt:variant>
      <vt:variant>
        <vt:i4>0</vt:i4>
      </vt:variant>
      <vt:variant>
        <vt:i4>5</vt:i4>
      </vt:variant>
      <vt:variant>
        <vt:lpwstr/>
      </vt:variant>
      <vt:variant>
        <vt:lpwstr>_Toc225148917</vt:lpwstr>
      </vt:variant>
      <vt:variant>
        <vt:i4>1900602</vt:i4>
      </vt:variant>
      <vt:variant>
        <vt:i4>422</vt:i4>
      </vt:variant>
      <vt:variant>
        <vt:i4>0</vt:i4>
      </vt:variant>
      <vt:variant>
        <vt:i4>5</vt:i4>
      </vt:variant>
      <vt:variant>
        <vt:lpwstr/>
      </vt:variant>
      <vt:variant>
        <vt:lpwstr>_Toc225148916</vt:lpwstr>
      </vt:variant>
      <vt:variant>
        <vt:i4>1900602</vt:i4>
      </vt:variant>
      <vt:variant>
        <vt:i4>416</vt:i4>
      </vt:variant>
      <vt:variant>
        <vt:i4>0</vt:i4>
      </vt:variant>
      <vt:variant>
        <vt:i4>5</vt:i4>
      </vt:variant>
      <vt:variant>
        <vt:lpwstr/>
      </vt:variant>
      <vt:variant>
        <vt:lpwstr>_Toc225148915</vt:lpwstr>
      </vt:variant>
      <vt:variant>
        <vt:i4>1900602</vt:i4>
      </vt:variant>
      <vt:variant>
        <vt:i4>410</vt:i4>
      </vt:variant>
      <vt:variant>
        <vt:i4>0</vt:i4>
      </vt:variant>
      <vt:variant>
        <vt:i4>5</vt:i4>
      </vt:variant>
      <vt:variant>
        <vt:lpwstr/>
      </vt:variant>
      <vt:variant>
        <vt:lpwstr>_Toc225148914</vt:lpwstr>
      </vt:variant>
      <vt:variant>
        <vt:i4>1900602</vt:i4>
      </vt:variant>
      <vt:variant>
        <vt:i4>404</vt:i4>
      </vt:variant>
      <vt:variant>
        <vt:i4>0</vt:i4>
      </vt:variant>
      <vt:variant>
        <vt:i4>5</vt:i4>
      </vt:variant>
      <vt:variant>
        <vt:lpwstr/>
      </vt:variant>
      <vt:variant>
        <vt:lpwstr>_Toc225148913</vt:lpwstr>
      </vt:variant>
      <vt:variant>
        <vt:i4>1900602</vt:i4>
      </vt:variant>
      <vt:variant>
        <vt:i4>398</vt:i4>
      </vt:variant>
      <vt:variant>
        <vt:i4>0</vt:i4>
      </vt:variant>
      <vt:variant>
        <vt:i4>5</vt:i4>
      </vt:variant>
      <vt:variant>
        <vt:lpwstr/>
      </vt:variant>
      <vt:variant>
        <vt:lpwstr>_Toc225148912</vt:lpwstr>
      </vt:variant>
      <vt:variant>
        <vt:i4>1900602</vt:i4>
      </vt:variant>
      <vt:variant>
        <vt:i4>392</vt:i4>
      </vt:variant>
      <vt:variant>
        <vt:i4>0</vt:i4>
      </vt:variant>
      <vt:variant>
        <vt:i4>5</vt:i4>
      </vt:variant>
      <vt:variant>
        <vt:lpwstr/>
      </vt:variant>
      <vt:variant>
        <vt:lpwstr>_Toc225148911</vt:lpwstr>
      </vt:variant>
      <vt:variant>
        <vt:i4>1900602</vt:i4>
      </vt:variant>
      <vt:variant>
        <vt:i4>386</vt:i4>
      </vt:variant>
      <vt:variant>
        <vt:i4>0</vt:i4>
      </vt:variant>
      <vt:variant>
        <vt:i4>5</vt:i4>
      </vt:variant>
      <vt:variant>
        <vt:lpwstr/>
      </vt:variant>
      <vt:variant>
        <vt:lpwstr>_Toc225148910</vt:lpwstr>
      </vt:variant>
      <vt:variant>
        <vt:i4>1835066</vt:i4>
      </vt:variant>
      <vt:variant>
        <vt:i4>380</vt:i4>
      </vt:variant>
      <vt:variant>
        <vt:i4>0</vt:i4>
      </vt:variant>
      <vt:variant>
        <vt:i4>5</vt:i4>
      </vt:variant>
      <vt:variant>
        <vt:lpwstr/>
      </vt:variant>
      <vt:variant>
        <vt:lpwstr>_Toc225148909</vt:lpwstr>
      </vt:variant>
      <vt:variant>
        <vt:i4>1835066</vt:i4>
      </vt:variant>
      <vt:variant>
        <vt:i4>374</vt:i4>
      </vt:variant>
      <vt:variant>
        <vt:i4>0</vt:i4>
      </vt:variant>
      <vt:variant>
        <vt:i4>5</vt:i4>
      </vt:variant>
      <vt:variant>
        <vt:lpwstr/>
      </vt:variant>
      <vt:variant>
        <vt:lpwstr>_Toc225148908</vt:lpwstr>
      </vt:variant>
      <vt:variant>
        <vt:i4>1835066</vt:i4>
      </vt:variant>
      <vt:variant>
        <vt:i4>368</vt:i4>
      </vt:variant>
      <vt:variant>
        <vt:i4>0</vt:i4>
      </vt:variant>
      <vt:variant>
        <vt:i4>5</vt:i4>
      </vt:variant>
      <vt:variant>
        <vt:lpwstr/>
      </vt:variant>
      <vt:variant>
        <vt:lpwstr>_Toc225148907</vt:lpwstr>
      </vt:variant>
      <vt:variant>
        <vt:i4>1835066</vt:i4>
      </vt:variant>
      <vt:variant>
        <vt:i4>362</vt:i4>
      </vt:variant>
      <vt:variant>
        <vt:i4>0</vt:i4>
      </vt:variant>
      <vt:variant>
        <vt:i4>5</vt:i4>
      </vt:variant>
      <vt:variant>
        <vt:lpwstr/>
      </vt:variant>
      <vt:variant>
        <vt:lpwstr>_Toc225148906</vt:lpwstr>
      </vt:variant>
      <vt:variant>
        <vt:i4>1835066</vt:i4>
      </vt:variant>
      <vt:variant>
        <vt:i4>356</vt:i4>
      </vt:variant>
      <vt:variant>
        <vt:i4>0</vt:i4>
      </vt:variant>
      <vt:variant>
        <vt:i4>5</vt:i4>
      </vt:variant>
      <vt:variant>
        <vt:lpwstr/>
      </vt:variant>
      <vt:variant>
        <vt:lpwstr>_Toc225148905</vt:lpwstr>
      </vt:variant>
      <vt:variant>
        <vt:i4>1835066</vt:i4>
      </vt:variant>
      <vt:variant>
        <vt:i4>350</vt:i4>
      </vt:variant>
      <vt:variant>
        <vt:i4>0</vt:i4>
      </vt:variant>
      <vt:variant>
        <vt:i4>5</vt:i4>
      </vt:variant>
      <vt:variant>
        <vt:lpwstr/>
      </vt:variant>
      <vt:variant>
        <vt:lpwstr>_Toc225148904</vt:lpwstr>
      </vt:variant>
      <vt:variant>
        <vt:i4>1835066</vt:i4>
      </vt:variant>
      <vt:variant>
        <vt:i4>344</vt:i4>
      </vt:variant>
      <vt:variant>
        <vt:i4>0</vt:i4>
      </vt:variant>
      <vt:variant>
        <vt:i4>5</vt:i4>
      </vt:variant>
      <vt:variant>
        <vt:lpwstr/>
      </vt:variant>
      <vt:variant>
        <vt:lpwstr>_Toc225148903</vt:lpwstr>
      </vt:variant>
      <vt:variant>
        <vt:i4>1835066</vt:i4>
      </vt:variant>
      <vt:variant>
        <vt:i4>338</vt:i4>
      </vt:variant>
      <vt:variant>
        <vt:i4>0</vt:i4>
      </vt:variant>
      <vt:variant>
        <vt:i4>5</vt:i4>
      </vt:variant>
      <vt:variant>
        <vt:lpwstr/>
      </vt:variant>
      <vt:variant>
        <vt:lpwstr>_Toc225148902</vt:lpwstr>
      </vt:variant>
      <vt:variant>
        <vt:i4>1835066</vt:i4>
      </vt:variant>
      <vt:variant>
        <vt:i4>332</vt:i4>
      </vt:variant>
      <vt:variant>
        <vt:i4>0</vt:i4>
      </vt:variant>
      <vt:variant>
        <vt:i4>5</vt:i4>
      </vt:variant>
      <vt:variant>
        <vt:lpwstr/>
      </vt:variant>
      <vt:variant>
        <vt:lpwstr>_Toc225148901</vt:lpwstr>
      </vt:variant>
      <vt:variant>
        <vt:i4>1835066</vt:i4>
      </vt:variant>
      <vt:variant>
        <vt:i4>326</vt:i4>
      </vt:variant>
      <vt:variant>
        <vt:i4>0</vt:i4>
      </vt:variant>
      <vt:variant>
        <vt:i4>5</vt:i4>
      </vt:variant>
      <vt:variant>
        <vt:lpwstr/>
      </vt:variant>
      <vt:variant>
        <vt:lpwstr>_Toc225148900</vt:lpwstr>
      </vt:variant>
      <vt:variant>
        <vt:i4>1376315</vt:i4>
      </vt:variant>
      <vt:variant>
        <vt:i4>320</vt:i4>
      </vt:variant>
      <vt:variant>
        <vt:i4>0</vt:i4>
      </vt:variant>
      <vt:variant>
        <vt:i4>5</vt:i4>
      </vt:variant>
      <vt:variant>
        <vt:lpwstr/>
      </vt:variant>
      <vt:variant>
        <vt:lpwstr>_Toc225148899</vt:lpwstr>
      </vt:variant>
      <vt:variant>
        <vt:i4>1376315</vt:i4>
      </vt:variant>
      <vt:variant>
        <vt:i4>314</vt:i4>
      </vt:variant>
      <vt:variant>
        <vt:i4>0</vt:i4>
      </vt:variant>
      <vt:variant>
        <vt:i4>5</vt:i4>
      </vt:variant>
      <vt:variant>
        <vt:lpwstr/>
      </vt:variant>
      <vt:variant>
        <vt:lpwstr>_Toc225148898</vt:lpwstr>
      </vt:variant>
      <vt:variant>
        <vt:i4>1376315</vt:i4>
      </vt:variant>
      <vt:variant>
        <vt:i4>308</vt:i4>
      </vt:variant>
      <vt:variant>
        <vt:i4>0</vt:i4>
      </vt:variant>
      <vt:variant>
        <vt:i4>5</vt:i4>
      </vt:variant>
      <vt:variant>
        <vt:lpwstr/>
      </vt:variant>
      <vt:variant>
        <vt:lpwstr>_Toc225148897</vt:lpwstr>
      </vt:variant>
      <vt:variant>
        <vt:i4>1376315</vt:i4>
      </vt:variant>
      <vt:variant>
        <vt:i4>302</vt:i4>
      </vt:variant>
      <vt:variant>
        <vt:i4>0</vt:i4>
      </vt:variant>
      <vt:variant>
        <vt:i4>5</vt:i4>
      </vt:variant>
      <vt:variant>
        <vt:lpwstr/>
      </vt:variant>
      <vt:variant>
        <vt:lpwstr>_Toc225148896</vt:lpwstr>
      </vt:variant>
      <vt:variant>
        <vt:i4>1376315</vt:i4>
      </vt:variant>
      <vt:variant>
        <vt:i4>296</vt:i4>
      </vt:variant>
      <vt:variant>
        <vt:i4>0</vt:i4>
      </vt:variant>
      <vt:variant>
        <vt:i4>5</vt:i4>
      </vt:variant>
      <vt:variant>
        <vt:lpwstr/>
      </vt:variant>
      <vt:variant>
        <vt:lpwstr>_Toc225148895</vt:lpwstr>
      </vt:variant>
      <vt:variant>
        <vt:i4>1376315</vt:i4>
      </vt:variant>
      <vt:variant>
        <vt:i4>290</vt:i4>
      </vt:variant>
      <vt:variant>
        <vt:i4>0</vt:i4>
      </vt:variant>
      <vt:variant>
        <vt:i4>5</vt:i4>
      </vt:variant>
      <vt:variant>
        <vt:lpwstr/>
      </vt:variant>
      <vt:variant>
        <vt:lpwstr>_Toc225148894</vt:lpwstr>
      </vt:variant>
      <vt:variant>
        <vt:i4>1376315</vt:i4>
      </vt:variant>
      <vt:variant>
        <vt:i4>284</vt:i4>
      </vt:variant>
      <vt:variant>
        <vt:i4>0</vt:i4>
      </vt:variant>
      <vt:variant>
        <vt:i4>5</vt:i4>
      </vt:variant>
      <vt:variant>
        <vt:lpwstr/>
      </vt:variant>
      <vt:variant>
        <vt:lpwstr>_Toc225148893</vt:lpwstr>
      </vt:variant>
      <vt:variant>
        <vt:i4>1376315</vt:i4>
      </vt:variant>
      <vt:variant>
        <vt:i4>278</vt:i4>
      </vt:variant>
      <vt:variant>
        <vt:i4>0</vt:i4>
      </vt:variant>
      <vt:variant>
        <vt:i4>5</vt:i4>
      </vt:variant>
      <vt:variant>
        <vt:lpwstr/>
      </vt:variant>
      <vt:variant>
        <vt:lpwstr>_Toc225148892</vt:lpwstr>
      </vt:variant>
      <vt:variant>
        <vt:i4>1376315</vt:i4>
      </vt:variant>
      <vt:variant>
        <vt:i4>272</vt:i4>
      </vt:variant>
      <vt:variant>
        <vt:i4>0</vt:i4>
      </vt:variant>
      <vt:variant>
        <vt:i4>5</vt:i4>
      </vt:variant>
      <vt:variant>
        <vt:lpwstr/>
      </vt:variant>
      <vt:variant>
        <vt:lpwstr>_Toc225148891</vt:lpwstr>
      </vt:variant>
      <vt:variant>
        <vt:i4>1376315</vt:i4>
      </vt:variant>
      <vt:variant>
        <vt:i4>266</vt:i4>
      </vt:variant>
      <vt:variant>
        <vt:i4>0</vt:i4>
      </vt:variant>
      <vt:variant>
        <vt:i4>5</vt:i4>
      </vt:variant>
      <vt:variant>
        <vt:lpwstr/>
      </vt:variant>
      <vt:variant>
        <vt:lpwstr>_Toc225148890</vt:lpwstr>
      </vt:variant>
      <vt:variant>
        <vt:i4>1310779</vt:i4>
      </vt:variant>
      <vt:variant>
        <vt:i4>260</vt:i4>
      </vt:variant>
      <vt:variant>
        <vt:i4>0</vt:i4>
      </vt:variant>
      <vt:variant>
        <vt:i4>5</vt:i4>
      </vt:variant>
      <vt:variant>
        <vt:lpwstr/>
      </vt:variant>
      <vt:variant>
        <vt:lpwstr>_Toc225148889</vt:lpwstr>
      </vt:variant>
      <vt:variant>
        <vt:i4>1310779</vt:i4>
      </vt:variant>
      <vt:variant>
        <vt:i4>254</vt:i4>
      </vt:variant>
      <vt:variant>
        <vt:i4>0</vt:i4>
      </vt:variant>
      <vt:variant>
        <vt:i4>5</vt:i4>
      </vt:variant>
      <vt:variant>
        <vt:lpwstr/>
      </vt:variant>
      <vt:variant>
        <vt:lpwstr>_Toc225148888</vt:lpwstr>
      </vt:variant>
      <vt:variant>
        <vt:i4>1310779</vt:i4>
      </vt:variant>
      <vt:variant>
        <vt:i4>248</vt:i4>
      </vt:variant>
      <vt:variant>
        <vt:i4>0</vt:i4>
      </vt:variant>
      <vt:variant>
        <vt:i4>5</vt:i4>
      </vt:variant>
      <vt:variant>
        <vt:lpwstr/>
      </vt:variant>
      <vt:variant>
        <vt:lpwstr>_Toc225148887</vt:lpwstr>
      </vt:variant>
      <vt:variant>
        <vt:i4>1310779</vt:i4>
      </vt:variant>
      <vt:variant>
        <vt:i4>242</vt:i4>
      </vt:variant>
      <vt:variant>
        <vt:i4>0</vt:i4>
      </vt:variant>
      <vt:variant>
        <vt:i4>5</vt:i4>
      </vt:variant>
      <vt:variant>
        <vt:lpwstr/>
      </vt:variant>
      <vt:variant>
        <vt:lpwstr>_Toc225148886</vt:lpwstr>
      </vt:variant>
      <vt:variant>
        <vt:i4>1310779</vt:i4>
      </vt:variant>
      <vt:variant>
        <vt:i4>236</vt:i4>
      </vt:variant>
      <vt:variant>
        <vt:i4>0</vt:i4>
      </vt:variant>
      <vt:variant>
        <vt:i4>5</vt:i4>
      </vt:variant>
      <vt:variant>
        <vt:lpwstr/>
      </vt:variant>
      <vt:variant>
        <vt:lpwstr>_Toc225148885</vt:lpwstr>
      </vt:variant>
      <vt:variant>
        <vt:i4>1310779</vt:i4>
      </vt:variant>
      <vt:variant>
        <vt:i4>230</vt:i4>
      </vt:variant>
      <vt:variant>
        <vt:i4>0</vt:i4>
      </vt:variant>
      <vt:variant>
        <vt:i4>5</vt:i4>
      </vt:variant>
      <vt:variant>
        <vt:lpwstr/>
      </vt:variant>
      <vt:variant>
        <vt:lpwstr>_Toc225148884</vt:lpwstr>
      </vt:variant>
      <vt:variant>
        <vt:i4>1310779</vt:i4>
      </vt:variant>
      <vt:variant>
        <vt:i4>224</vt:i4>
      </vt:variant>
      <vt:variant>
        <vt:i4>0</vt:i4>
      </vt:variant>
      <vt:variant>
        <vt:i4>5</vt:i4>
      </vt:variant>
      <vt:variant>
        <vt:lpwstr/>
      </vt:variant>
      <vt:variant>
        <vt:lpwstr>_Toc225148883</vt:lpwstr>
      </vt:variant>
      <vt:variant>
        <vt:i4>1310779</vt:i4>
      </vt:variant>
      <vt:variant>
        <vt:i4>218</vt:i4>
      </vt:variant>
      <vt:variant>
        <vt:i4>0</vt:i4>
      </vt:variant>
      <vt:variant>
        <vt:i4>5</vt:i4>
      </vt:variant>
      <vt:variant>
        <vt:lpwstr/>
      </vt:variant>
      <vt:variant>
        <vt:lpwstr>_Toc225148882</vt:lpwstr>
      </vt:variant>
      <vt:variant>
        <vt:i4>1310779</vt:i4>
      </vt:variant>
      <vt:variant>
        <vt:i4>212</vt:i4>
      </vt:variant>
      <vt:variant>
        <vt:i4>0</vt:i4>
      </vt:variant>
      <vt:variant>
        <vt:i4>5</vt:i4>
      </vt:variant>
      <vt:variant>
        <vt:lpwstr/>
      </vt:variant>
      <vt:variant>
        <vt:lpwstr>_Toc225148881</vt:lpwstr>
      </vt:variant>
      <vt:variant>
        <vt:i4>1310779</vt:i4>
      </vt:variant>
      <vt:variant>
        <vt:i4>206</vt:i4>
      </vt:variant>
      <vt:variant>
        <vt:i4>0</vt:i4>
      </vt:variant>
      <vt:variant>
        <vt:i4>5</vt:i4>
      </vt:variant>
      <vt:variant>
        <vt:lpwstr/>
      </vt:variant>
      <vt:variant>
        <vt:lpwstr>_Toc225148880</vt:lpwstr>
      </vt:variant>
      <vt:variant>
        <vt:i4>1769531</vt:i4>
      </vt:variant>
      <vt:variant>
        <vt:i4>200</vt:i4>
      </vt:variant>
      <vt:variant>
        <vt:i4>0</vt:i4>
      </vt:variant>
      <vt:variant>
        <vt:i4>5</vt:i4>
      </vt:variant>
      <vt:variant>
        <vt:lpwstr/>
      </vt:variant>
      <vt:variant>
        <vt:lpwstr>_Toc225148879</vt:lpwstr>
      </vt:variant>
      <vt:variant>
        <vt:i4>1769531</vt:i4>
      </vt:variant>
      <vt:variant>
        <vt:i4>194</vt:i4>
      </vt:variant>
      <vt:variant>
        <vt:i4>0</vt:i4>
      </vt:variant>
      <vt:variant>
        <vt:i4>5</vt:i4>
      </vt:variant>
      <vt:variant>
        <vt:lpwstr/>
      </vt:variant>
      <vt:variant>
        <vt:lpwstr>_Toc225148878</vt:lpwstr>
      </vt:variant>
      <vt:variant>
        <vt:i4>1769531</vt:i4>
      </vt:variant>
      <vt:variant>
        <vt:i4>188</vt:i4>
      </vt:variant>
      <vt:variant>
        <vt:i4>0</vt:i4>
      </vt:variant>
      <vt:variant>
        <vt:i4>5</vt:i4>
      </vt:variant>
      <vt:variant>
        <vt:lpwstr/>
      </vt:variant>
      <vt:variant>
        <vt:lpwstr>_Toc225148877</vt:lpwstr>
      </vt:variant>
      <vt:variant>
        <vt:i4>1769531</vt:i4>
      </vt:variant>
      <vt:variant>
        <vt:i4>182</vt:i4>
      </vt:variant>
      <vt:variant>
        <vt:i4>0</vt:i4>
      </vt:variant>
      <vt:variant>
        <vt:i4>5</vt:i4>
      </vt:variant>
      <vt:variant>
        <vt:lpwstr/>
      </vt:variant>
      <vt:variant>
        <vt:lpwstr>_Toc225148876</vt:lpwstr>
      </vt:variant>
      <vt:variant>
        <vt:i4>1769531</vt:i4>
      </vt:variant>
      <vt:variant>
        <vt:i4>176</vt:i4>
      </vt:variant>
      <vt:variant>
        <vt:i4>0</vt:i4>
      </vt:variant>
      <vt:variant>
        <vt:i4>5</vt:i4>
      </vt:variant>
      <vt:variant>
        <vt:lpwstr/>
      </vt:variant>
      <vt:variant>
        <vt:lpwstr>_Toc225148875</vt:lpwstr>
      </vt:variant>
      <vt:variant>
        <vt:i4>1769531</vt:i4>
      </vt:variant>
      <vt:variant>
        <vt:i4>170</vt:i4>
      </vt:variant>
      <vt:variant>
        <vt:i4>0</vt:i4>
      </vt:variant>
      <vt:variant>
        <vt:i4>5</vt:i4>
      </vt:variant>
      <vt:variant>
        <vt:lpwstr/>
      </vt:variant>
      <vt:variant>
        <vt:lpwstr>_Toc225148874</vt:lpwstr>
      </vt:variant>
      <vt:variant>
        <vt:i4>1769531</vt:i4>
      </vt:variant>
      <vt:variant>
        <vt:i4>164</vt:i4>
      </vt:variant>
      <vt:variant>
        <vt:i4>0</vt:i4>
      </vt:variant>
      <vt:variant>
        <vt:i4>5</vt:i4>
      </vt:variant>
      <vt:variant>
        <vt:lpwstr/>
      </vt:variant>
      <vt:variant>
        <vt:lpwstr>_Toc225148873</vt:lpwstr>
      </vt:variant>
      <vt:variant>
        <vt:i4>1769531</vt:i4>
      </vt:variant>
      <vt:variant>
        <vt:i4>158</vt:i4>
      </vt:variant>
      <vt:variant>
        <vt:i4>0</vt:i4>
      </vt:variant>
      <vt:variant>
        <vt:i4>5</vt:i4>
      </vt:variant>
      <vt:variant>
        <vt:lpwstr/>
      </vt:variant>
      <vt:variant>
        <vt:lpwstr>_Toc225148872</vt:lpwstr>
      </vt:variant>
      <vt:variant>
        <vt:i4>1769531</vt:i4>
      </vt:variant>
      <vt:variant>
        <vt:i4>152</vt:i4>
      </vt:variant>
      <vt:variant>
        <vt:i4>0</vt:i4>
      </vt:variant>
      <vt:variant>
        <vt:i4>5</vt:i4>
      </vt:variant>
      <vt:variant>
        <vt:lpwstr/>
      </vt:variant>
      <vt:variant>
        <vt:lpwstr>_Toc225148871</vt:lpwstr>
      </vt:variant>
      <vt:variant>
        <vt:i4>1769531</vt:i4>
      </vt:variant>
      <vt:variant>
        <vt:i4>146</vt:i4>
      </vt:variant>
      <vt:variant>
        <vt:i4>0</vt:i4>
      </vt:variant>
      <vt:variant>
        <vt:i4>5</vt:i4>
      </vt:variant>
      <vt:variant>
        <vt:lpwstr/>
      </vt:variant>
      <vt:variant>
        <vt:lpwstr>_Toc225148870</vt:lpwstr>
      </vt:variant>
      <vt:variant>
        <vt:i4>1703995</vt:i4>
      </vt:variant>
      <vt:variant>
        <vt:i4>140</vt:i4>
      </vt:variant>
      <vt:variant>
        <vt:i4>0</vt:i4>
      </vt:variant>
      <vt:variant>
        <vt:i4>5</vt:i4>
      </vt:variant>
      <vt:variant>
        <vt:lpwstr/>
      </vt:variant>
      <vt:variant>
        <vt:lpwstr>_Toc225148869</vt:lpwstr>
      </vt:variant>
      <vt:variant>
        <vt:i4>1703995</vt:i4>
      </vt:variant>
      <vt:variant>
        <vt:i4>134</vt:i4>
      </vt:variant>
      <vt:variant>
        <vt:i4>0</vt:i4>
      </vt:variant>
      <vt:variant>
        <vt:i4>5</vt:i4>
      </vt:variant>
      <vt:variant>
        <vt:lpwstr/>
      </vt:variant>
      <vt:variant>
        <vt:lpwstr>_Toc225148868</vt:lpwstr>
      </vt:variant>
      <vt:variant>
        <vt:i4>1703995</vt:i4>
      </vt:variant>
      <vt:variant>
        <vt:i4>128</vt:i4>
      </vt:variant>
      <vt:variant>
        <vt:i4>0</vt:i4>
      </vt:variant>
      <vt:variant>
        <vt:i4>5</vt:i4>
      </vt:variant>
      <vt:variant>
        <vt:lpwstr/>
      </vt:variant>
      <vt:variant>
        <vt:lpwstr>_Toc225148867</vt:lpwstr>
      </vt:variant>
      <vt:variant>
        <vt:i4>1703995</vt:i4>
      </vt:variant>
      <vt:variant>
        <vt:i4>122</vt:i4>
      </vt:variant>
      <vt:variant>
        <vt:i4>0</vt:i4>
      </vt:variant>
      <vt:variant>
        <vt:i4>5</vt:i4>
      </vt:variant>
      <vt:variant>
        <vt:lpwstr/>
      </vt:variant>
      <vt:variant>
        <vt:lpwstr>_Toc225148866</vt:lpwstr>
      </vt:variant>
      <vt:variant>
        <vt:i4>1703995</vt:i4>
      </vt:variant>
      <vt:variant>
        <vt:i4>116</vt:i4>
      </vt:variant>
      <vt:variant>
        <vt:i4>0</vt:i4>
      </vt:variant>
      <vt:variant>
        <vt:i4>5</vt:i4>
      </vt:variant>
      <vt:variant>
        <vt:lpwstr/>
      </vt:variant>
      <vt:variant>
        <vt:lpwstr>_Toc225148865</vt:lpwstr>
      </vt:variant>
      <vt:variant>
        <vt:i4>1703995</vt:i4>
      </vt:variant>
      <vt:variant>
        <vt:i4>110</vt:i4>
      </vt:variant>
      <vt:variant>
        <vt:i4>0</vt:i4>
      </vt:variant>
      <vt:variant>
        <vt:i4>5</vt:i4>
      </vt:variant>
      <vt:variant>
        <vt:lpwstr/>
      </vt:variant>
      <vt:variant>
        <vt:lpwstr>_Toc225148864</vt:lpwstr>
      </vt:variant>
      <vt:variant>
        <vt:i4>1703995</vt:i4>
      </vt:variant>
      <vt:variant>
        <vt:i4>104</vt:i4>
      </vt:variant>
      <vt:variant>
        <vt:i4>0</vt:i4>
      </vt:variant>
      <vt:variant>
        <vt:i4>5</vt:i4>
      </vt:variant>
      <vt:variant>
        <vt:lpwstr/>
      </vt:variant>
      <vt:variant>
        <vt:lpwstr>_Toc225148863</vt:lpwstr>
      </vt:variant>
      <vt:variant>
        <vt:i4>1703995</vt:i4>
      </vt:variant>
      <vt:variant>
        <vt:i4>98</vt:i4>
      </vt:variant>
      <vt:variant>
        <vt:i4>0</vt:i4>
      </vt:variant>
      <vt:variant>
        <vt:i4>5</vt:i4>
      </vt:variant>
      <vt:variant>
        <vt:lpwstr/>
      </vt:variant>
      <vt:variant>
        <vt:lpwstr>_Toc225148862</vt:lpwstr>
      </vt:variant>
      <vt:variant>
        <vt:i4>1703995</vt:i4>
      </vt:variant>
      <vt:variant>
        <vt:i4>92</vt:i4>
      </vt:variant>
      <vt:variant>
        <vt:i4>0</vt:i4>
      </vt:variant>
      <vt:variant>
        <vt:i4>5</vt:i4>
      </vt:variant>
      <vt:variant>
        <vt:lpwstr/>
      </vt:variant>
      <vt:variant>
        <vt:lpwstr>_Toc225148861</vt:lpwstr>
      </vt:variant>
      <vt:variant>
        <vt:i4>1703995</vt:i4>
      </vt:variant>
      <vt:variant>
        <vt:i4>86</vt:i4>
      </vt:variant>
      <vt:variant>
        <vt:i4>0</vt:i4>
      </vt:variant>
      <vt:variant>
        <vt:i4>5</vt:i4>
      </vt:variant>
      <vt:variant>
        <vt:lpwstr/>
      </vt:variant>
      <vt:variant>
        <vt:lpwstr>_Toc225148860</vt:lpwstr>
      </vt:variant>
      <vt:variant>
        <vt:i4>1638459</vt:i4>
      </vt:variant>
      <vt:variant>
        <vt:i4>80</vt:i4>
      </vt:variant>
      <vt:variant>
        <vt:i4>0</vt:i4>
      </vt:variant>
      <vt:variant>
        <vt:i4>5</vt:i4>
      </vt:variant>
      <vt:variant>
        <vt:lpwstr/>
      </vt:variant>
      <vt:variant>
        <vt:lpwstr>_Toc225148859</vt:lpwstr>
      </vt:variant>
      <vt:variant>
        <vt:i4>1638459</vt:i4>
      </vt:variant>
      <vt:variant>
        <vt:i4>74</vt:i4>
      </vt:variant>
      <vt:variant>
        <vt:i4>0</vt:i4>
      </vt:variant>
      <vt:variant>
        <vt:i4>5</vt:i4>
      </vt:variant>
      <vt:variant>
        <vt:lpwstr/>
      </vt:variant>
      <vt:variant>
        <vt:lpwstr>_Toc225148858</vt:lpwstr>
      </vt:variant>
      <vt:variant>
        <vt:i4>1638459</vt:i4>
      </vt:variant>
      <vt:variant>
        <vt:i4>68</vt:i4>
      </vt:variant>
      <vt:variant>
        <vt:i4>0</vt:i4>
      </vt:variant>
      <vt:variant>
        <vt:i4>5</vt:i4>
      </vt:variant>
      <vt:variant>
        <vt:lpwstr/>
      </vt:variant>
      <vt:variant>
        <vt:lpwstr>_Toc225148857</vt:lpwstr>
      </vt:variant>
      <vt:variant>
        <vt:i4>1638459</vt:i4>
      </vt:variant>
      <vt:variant>
        <vt:i4>62</vt:i4>
      </vt:variant>
      <vt:variant>
        <vt:i4>0</vt:i4>
      </vt:variant>
      <vt:variant>
        <vt:i4>5</vt:i4>
      </vt:variant>
      <vt:variant>
        <vt:lpwstr/>
      </vt:variant>
      <vt:variant>
        <vt:lpwstr>_Toc225148856</vt:lpwstr>
      </vt:variant>
      <vt:variant>
        <vt:i4>1638459</vt:i4>
      </vt:variant>
      <vt:variant>
        <vt:i4>56</vt:i4>
      </vt:variant>
      <vt:variant>
        <vt:i4>0</vt:i4>
      </vt:variant>
      <vt:variant>
        <vt:i4>5</vt:i4>
      </vt:variant>
      <vt:variant>
        <vt:lpwstr/>
      </vt:variant>
      <vt:variant>
        <vt:lpwstr>_Toc225148855</vt:lpwstr>
      </vt:variant>
      <vt:variant>
        <vt:i4>1638459</vt:i4>
      </vt:variant>
      <vt:variant>
        <vt:i4>50</vt:i4>
      </vt:variant>
      <vt:variant>
        <vt:i4>0</vt:i4>
      </vt:variant>
      <vt:variant>
        <vt:i4>5</vt:i4>
      </vt:variant>
      <vt:variant>
        <vt:lpwstr/>
      </vt:variant>
      <vt:variant>
        <vt:lpwstr>_Toc225148854</vt:lpwstr>
      </vt:variant>
      <vt:variant>
        <vt:i4>1638459</vt:i4>
      </vt:variant>
      <vt:variant>
        <vt:i4>44</vt:i4>
      </vt:variant>
      <vt:variant>
        <vt:i4>0</vt:i4>
      </vt:variant>
      <vt:variant>
        <vt:i4>5</vt:i4>
      </vt:variant>
      <vt:variant>
        <vt:lpwstr/>
      </vt:variant>
      <vt:variant>
        <vt:lpwstr>_Toc225148853</vt:lpwstr>
      </vt:variant>
      <vt:variant>
        <vt:i4>1638459</vt:i4>
      </vt:variant>
      <vt:variant>
        <vt:i4>38</vt:i4>
      </vt:variant>
      <vt:variant>
        <vt:i4>0</vt:i4>
      </vt:variant>
      <vt:variant>
        <vt:i4>5</vt:i4>
      </vt:variant>
      <vt:variant>
        <vt:lpwstr/>
      </vt:variant>
      <vt:variant>
        <vt:lpwstr>_Toc225148852</vt:lpwstr>
      </vt:variant>
      <vt:variant>
        <vt:i4>1638459</vt:i4>
      </vt:variant>
      <vt:variant>
        <vt:i4>32</vt:i4>
      </vt:variant>
      <vt:variant>
        <vt:i4>0</vt:i4>
      </vt:variant>
      <vt:variant>
        <vt:i4>5</vt:i4>
      </vt:variant>
      <vt:variant>
        <vt:lpwstr/>
      </vt:variant>
      <vt:variant>
        <vt:lpwstr>_Toc225148851</vt:lpwstr>
      </vt:variant>
      <vt:variant>
        <vt:i4>1638459</vt:i4>
      </vt:variant>
      <vt:variant>
        <vt:i4>26</vt:i4>
      </vt:variant>
      <vt:variant>
        <vt:i4>0</vt:i4>
      </vt:variant>
      <vt:variant>
        <vt:i4>5</vt:i4>
      </vt:variant>
      <vt:variant>
        <vt:lpwstr/>
      </vt:variant>
      <vt:variant>
        <vt:lpwstr>_Toc225148850</vt:lpwstr>
      </vt:variant>
      <vt:variant>
        <vt:i4>1572923</vt:i4>
      </vt:variant>
      <vt:variant>
        <vt:i4>20</vt:i4>
      </vt:variant>
      <vt:variant>
        <vt:i4>0</vt:i4>
      </vt:variant>
      <vt:variant>
        <vt:i4>5</vt:i4>
      </vt:variant>
      <vt:variant>
        <vt:lpwstr/>
      </vt:variant>
      <vt:variant>
        <vt:lpwstr>_Toc225148849</vt:lpwstr>
      </vt:variant>
      <vt:variant>
        <vt:i4>1572923</vt:i4>
      </vt:variant>
      <vt:variant>
        <vt:i4>14</vt:i4>
      </vt:variant>
      <vt:variant>
        <vt:i4>0</vt:i4>
      </vt:variant>
      <vt:variant>
        <vt:i4>5</vt:i4>
      </vt:variant>
      <vt:variant>
        <vt:lpwstr/>
      </vt:variant>
      <vt:variant>
        <vt:lpwstr>_Toc225148848</vt:lpwstr>
      </vt:variant>
      <vt:variant>
        <vt:i4>1572923</vt:i4>
      </vt:variant>
      <vt:variant>
        <vt:i4>8</vt:i4>
      </vt:variant>
      <vt:variant>
        <vt:i4>0</vt:i4>
      </vt:variant>
      <vt:variant>
        <vt:i4>5</vt:i4>
      </vt:variant>
      <vt:variant>
        <vt:lpwstr/>
      </vt:variant>
      <vt:variant>
        <vt:lpwstr>_Toc225148847</vt:lpwstr>
      </vt:variant>
      <vt:variant>
        <vt:i4>1572923</vt:i4>
      </vt:variant>
      <vt:variant>
        <vt:i4>2</vt:i4>
      </vt:variant>
      <vt:variant>
        <vt:i4>0</vt:i4>
      </vt:variant>
      <vt:variant>
        <vt:i4>5</vt:i4>
      </vt:variant>
      <vt:variant>
        <vt:lpwstr/>
      </vt:variant>
      <vt:variant>
        <vt:lpwstr>_Toc225148846</vt:lpwstr>
      </vt:variant>
      <vt:variant>
        <vt:i4>3801144</vt:i4>
      </vt:variant>
      <vt:variant>
        <vt:i4>21</vt:i4>
      </vt:variant>
      <vt:variant>
        <vt:i4>0</vt:i4>
      </vt:variant>
      <vt:variant>
        <vt:i4>5</vt:i4>
      </vt:variant>
      <vt:variant>
        <vt:lpwstr>http://tlbrowser.tsl.website/tools/</vt:lpwstr>
      </vt:variant>
      <vt:variant>
        <vt:lpwstr/>
      </vt:variant>
      <vt:variant>
        <vt:i4>1769555</vt:i4>
      </vt:variant>
      <vt:variant>
        <vt:i4>18</vt:i4>
      </vt:variant>
      <vt:variant>
        <vt:i4>0</vt:i4>
      </vt:variant>
      <vt:variant>
        <vt:i4>5</vt:i4>
      </vt:variant>
      <vt:variant>
        <vt:lpwstr>https://contractacio.gencat.cat/ca/gestionar-contractacio/cercador-informes-jcca/</vt:lpwstr>
      </vt:variant>
      <vt:variant>
        <vt:lpwstr>/detail?id=16916</vt:lpwstr>
      </vt:variant>
      <vt:variant>
        <vt:i4>4390946</vt:i4>
      </vt:variant>
      <vt:variant>
        <vt:i4>15</vt:i4>
      </vt:variant>
      <vt:variant>
        <vt:i4>0</vt:i4>
      </vt:variant>
      <vt:variant>
        <vt:i4>5</vt:i4>
      </vt:variant>
      <vt:variant>
        <vt:lpwstr>http://economia.gencat.cat/ca/ambits-actuacio/contractacio-publica/junta_consultiva_de_contractacio_administrativa/informes_recomanacions_instruccions_acords_i_altra_documentacio/cercador_d_informes/</vt:lpwstr>
      </vt:variant>
      <vt:variant>
        <vt:lpwstr>/</vt:lpwstr>
      </vt:variant>
      <vt:variant>
        <vt:i4>3866669</vt:i4>
      </vt:variant>
      <vt:variant>
        <vt:i4>12</vt:i4>
      </vt:variant>
      <vt:variant>
        <vt:i4>0</vt:i4>
      </vt:variant>
      <vt:variant>
        <vt:i4>5</vt:i4>
      </vt:variant>
      <vt:variant>
        <vt:lpwstr>http://www.hacienda.gob.es/es-ES/Areas Tematicas/Contratacion/TACRC/Paginas/Tribunal Administrativo Central de Recursos Contractuales.aspx</vt:lpwstr>
      </vt:variant>
      <vt:variant>
        <vt:lpwstr/>
      </vt:variant>
      <vt:variant>
        <vt:i4>7405601</vt:i4>
      </vt:variant>
      <vt:variant>
        <vt:i4>9</vt:i4>
      </vt:variant>
      <vt:variant>
        <vt:i4>0</vt:i4>
      </vt:variant>
      <vt:variant>
        <vt:i4>5</vt:i4>
      </vt:variant>
      <vt:variant>
        <vt:lpwstr>http://www.ddgi.cat/iplecs/faces/banc-formules/index.xhtml</vt:lpwstr>
      </vt:variant>
      <vt:variant>
        <vt:lpwstr/>
      </vt:variant>
      <vt:variant>
        <vt:i4>3211361</vt:i4>
      </vt:variant>
      <vt:variant>
        <vt:i4>6</vt:i4>
      </vt:variant>
      <vt:variant>
        <vt:i4>0</vt:i4>
      </vt:variant>
      <vt:variant>
        <vt:i4>5</vt:i4>
      </vt:variant>
      <vt:variant>
        <vt:lpwstr>../llista-clausules.pdf</vt:lpwstr>
      </vt:variant>
      <vt:variant>
        <vt:lpwstr/>
      </vt:variant>
      <vt:variant>
        <vt:i4>3014700</vt:i4>
      </vt:variant>
      <vt:variant>
        <vt:i4>3</vt:i4>
      </vt:variant>
      <vt:variant>
        <vt:i4>0</vt:i4>
      </vt:variant>
      <vt:variant>
        <vt:i4>5</vt:i4>
      </vt:variant>
      <vt:variant>
        <vt:lpwstr>http://www.ddgi.cat/iplecs</vt:lpwstr>
      </vt:variant>
      <vt:variant>
        <vt:lpwstr/>
      </vt:variant>
      <vt:variant>
        <vt:i4>5636191</vt:i4>
      </vt:variant>
      <vt:variant>
        <vt:i4>0</vt:i4>
      </vt:variant>
      <vt:variant>
        <vt:i4>0</vt:i4>
      </vt:variant>
      <vt:variant>
        <vt:i4>5</vt:i4>
      </vt:variant>
      <vt:variant>
        <vt:lpwstr>https://contractacio.gencat.cat/web/.content/gestionar/eines/guies-plecs/plecs-serveis-obert.pdf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jbrunet</dc:creator>
  <cp:keywords/>
  <cp:lastModifiedBy>Contractació</cp:lastModifiedBy>
  <cp:revision>3</cp:revision>
  <cp:lastPrinted>2022-06-03T11:22:00Z</cp:lastPrinted>
  <dcterms:created xsi:type="dcterms:W3CDTF">2026-04-01T06:53:00Z</dcterms:created>
  <dcterms:modified xsi:type="dcterms:W3CDTF">2026-04-01T06:53:00Z</dcterms:modified>
</cp:coreProperties>
</file>