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9F6" w:rsidRPr="00FF7F11" w:rsidRDefault="002419F6" w:rsidP="002419F6">
      <w:pPr>
        <w:spacing w:line="276" w:lineRule="auto"/>
        <w:jc w:val="center"/>
        <w:outlineLvl w:val="0"/>
        <w:rPr>
          <w:rFonts w:ascii="Arial" w:hAnsi="Arial" w:cs="Arial"/>
          <w:b/>
          <w:sz w:val="21"/>
          <w:szCs w:val="21"/>
          <w:u w:val="single"/>
        </w:rPr>
      </w:pPr>
      <w:bookmarkStart w:id="0" w:name="_Hlk206504978"/>
      <w:r w:rsidRPr="00FF7F11">
        <w:rPr>
          <w:rFonts w:ascii="Arial" w:hAnsi="Arial" w:cs="Arial"/>
          <w:b/>
          <w:sz w:val="21"/>
          <w:szCs w:val="21"/>
          <w:u w:val="single"/>
        </w:rPr>
        <w:t>ANNEX NÚM. 1</w:t>
      </w:r>
    </w:p>
    <w:p w:rsidR="002419F6" w:rsidRPr="00FF7F11" w:rsidRDefault="002419F6" w:rsidP="002419F6">
      <w:pPr>
        <w:spacing w:line="276" w:lineRule="auto"/>
        <w:rPr>
          <w:rFonts w:ascii="Arial" w:hAnsi="Arial" w:cs="Arial"/>
          <w:sz w:val="21"/>
          <w:szCs w:val="21"/>
        </w:rPr>
      </w:pPr>
    </w:p>
    <w:p w:rsidR="002419F6" w:rsidRPr="00FF7F11" w:rsidRDefault="002419F6" w:rsidP="002419F6">
      <w:pPr>
        <w:spacing w:line="276" w:lineRule="auto"/>
        <w:jc w:val="center"/>
        <w:outlineLvl w:val="0"/>
        <w:rPr>
          <w:rFonts w:ascii="Arial" w:hAnsi="Arial" w:cs="Arial"/>
          <w:b/>
          <w:i/>
          <w:sz w:val="21"/>
          <w:szCs w:val="21"/>
          <w:u w:val="single"/>
        </w:rPr>
      </w:pPr>
      <w:r w:rsidRPr="00FF7F11">
        <w:rPr>
          <w:rFonts w:ascii="Arial" w:hAnsi="Arial" w:cs="Arial"/>
          <w:b/>
          <w:i/>
          <w:sz w:val="21"/>
          <w:szCs w:val="21"/>
          <w:u w:val="single"/>
        </w:rPr>
        <w:t>MODEL DE PROPOSTA ECONÒMICA I DE REFERÈNCIES QUINA VALORACIÓ DEPÈN DE FÓRMULES AUTOMÀTIQUES</w:t>
      </w:r>
    </w:p>
    <w:p w:rsidR="002419F6" w:rsidRPr="00FF7F11" w:rsidRDefault="002419F6" w:rsidP="002419F6">
      <w:pPr>
        <w:spacing w:line="276" w:lineRule="auto"/>
        <w:rPr>
          <w:rFonts w:ascii="Arial" w:hAnsi="Arial" w:cs="Arial"/>
          <w:i/>
          <w:sz w:val="21"/>
          <w:szCs w:val="21"/>
        </w:rPr>
      </w:pPr>
    </w:p>
    <w:p w:rsidR="002419F6" w:rsidRPr="00FF7F11" w:rsidRDefault="002419F6" w:rsidP="002419F6">
      <w:pPr>
        <w:pStyle w:val="Sangradetextonormal"/>
        <w:spacing w:line="276" w:lineRule="auto"/>
        <w:ind w:left="0" w:firstLine="0"/>
        <w:rPr>
          <w:rFonts w:ascii="Arial" w:hAnsi="Arial" w:cs="Arial"/>
          <w:i/>
          <w:sz w:val="21"/>
          <w:szCs w:val="21"/>
        </w:rPr>
      </w:pPr>
      <w:r w:rsidRPr="00FF7F11">
        <w:rPr>
          <w:rFonts w:ascii="Arial" w:hAnsi="Arial" w:cs="Arial"/>
          <w:i/>
          <w:sz w:val="21"/>
          <w:szCs w:val="21"/>
        </w:rPr>
        <w:t xml:space="preserve">El Sr. /La Sra. .............................. amb residència a ......................................... carrer...................................... núm. ................, de l’empresa..............................................., assabentat de l’anunci publicat al .................................... i de les condicions i requisits que s’exigeixen per a l’adjudicació del servei de  “....................................”, es compromet en nom (propi o de l’empresa que representa) a realitzar-les amb estricta subjecció a les següents condicions: </w:t>
      </w:r>
    </w:p>
    <w:p w:rsidR="002419F6" w:rsidRPr="00FF7F11" w:rsidRDefault="002419F6" w:rsidP="002419F6">
      <w:pPr>
        <w:pStyle w:val="Sangradetextonormal"/>
        <w:spacing w:line="276" w:lineRule="auto"/>
        <w:ind w:left="0" w:firstLine="0"/>
        <w:rPr>
          <w:rFonts w:ascii="Arial" w:hAnsi="Arial" w:cs="Arial"/>
          <w:i/>
          <w:sz w:val="21"/>
          <w:szCs w:val="21"/>
        </w:rPr>
      </w:pPr>
    </w:p>
    <w:p w:rsidR="00304990" w:rsidRPr="00FF7F11" w:rsidRDefault="00304990" w:rsidP="00304990">
      <w:pPr>
        <w:spacing w:line="276" w:lineRule="auto"/>
        <w:rPr>
          <w:rFonts w:ascii="Arial" w:hAnsi="Arial" w:cs="Arial"/>
          <w:sz w:val="21"/>
          <w:szCs w:val="21"/>
        </w:rPr>
      </w:pPr>
      <w:r w:rsidRPr="00FF7F11">
        <w:rPr>
          <w:rFonts w:ascii="Arial" w:hAnsi="Arial" w:cs="Arial"/>
          <w:sz w:val="21"/>
          <w:szCs w:val="21"/>
        </w:rPr>
        <w:t xml:space="preserve">Criteris avaluables amb </w:t>
      </w:r>
      <w:r w:rsidRPr="00FF7F11">
        <w:rPr>
          <w:rFonts w:ascii="Arial" w:hAnsi="Arial" w:cs="Arial"/>
          <w:color w:val="A2018D"/>
          <w:sz w:val="21"/>
          <w:szCs w:val="21"/>
          <w:u w:val="single"/>
        </w:rPr>
        <w:t>fórmules automàtiques</w:t>
      </w:r>
      <w:r w:rsidRPr="00FF7F11">
        <w:rPr>
          <w:rFonts w:ascii="Arial" w:hAnsi="Arial" w:cs="Arial"/>
          <w:color w:val="A2018D"/>
          <w:sz w:val="21"/>
          <w:szCs w:val="21"/>
        </w:rPr>
        <w:t xml:space="preserve"> </w:t>
      </w:r>
    </w:p>
    <w:p w:rsidR="00304990" w:rsidRPr="00FF7F11" w:rsidRDefault="00304990" w:rsidP="00304990">
      <w:pPr>
        <w:spacing w:line="276" w:lineRule="auto"/>
        <w:rPr>
          <w:rFonts w:ascii="Arial" w:hAnsi="Arial" w:cs="Arial"/>
          <w:i/>
          <w:sz w:val="21"/>
          <w:szCs w:val="21"/>
        </w:rPr>
      </w:pPr>
    </w:p>
    <w:p w:rsidR="00304990" w:rsidRPr="00FF7F11" w:rsidRDefault="00304990" w:rsidP="00304990">
      <w:pPr>
        <w:pStyle w:val="Prrafodelista"/>
        <w:numPr>
          <w:ilvl w:val="0"/>
          <w:numId w:val="50"/>
        </w:numPr>
        <w:spacing w:line="276" w:lineRule="auto"/>
        <w:rPr>
          <w:rFonts w:ascii="Arial" w:hAnsi="Arial" w:cs="Arial"/>
          <w:b/>
          <w:sz w:val="21"/>
          <w:szCs w:val="21"/>
        </w:rPr>
      </w:pPr>
      <w:r w:rsidRPr="00FF7F11">
        <w:rPr>
          <w:rFonts w:ascii="Arial" w:hAnsi="Arial" w:cs="Arial"/>
          <w:b/>
          <w:sz w:val="21"/>
          <w:szCs w:val="21"/>
        </w:rPr>
        <w:t>OFERTA ECONÒMICA</w:t>
      </w:r>
    </w:p>
    <w:p w:rsidR="00304990" w:rsidRPr="00FF7F11" w:rsidRDefault="00304990" w:rsidP="00304990">
      <w:pPr>
        <w:spacing w:line="276" w:lineRule="auto"/>
        <w:rPr>
          <w:rFonts w:ascii="Arial" w:hAnsi="Arial" w:cs="Arial"/>
          <w:b/>
          <w:sz w:val="21"/>
          <w:szCs w:val="21"/>
        </w:rPr>
      </w:pPr>
    </w:p>
    <w:tbl>
      <w:tblPr>
        <w:tblW w:w="8788" w:type="dxa"/>
        <w:tblInd w:w="279" w:type="dxa"/>
        <w:tblCellMar>
          <w:left w:w="70" w:type="dxa"/>
          <w:right w:w="70" w:type="dxa"/>
        </w:tblCellMar>
        <w:tblLook w:val="04A0" w:firstRow="1" w:lastRow="0" w:firstColumn="1" w:lastColumn="0" w:noHBand="0" w:noVBand="1"/>
      </w:tblPr>
      <w:tblGrid>
        <w:gridCol w:w="2551"/>
        <w:gridCol w:w="1843"/>
        <w:gridCol w:w="2126"/>
        <w:gridCol w:w="2268"/>
      </w:tblGrid>
      <w:tr w:rsidR="00304990" w:rsidRPr="00FF7F11" w:rsidTr="00E45727">
        <w:trPr>
          <w:trHeight w:val="636"/>
        </w:trPr>
        <w:tc>
          <w:tcPr>
            <w:tcW w:w="2551" w:type="dxa"/>
            <w:tcBorders>
              <w:top w:val="single" w:sz="4" w:space="0" w:color="auto"/>
              <w:left w:val="single" w:sz="4" w:space="0" w:color="auto"/>
              <w:bottom w:val="single" w:sz="4" w:space="0" w:color="auto"/>
              <w:right w:val="single" w:sz="4" w:space="0" w:color="auto"/>
            </w:tcBorders>
            <w:shd w:val="clear" w:color="auto" w:fill="A2018D"/>
            <w:vAlign w:val="center"/>
            <w:hideMark/>
          </w:tcPr>
          <w:p w:rsidR="00304990" w:rsidRPr="00FF7F11" w:rsidRDefault="00304990" w:rsidP="00E45727">
            <w:pPr>
              <w:overflowPunct/>
              <w:autoSpaceDE/>
              <w:autoSpaceDN/>
              <w:adjustRightInd/>
              <w:jc w:val="center"/>
              <w:textAlignment w:val="auto"/>
              <w:rPr>
                <w:rFonts w:ascii="Arial" w:hAnsi="Arial" w:cs="Arial"/>
                <w:b/>
                <w:bCs/>
                <w:color w:val="FFFFFF" w:themeColor="background1"/>
                <w:sz w:val="21"/>
                <w:szCs w:val="21"/>
              </w:rPr>
            </w:pPr>
            <w:r w:rsidRPr="00FF7F11">
              <w:rPr>
                <w:rFonts w:ascii="Arial" w:hAnsi="Arial" w:cs="Arial"/>
                <w:b/>
                <w:bCs/>
                <w:color w:val="FFFFFF" w:themeColor="background1"/>
                <w:sz w:val="21"/>
                <w:szCs w:val="21"/>
              </w:rPr>
              <w:t>CONCEPTE</w:t>
            </w:r>
          </w:p>
        </w:tc>
        <w:tc>
          <w:tcPr>
            <w:tcW w:w="1843" w:type="dxa"/>
            <w:tcBorders>
              <w:top w:val="single" w:sz="4" w:space="0" w:color="auto"/>
              <w:left w:val="single" w:sz="4" w:space="0" w:color="auto"/>
              <w:bottom w:val="single" w:sz="4" w:space="0" w:color="auto"/>
              <w:right w:val="single" w:sz="4" w:space="0" w:color="auto"/>
            </w:tcBorders>
            <w:shd w:val="clear" w:color="auto" w:fill="A2018D"/>
            <w:vAlign w:val="center"/>
          </w:tcPr>
          <w:p w:rsidR="00304990" w:rsidRPr="00FF7F11" w:rsidRDefault="00304990" w:rsidP="00E45727">
            <w:pPr>
              <w:overflowPunct/>
              <w:autoSpaceDE/>
              <w:autoSpaceDN/>
              <w:adjustRightInd/>
              <w:jc w:val="center"/>
              <w:textAlignment w:val="auto"/>
              <w:rPr>
                <w:rFonts w:ascii="Arial" w:hAnsi="Arial" w:cs="Arial"/>
                <w:b/>
                <w:bCs/>
                <w:color w:val="FFFFFF" w:themeColor="background1"/>
                <w:sz w:val="21"/>
                <w:szCs w:val="21"/>
              </w:rPr>
            </w:pPr>
            <w:r w:rsidRPr="00FF7F11">
              <w:rPr>
                <w:rFonts w:ascii="Arial" w:hAnsi="Arial" w:cs="Arial"/>
                <w:b/>
                <w:bCs/>
                <w:color w:val="FFFFFF" w:themeColor="background1"/>
                <w:sz w:val="21"/>
                <w:szCs w:val="21"/>
              </w:rPr>
              <w:t>Import màxim anual (IVA no inclòs)</w:t>
            </w:r>
          </w:p>
        </w:tc>
        <w:tc>
          <w:tcPr>
            <w:tcW w:w="2126" w:type="dxa"/>
            <w:tcBorders>
              <w:top w:val="single" w:sz="4" w:space="0" w:color="auto"/>
              <w:left w:val="single" w:sz="4" w:space="0" w:color="auto"/>
              <w:bottom w:val="single" w:sz="4" w:space="0" w:color="auto"/>
              <w:right w:val="single" w:sz="4" w:space="0" w:color="auto"/>
            </w:tcBorders>
            <w:shd w:val="clear" w:color="auto" w:fill="A2018D"/>
            <w:vAlign w:val="center"/>
          </w:tcPr>
          <w:p w:rsidR="00304990" w:rsidRPr="00FF7F11" w:rsidRDefault="00304990" w:rsidP="00E45727">
            <w:pPr>
              <w:overflowPunct/>
              <w:autoSpaceDE/>
              <w:autoSpaceDN/>
              <w:adjustRightInd/>
              <w:jc w:val="center"/>
              <w:textAlignment w:val="auto"/>
              <w:rPr>
                <w:rFonts w:ascii="Arial" w:hAnsi="Arial" w:cs="Arial"/>
                <w:b/>
                <w:bCs/>
                <w:color w:val="FFFFFF" w:themeColor="background1"/>
                <w:sz w:val="21"/>
                <w:szCs w:val="21"/>
              </w:rPr>
            </w:pPr>
            <w:r w:rsidRPr="00FF7F11">
              <w:rPr>
                <w:rFonts w:ascii="Arial" w:hAnsi="Arial" w:cs="Arial"/>
                <w:b/>
                <w:bCs/>
                <w:color w:val="FFFFFF" w:themeColor="background1"/>
                <w:sz w:val="21"/>
                <w:szCs w:val="21"/>
              </w:rPr>
              <w:t>Import anual ofert (IVA no inclòs)</w:t>
            </w:r>
          </w:p>
        </w:tc>
        <w:tc>
          <w:tcPr>
            <w:tcW w:w="2268" w:type="dxa"/>
            <w:tcBorders>
              <w:top w:val="single" w:sz="4" w:space="0" w:color="auto"/>
              <w:left w:val="single" w:sz="4" w:space="0" w:color="auto"/>
              <w:bottom w:val="single" w:sz="4" w:space="0" w:color="auto"/>
              <w:right w:val="single" w:sz="4" w:space="0" w:color="auto"/>
            </w:tcBorders>
            <w:shd w:val="clear" w:color="auto" w:fill="A2018D"/>
          </w:tcPr>
          <w:p w:rsidR="00304990" w:rsidRPr="00FF7F11" w:rsidRDefault="00304990" w:rsidP="00E45727">
            <w:pPr>
              <w:overflowPunct/>
              <w:autoSpaceDE/>
              <w:autoSpaceDN/>
              <w:adjustRightInd/>
              <w:jc w:val="center"/>
              <w:textAlignment w:val="auto"/>
              <w:rPr>
                <w:rFonts w:ascii="Arial" w:hAnsi="Arial" w:cs="Arial"/>
                <w:b/>
                <w:bCs/>
                <w:color w:val="FFFFFF" w:themeColor="background1"/>
                <w:sz w:val="21"/>
                <w:szCs w:val="21"/>
              </w:rPr>
            </w:pPr>
            <w:r w:rsidRPr="00FF7F11">
              <w:rPr>
                <w:rFonts w:ascii="Arial" w:hAnsi="Arial" w:cs="Arial"/>
                <w:b/>
                <w:bCs/>
                <w:color w:val="FFFFFF" w:themeColor="background1"/>
                <w:sz w:val="21"/>
                <w:szCs w:val="21"/>
              </w:rPr>
              <w:t>Import anual ofert (IVA inclòs)</w:t>
            </w:r>
          </w:p>
        </w:tc>
      </w:tr>
      <w:tr w:rsidR="00304990" w:rsidRPr="00FF7F11" w:rsidTr="00E45727">
        <w:trPr>
          <w:trHeight w:val="53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990" w:rsidRPr="00D13F2D" w:rsidRDefault="00304990" w:rsidP="00E45727">
            <w:pPr>
              <w:overflowPunct/>
              <w:autoSpaceDE/>
              <w:autoSpaceDN/>
              <w:adjustRightInd/>
              <w:jc w:val="left"/>
              <w:textAlignment w:val="auto"/>
              <w:rPr>
                <w:rFonts w:ascii="Arial" w:hAnsi="Arial" w:cs="Arial"/>
                <w:color w:val="000000"/>
                <w:sz w:val="21"/>
                <w:szCs w:val="21"/>
              </w:rPr>
            </w:pPr>
            <w:r w:rsidRPr="00D13F2D">
              <w:rPr>
                <w:rFonts w:ascii="Arial" w:hAnsi="Arial" w:cs="Arial"/>
                <w:sz w:val="21"/>
                <w:szCs w:val="21"/>
              </w:rPr>
              <w:t>Manteniment</w:t>
            </w:r>
            <w:r w:rsidRPr="00D13F2D">
              <w:rPr>
                <w:rFonts w:ascii="Arial" w:hAnsi="Arial" w:cs="Arial"/>
                <w:spacing w:val="-7"/>
                <w:sz w:val="21"/>
                <w:szCs w:val="21"/>
              </w:rPr>
              <w:t xml:space="preserve"> Preventiu</w:t>
            </w:r>
            <w:r>
              <w:rPr>
                <w:rFonts w:ascii="Arial" w:hAnsi="Arial" w:cs="Arial"/>
                <w:spacing w:val="-7"/>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04990" w:rsidRPr="00FF7F11" w:rsidRDefault="00304990" w:rsidP="00E45727">
            <w:pPr>
              <w:overflowPunct/>
              <w:autoSpaceDE/>
              <w:autoSpaceDN/>
              <w:adjustRightInd/>
              <w:jc w:val="center"/>
              <w:textAlignment w:val="auto"/>
              <w:rPr>
                <w:rFonts w:ascii="Arial" w:hAnsi="Arial" w:cs="Arial"/>
                <w:b/>
                <w:color w:val="A2018D"/>
                <w:sz w:val="21"/>
                <w:szCs w:val="21"/>
              </w:rPr>
            </w:pPr>
            <w:r>
              <w:rPr>
                <w:rFonts w:ascii="Arial" w:hAnsi="Arial" w:cs="Arial"/>
                <w:b/>
                <w:color w:val="A2018D"/>
                <w:sz w:val="21"/>
                <w:szCs w:val="21"/>
              </w:rPr>
              <w:t>9.700</w:t>
            </w:r>
            <w:r w:rsidRPr="00FF7F11">
              <w:rPr>
                <w:rFonts w:ascii="Arial" w:hAnsi="Arial" w:cs="Arial"/>
                <w:b/>
                <w:color w:val="A2018D"/>
                <w:sz w:val="21"/>
                <w:szCs w:val="21"/>
              </w:rPr>
              <w:t xml:space="preserve">,00 € </w:t>
            </w:r>
          </w:p>
        </w:tc>
        <w:tc>
          <w:tcPr>
            <w:tcW w:w="2126" w:type="dxa"/>
            <w:tcBorders>
              <w:top w:val="single" w:sz="4" w:space="0" w:color="auto"/>
              <w:left w:val="single" w:sz="4" w:space="0" w:color="auto"/>
              <w:bottom w:val="single" w:sz="4" w:space="0" w:color="auto"/>
              <w:right w:val="single" w:sz="4" w:space="0" w:color="auto"/>
            </w:tcBorders>
            <w:vAlign w:val="center"/>
          </w:tcPr>
          <w:p w:rsidR="00304990" w:rsidRPr="00FF7F11" w:rsidRDefault="00304990" w:rsidP="00E45727">
            <w:pPr>
              <w:overflowPunct/>
              <w:autoSpaceDE/>
              <w:autoSpaceDN/>
              <w:adjustRightInd/>
              <w:jc w:val="center"/>
              <w:textAlignment w:val="auto"/>
              <w:rPr>
                <w:rFonts w:ascii="Arial" w:hAnsi="Arial" w:cs="Arial"/>
                <w:color w:val="000000"/>
                <w:sz w:val="21"/>
                <w:szCs w:val="21"/>
              </w:rPr>
            </w:pPr>
            <w:r w:rsidRPr="00FF7F11">
              <w:rPr>
                <w:rFonts w:ascii="Arial" w:hAnsi="Arial" w:cs="Arial"/>
                <w:color w:val="000000"/>
                <w:sz w:val="21"/>
                <w:szCs w:val="21"/>
              </w:rPr>
              <w:t>...  €</w:t>
            </w:r>
          </w:p>
        </w:tc>
        <w:tc>
          <w:tcPr>
            <w:tcW w:w="2268" w:type="dxa"/>
            <w:tcBorders>
              <w:top w:val="single" w:sz="4" w:space="0" w:color="auto"/>
              <w:left w:val="single" w:sz="4" w:space="0" w:color="auto"/>
              <w:bottom w:val="single" w:sz="4" w:space="0" w:color="auto"/>
              <w:right w:val="single" w:sz="4" w:space="0" w:color="auto"/>
            </w:tcBorders>
            <w:vAlign w:val="center"/>
          </w:tcPr>
          <w:p w:rsidR="00304990" w:rsidRPr="00FF7F11" w:rsidRDefault="00304990" w:rsidP="00E45727">
            <w:pPr>
              <w:overflowPunct/>
              <w:autoSpaceDE/>
              <w:autoSpaceDN/>
              <w:adjustRightInd/>
              <w:jc w:val="center"/>
              <w:textAlignment w:val="auto"/>
              <w:rPr>
                <w:rFonts w:ascii="Arial" w:hAnsi="Arial" w:cs="Arial"/>
                <w:color w:val="000000"/>
                <w:sz w:val="21"/>
                <w:szCs w:val="21"/>
              </w:rPr>
            </w:pPr>
            <w:r w:rsidRPr="00FF7F11">
              <w:rPr>
                <w:rFonts w:ascii="Arial" w:hAnsi="Arial" w:cs="Arial"/>
                <w:color w:val="000000"/>
                <w:sz w:val="21"/>
                <w:szCs w:val="21"/>
              </w:rPr>
              <w:t>...  €</w:t>
            </w:r>
          </w:p>
        </w:tc>
      </w:tr>
    </w:tbl>
    <w:p w:rsidR="00304990" w:rsidRDefault="00304990" w:rsidP="00304990">
      <w:pPr>
        <w:overflowPunct/>
        <w:autoSpaceDE/>
        <w:autoSpaceDN/>
        <w:adjustRightInd/>
        <w:spacing w:line="276" w:lineRule="auto"/>
        <w:ind w:left="284"/>
        <w:textAlignment w:val="auto"/>
        <w:rPr>
          <w:rFonts w:ascii="Arial" w:hAnsi="Arial" w:cs="Arial"/>
          <w:color w:val="000000"/>
          <w:sz w:val="21"/>
          <w:szCs w:val="21"/>
        </w:rPr>
      </w:pPr>
      <w:r w:rsidRPr="00D8567F">
        <w:rPr>
          <w:rFonts w:ascii="Arial" w:hAnsi="Arial" w:cs="Arial"/>
          <w:color w:val="000000"/>
          <w:sz w:val="21"/>
          <w:szCs w:val="21"/>
        </w:rPr>
        <w:t>Els imports inclou les visites de manteniment establertes, la mà d’obra necessària</w:t>
      </w:r>
      <w:r>
        <w:rPr>
          <w:rFonts w:ascii="Arial" w:hAnsi="Arial" w:cs="Arial"/>
          <w:color w:val="000000"/>
          <w:sz w:val="21"/>
          <w:szCs w:val="21"/>
        </w:rPr>
        <w:t>, desplaçaments</w:t>
      </w:r>
      <w:r w:rsidRPr="00D8567F">
        <w:rPr>
          <w:rFonts w:ascii="Arial" w:hAnsi="Arial" w:cs="Arial"/>
          <w:color w:val="000000"/>
          <w:sz w:val="21"/>
          <w:szCs w:val="21"/>
        </w:rPr>
        <w:t xml:space="preserve"> i el petit material de consum.</w:t>
      </w:r>
    </w:p>
    <w:p w:rsidR="004D5596" w:rsidRDefault="004D5596" w:rsidP="004D5596">
      <w:pPr>
        <w:spacing w:line="276" w:lineRule="auto"/>
        <w:outlineLvl w:val="0"/>
        <w:rPr>
          <w:rFonts w:ascii="Arial" w:hAnsi="Arial" w:cs="Arial"/>
          <w:b/>
          <w:bCs/>
          <w:sz w:val="21"/>
          <w:szCs w:val="21"/>
        </w:rPr>
      </w:pPr>
    </w:p>
    <w:p w:rsidR="004D5596" w:rsidRDefault="004D5596" w:rsidP="004D5596">
      <w:pPr>
        <w:spacing w:line="276" w:lineRule="auto"/>
        <w:ind w:left="284"/>
        <w:outlineLvl w:val="0"/>
        <w:rPr>
          <w:rFonts w:ascii="Arial" w:hAnsi="Arial" w:cs="Arial"/>
          <w:b/>
          <w:bCs/>
          <w:sz w:val="21"/>
          <w:szCs w:val="21"/>
        </w:rPr>
      </w:pPr>
      <w:r>
        <w:t>L’import destinat al manteniment correctiu, no subjecte a baixes econòmiques. Es tracta d’una bossa econòmica independent del manteniment preventiu, que es farà servir per cobrir les actuacions derivades d’avaries o incidències.</w:t>
      </w:r>
    </w:p>
    <w:p w:rsidR="004D5596" w:rsidRPr="00D8567F" w:rsidRDefault="004D5596" w:rsidP="00304990">
      <w:pPr>
        <w:overflowPunct/>
        <w:autoSpaceDE/>
        <w:autoSpaceDN/>
        <w:adjustRightInd/>
        <w:spacing w:line="276" w:lineRule="auto"/>
        <w:ind w:left="284"/>
        <w:textAlignment w:val="auto"/>
        <w:rPr>
          <w:rFonts w:ascii="Arial" w:hAnsi="Arial" w:cs="Arial"/>
          <w:color w:val="000000"/>
          <w:sz w:val="21"/>
          <w:szCs w:val="21"/>
        </w:rPr>
      </w:pPr>
      <w:bookmarkStart w:id="1" w:name="_GoBack"/>
      <w:bookmarkEnd w:id="1"/>
    </w:p>
    <w:p w:rsidR="00304990" w:rsidRDefault="00304990" w:rsidP="00304990">
      <w:pPr>
        <w:pStyle w:val="Prrafodelista"/>
        <w:spacing w:line="276" w:lineRule="auto"/>
        <w:ind w:left="720"/>
        <w:outlineLvl w:val="0"/>
        <w:rPr>
          <w:rFonts w:ascii="Arial" w:hAnsi="Arial" w:cs="Arial"/>
          <w:b/>
          <w:bCs/>
          <w:sz w:val="21"/>
          <w:szCs w:val="21"/>
        </w:rPr>
      </w:pPr>
    </w:p>
    <w:p w:rsidR="00304990" w:rsidRPr="00FF7F11" w:rsidRDefault="00304990" w:rsidP="00304990">
      <w:pPr>
        <w:pStyle w:val="Prrafodelista"/>
        <w:numPr>
          <w:ilvl w:val="0"/>
          <w:numId w:val="50"/>
        </w:numPr>
        <w:spacing w:line="276" w:lineRule="auto"/>
        <w:outlineLvl w:val="0"/>
        <w:rPr>
          <w:rFonts w:ascii="Arial" w:hAnsi="Arial" w:cs="Arial"/>
          <w:b/>
          <w:bCs/>
          <w:sz w:val="21"/>
          <w:szCs w:val="21"/>
        </w:rPr>
      </w:pPr>
      <w:r w:rsidRPr="00FF7F11">
        <w:rPr>
          <w:rFonts w:ascii="Arial" w:hAnsi="Arial" w:cs="Arial"/>
          <w:b/>
          <w:bCs/>
          <w:sz w:val="21"/>
          <w:szCs w:val="21"/>
        </w:rPr>
        <w:t>OFERTA D'AVALUACIÓ AUTOMÀTICA</w:t>
      </w:r>
    </w:p>
    <w:p w:rsidR="00304990" w:rsidRPr="00FF7F11" w:rsidRDefault="00304990" w:rsidP="00304990">
      <w:pPr>
        <w:overflowPunct/>
        <w:autoSpaceDE/>
        <w:autoSpaceDN/>
        <w:adjustRightInd/>
        <w:spacing w:line="276" w:lineRule="auto"/>
        <w:textAlignment w:val="auto"/>
        <w:outlineLvl w:val="0"/>
        <w:rPr>
          <w:rFonts w:ascii="Arial" w:hAnsi="Arial" w:cs="Arial"/>
          <w:bCs/>
          <w:sz w:val="21"/>
          <w:szCs w:val="21"/>
        </w:rPr>
      </w:pPr>
    </w:p>
    <w:p w:rsidR="00304990" w:rsidRDefault="00304990" w:rsidP="00304990">
      <w:pPr>
        <w:spacing w:line="276" w:lineRule="auto"/>
        <w:outlineLvl w:val="0"/>
        <w:rPr>
          <w:rFonts w:ascii="Arial" w:hAnsi="Arial" w:cs="Arial"/>
          <w:bCs/>
          <w:sz w:val="21"/>
          <w:szCs w:val="21"/>
        </w:rPr>
      </w:pPr>
      <w:r w:rsidRPr="00FF7F11">
        <w:rPr>
          <w:rFonts w:ascii="Arial" w:hAnsi="Arial" w:cs="Arial"/>
          <w:bCs/>
          <w:sz w:val="21"/>
          <w:szCs w:val="21"/>
        </w:rPr>
        <w:t>Marcar amb una “x” la casella corresponent a Si o No</w:t>
      </w:r>
    </w:p>
    <w:p w:rsidR="00304990" w:rsidRPr="00FF7F11" w:rsidRDefault="00304990" w:rsidP="00304990">
      <w:pPr>
        <w:spacing w:line="276" w:lineRule="auto"/>
        <w:outlineLvl w:val="0"/>
        <w:rPr>
          <w:rFonts w:ascii="Arial" w:hAnsi="Arial" w:cs="Arial"/>
          <w:bCs/>
          <w:sz w:val="21"/>
          <w:szCs w:val="21"/>
        </w:rPr>
      </w:pP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9"/>
        <w:gridCol w:w="708"/>
        <w:gridCol w:w="2694"/>
        <w:gridCol w:w="2551"/>
        <w:gridCol w:w="851"/>
      </w:tblGrid>
      <w:tr w:rsidR="005C11CE" w:rsidRPr="00CB33DC" w:rsidTr="00E45727">
        <w:trPr>
          <w:trHeight w:val="319"/>
        </w:trPr>
        <w:tc>
          <w:tcPr>
            <w:tcW w:w="3261" w:type="dxa"/>
            <w:vMerge w:val="restart"/>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bCs/>
                <w:iCs/>
                <w:color w:val="FFFFFF" w:themeColor="background1"/>
                <w:lang w:val="es-ES_tradnl" w:eastAsia="ca-ES"/>
              </w:rPr>
            </w:pPr>
            <w:proofErr w:type="spellStart"/>
            <w:r w:rsidRPr="00CB33DC">
              <w:rPr>
                <w:rFonts w:ascii="Arial" w:hAnsi="Arial" w:cs="Arial"/>
                <w:b/>
                <w:bCs/>
                <w:iCs/>
                <w:color w:val="FFFFFF" w:themeColor="background1"/>
                <w:lang w:val="es-ES_tradnl" w:eastAsia="ca-ES"/>
              </w:rPr>
              <w:t>Concepte</w:t>
            </w:r>
            <w:proofErr w:type="spellEnd"/>
          </w:p>
        </w:tc>
        <w:tc>
          <w:tcPr>
            <w:tcW w:w="1417" w:type="dxa"/>
            <w:gridSpan w:val="2"/>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color w:val="FFFFFF" w:themeColor="background1"/>
                <w:lang w:val="es-ES_tradnl"/>
              </w:rPr>
            </w:pPr>
            <w:r w:rsidRPr="00CB33DC">
              <w:rPr>
                <w:rFonts w:ascii="Arial" w:hAnsi="Arial" w:cs="Arial"/>
                <w:b/>
                <w:bCs/>
                <w:iCs/>
                <w:color w:val="FFFFFF" w:themeColor="background1"/>
                <w:lang w:val="es-ES_tradnl" w:eastAsia="ca-ES"/>
              </w:rPr>
              <w:t xml:space="preserve">Marcar </w:t>
            </w:r>
            <w:proofErr w:type="spellStart"/>
            <w:r w:rsidRPr="00CB33DC">
              <w:rPr>
                <w:rFonts w:ascii="Arial" w:hAnsi="Arial" w:cs="Arial"/>
                <w:b/>
                <w:bCs/>
                <w:iCs/>
                <w:color w:val="FFFFFF" w:themeColor="background1"/>
                <w:lang w:val="es-ES_tradnl" w:eastAsia="ca-ES"/>
              </w:rPr>
              <w:t>amb</w:t>
            </w:r>
            <w:proofErr w:type="spellEnd"/>
            <w:r w:rsidRPr="00CB33DC">
              <w:rPr>
                <w:rFonts w:ascii="Arial" w:hAnsi="Arial" w:cs="Arial"/>
                <w:b/>
                <w:bCs/>
                <w:iCs/>
                <w:color w:val="FFFFFF" w:themeColor="background1"/>
                <w:lang w:val="es-ES_tradnl" w:eastAsia="ca-ES"/>
              </w:rPr>
              <w:t xml:space="preserve"> una “x”</w:t>
            </w:r>
          </w:p>
        </w:tc>
        <w:tc>
          <w:tcPr>
            <w:tcW w:w="5245" w:type="dxa"/>
            <w:gridSpan w:val="2"/>
            <w:vMerge w:val="restart"/>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color w:val="FFFFFF" w:themeColor="background1"/>
                <w:u w:val="single"/>
                <w:lang w:val="es-ES_tradnl"/>
              </w:rPr>
            </w:pPr>
            <w:proofErr w:type="spellStart"/>
            <w:r w:rsidRPr="00CB33DC">
              <w:rPr>
                <w:rFonts w:ascii="Arial" w:hAnsi="Arial" w:cs="Arial"/>
                <w:b/>
                <w:color w:val="FFFFFF" w:themeColor="background1"/>
                <w:u w:val="single"/>
                <w:lang w:val="es-ES_tradnl"/>
              </w:rPr>
              <w:t>Observacions</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color w:val="FFFFFF" w:themeColor="background1"/>
                <w:u w:val="single"/>
                <w:lang w:val="es-ES_tradnl"/>
              </w:rPr>
            </w:pPr>
            <w:proofErr w:type="spellStart"/>
            <w:r w:rsidRPr="00CB33DC">
              <w:rPr>
                <w:rFonts w:ascii="Arial" w:hAnsi="Arial" w:cs="Arial"/>
                <w:b/>
                <w:color w:val="FFFFFF" w:themeColor="background1"/>
                <w:u w:val="single"/>
                <w:lang w:val="es-ES_tradnl"/>
              </w:rPr>
              <w:t>Punts</w:t>
            </w:r>
            <w:proofErr w:type="spellEnd"/>
          </w:p>
        </w:tc>
      </w:tr>
      <w:tr w:rsidR="005C11CE" w:rsidRPr="00CB33DC" w:rsidTr="00E45727">
        <w:trPr>
          <w:trHeight w:val="16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overflowPunct/>
              <w:autoSpaceDE/>
              <w:autoSpaceDN/>
              <w:adjustRightInd/>
              <w:jc w:val="left"/>
              <w:rPr>
                <w:rFonts w:ascii="Arial" w:hAnsi="Arial" w:cs="Arial"/>
                <w:b/>
                <w:bCs/>
                <w:iCs/>
                <w:color w:val="FFFFFF" w:themeColor="background1"/>
                <w:lang w:val="es-ES_tradnl"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color w:val="FFFFFF" w:themeColor="background1"/>
                <w:lang w:val="es-ES_tradnl"/>
              </w:rPr>
            </w:pPr>
            <w:r w:rsidRPr="00CB33DC">
              <w:rPr>
                <w:rFonts w:ascii="Arial" w:hAnsi="Arial" w:cs="Arial"/>
                <w:b/>
                <w:color w:val="FFFFFF" w:themeColor="background1"/>
                <w:lang w:val="es-ES_tradnl"/>
              </w:rPr>
              <w:t>Sí</w:t>
            </w:r>
          </w:p>
        </w:tc>
        <w:tc>
          <w:tcPr>
            <w:tcW w:w="708" w:type="dxa"/>
            <w:tcBorders>
              <w:top w:val="single" w:sz="4" w:space="0" w:color="auto"/>
              <w:left w:val="single" w:sz="4" w:space="0" w:color="auto"/>
              <w:bottom w:val="single" w:sz="4" w:space="0" w:color="auto"/>
              <w:right w:val="single" w:sz="4" w:space="0" w:color="auto"/>
            </w:tcBorders>
            <w:shd w:val="clear" w:color="auto" w:fill="A2018D"/>
            <w:vAlign w:val="center"/>
            <w:hideMark/>
          </w:tcPr>
          <w:p w:rsidR="005C11CE" w:rsidRPr="00CB33DC" w:rsidRDefault="005C11CE" w:rsidP="00E45727">
            <w:pPr>
              <w:spacing w:line="276" w:lineRule="auto"/>
              <w:jc w:val="center"/>
              <w:rPr>
                <w:rFonts w:ascii="Arial" w:hAnsi="Arial" w:cs="Arial"/>
                <w:b/>
                <w:color w:val="FFFFFF" w:themeColor="background1"/>
                <w:lang w:val="es-ES_tradnl"/>
              </w:rPr>
            </w:pPr>
            <w:r w:rsidRPr="00CB33DC">
              <w:rPr>
                <w:rFonts w:ascii="Arial" w:hAnsi="Arial" w:cs="Arial"/>
                <w:b/>
                <w:color w:val="FFFFFF" w:themeColor="background1"/>
                <w:lang w:val="es-ES_tradnl"/>
              </w:rPr>
              <w:t>No</w:t>
            </w:r>
          </w:p>
        </w:tc>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overflowPunct/>
              <w:autoSpaceDE/>
              <w:autoSpaceDN/>
              <w:adjustRightInd/>
              <w:jc w:val="left"/>
              <w:rPr>
                <w:rFonts w:ascii="Arial" w:hAnsi="Arial" w:cs="Arial"/>
                <w:b/>
                <w:color w:val="FFFFFF" w:themeColor="background1"/>
                <w:u w:val="single"/>
                <w:lang w:val="es-ES_tradn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overflowPunct/>
              <w:autoSpaceDE/>
              <w:autoSpaceDN/>
              <w:adjustRightInd/>
              <w:jc w:val="left"/>
              <w:rPr>
                <w:rFonts w:ascii="Arial" w:hAnsi="Arial" w:cs="Arial"/>
                <w:b/>
                <w:color w:val="FFFFFF" w:themeColor="background1"/>
                <w:u w:val="single"/>
                <w:lang w:val="es-ES_tradnl"/>
              </w:rPr>
            </w:pPr>
          </w:p>
        </w:tc>
      </w:tr>
      <w:tr w:rsidR="005C11CE" w:rsidRPr="00CB33DC" w:rsidTr="00E45727">
        <w:trPr>
          <w:trHeight w:val="1624"/>
        </w:trPr>
        <w:tc>
          <w:tcPr>
            <w:tcW w:w="3261" w:type="dxa"/>
            <w:vMerge w:val="restart"/>
            <w:tcBorders>
              <w:top w:val="single" w:sz="4" w:space="0" w:color="auto"/>
              <w:left w:val="single" w:sz="4" w:space="0" w:color="auto"/>
              <w:right w:val="single" w:sz="4" w:space="0" w:color="auto"/>
            </w:tcBorders>
            <w:vAlign w:val="center"/>
            <w:hideMark/>
          </w:tcPr>
          <w:p w:rsidR="005C11CE" w:rsidRPr="00CB33DC" w:rsidRDefault="005C11CE" w:rsidP="00E45727">
            <w:pPr>
              <w:spacing w:line="276" w:lineRule="auto"/>
              <w:outlineLvl w:val="0"/>
              <w:rPr>
                <w:rFonts w:ascii="Arial" w:hAnsi="Arial" w:cs="Arial"/>
                <w:b/>
              </w:rPr>
            </w:pPr>
            <w:r w:rsidRPr="00CB33DC">
              <w:rPr>
                <w:rFonts w:ascii="Arial" w:hAnsi="Arial" w:cs="Arial"/>
                <w:b/>
              </w:rPr>
              <w:t>Certificació oficial del fabricant</w:t>
            </w:r>
          </w:p>
          <w:p w:rsidR="005C11CE" w:rsidRPr="00CB33DC" w:rsidRDefault="005C11CE" w:rsidP="00E45727">
            <w:pPr>
              <w:spacing w:line="276" w:lineRule="auto"/>
              <w:outlineLvl w:val="0"/>
              <w:rPr>
                <w:rStyle w:val="apple-converted-space"/>
                <w:rFonts w:ascii="Arial" w:hAnsi="Arial" w:cs="Arial"/>
              </w:rPr>
            </w:pPr>
            <w:r w:rsidRPr="00CB33DC">
              <w:rPr>
                <w:rFonts w:ascii="Arial" w:hAnsi="Arial" w:cs="Arial"/>
              </w:rPr>
              <w:t xml:space="preserve">Es valorarà el nivell d’acreditació oficial del licitant com a </w:t>
            </w:r>
            <w:proofErr w:type="spellStart"/>
            <w:r w:rsidRPr="00CB33DC">
              <w:rPr>
                <w:rFonts w:ascii="Arial" w:hAnsi="Arial" w:cs="Arial"/>
              </w:rPr>
              <w:t>partner</w:t>
            </w:r>
            <w:proofErr w:type="spellEnd"/>
            <w:r w:rsidRPr="00CB33DC">
              <w:rPr>
                <w:rFonts w:ascii="Arial" w:hAnsi="Arial" w:cs="Arial"/>
              </w:rPr>
              <w:t xml:space="preserve">/integrador del fabricant TREND CONTROLS SYSTEM, d’acord amb el seu sistema de </w:t>
            </w:r>
            <w:r w:rsidRPr="00CB33DC">
              <w:rPr>
                <w:rFonts w:ascii="Arial" w:hAnsi="Arial" w:cs="Arial"/>
              </w:rPr>
              <w:lastRenderedPageBreak/>
              <w:t xml:space="preserve">qualificació i la filosofia de sistema obert, així com les certificacions tècniques del personal amb formació oficial del fabricant. Es tindrà en compte que els </w:t>
            </w:r>
            <w:proofErr w:type="spellStart"/>
            <w:r w:rsidRPr="00CB33DC">
              <w:rPr>
                <w:rFonts w:ascii="Arial" w:hAnsi="Arial" w:cs="Arial"/>
              </w:rPr>
              <w:t>partners</w:t>
            </w:r>
            <w:proofErr w:type="spellEnd"/>
            <w:r w:rsidRPr="00CB33DC">
              <w:rPr>
                <w:rFonts w:ascii="Arial" w:hAnsi="Arial" w:cs="Arial"/>
              </w:rPr>
              <w:t xml:space="preserve"> acreditats disposen de capacitat per projectar, instal·lar i mantenir sistemes TREND, i que compleixen els requisits de formació contínua i recursos exigits pel fabricant.</w:t>
            </w: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rPr>
                <w:rFonts w:ascii="Arial" w:hAnsi="Arial" w:cs="Arial"/>
              </w:rPr>
            </w:pPr>
            <w:r w:rsidRPr="00CB33DC">
              <w:rPr>
                <w:rFonts w:ascii="Arial" w:hAnsi="Arial" w:cs="Arial"/>
              </w:rPr>
              <w:t>licitant acredita la condició de PARTNER TECNOLÒGIC</w:t>
            </w:r>
          </w:p>
        </w:tc>
        <w:tc>
          <w:tcPr>
            <w:tcW w:w="2551" w:type="dxa"/>
            <w:vMerge w:val="restart"/>
            <w:tcBorders>
              <w:top w:val="single" w:sz="4" w:space="0" w:color="auto"/>
              <w:left w:val="single" w:sz="4" w:space="0" w:color="auto"/>
              <w:right w:val="single" w:sz="4" w:space="0" w:color="auto"/>
            </w:tcBorders>
            <w:vAlign w:val="center"/>
          </w:tcPr>
          <w:p w:rsidR="005C11CE" w:rsidRPr="00CB33DC" w:rsidRDefault="005C11CE" w:rsidP="00E45727">
            <w:pPr>
              <w:jc w:val="center"/>
              <w:outlineLvl w:val="0"/>
              <w:rPr>
                <w:rFonts w:ascii="Arial" w:hAnsi="Arial" w:cs="Arial"/>
                <w:b/>
                <w:i/>
                <w:u w:val="single"/>
              </w:rPr>
            </w:pPr>
            <w:bookmarkStart w:id="2" w:name="_Hlk225858523"/>
            <w:r w:rsidRPr="00CB33DC">
              <w:rPr>
                <w:rFonts w:ascii="Arial" w:hAnsi="Arial" w:cs="Arial"/>
                <w:b/>
                <w:i/>
              </w:rPr>
              <w:t xml:space="preserve">El licitant haurà d’acreditar la seva condició de </w:t>
            </w:r>
            <w:proofErr w:type="spellStart"/>
            <w:r w:rsidRPr="00CB33DC">
              <w:rPr>
                <w:rFonts w:ascii="Arial" w:hAnsi="Arial" w:cs="Arial"/>
                <w:b/>
                <w:i/>
              </w:rPr>
              <w:t>partner</w:t>
            </w:r>
            <w:proofErr w:type="spellEnd"/>
            <w:r w:rsidRPr="00CB33DC">
              <w:rPr>
                <w:rFonts w:ascii="Arial" w:hAnsi="Arial" w:cs="Arial"/>
                <w:b/>
                <w:i/>
              </w:rPr>
              <w:t xml:space="preserve">/integrador de TREND CONTROLS SYSTEM mitjançant la presentació d’un </w:t>
            </w:r>
            <w:r w:rsidRPr="00CB33DC">
              <w:rPr>
                <w:rFonts w:ascii="Arial" w:hAnsi="Arial" w:cs="Arial"/>
                <w:b/>
                <w:i/>
              </w:rPr>
              <w:lastRenderedPageBreak/>
              <w:t>Certificat oficial vigent emès per TREND CONTROLS SYSTEM on consti el nivell de qualificació del licitant (</w:t>
            </w:r>
            <w:proofErr w:type="spellStart"/>
            <w:r w:rsidRPr="00CB33DC">
              <w:rPr>
                <w:rFonts w:ascii="Arial" w:hAnsi="Arial" w:cs="Arial"/>
                <w:b/>
                <w:i/>
              </w:rPr>
              <w:t>Partner</w:t>
            </w:r>
            <w:proofErr w:type="spellEnd"/>
            <w:r w:rsidRPr="00CB33DC">
              <w:rPr>
                <w:rFonts w:ascii="Arial" w:hAnsi="Arial" w:cs="Arial"/>
                <w:b/>
                <w:i/>
              </w:rPr>
              <w:t xml:space="preserve"> Tecnològic / Certificat / Aprovat Registrat). L’òrgan de contractació es reserva el dret de verificar l’acreditació directament amb el fabricant.</w:t>
            </w:r>
            <w:bookmarkEnd w:id="2"/>
          </w:p>
        </w:tc>
        <w:tc>
          <w:tcPr>
            <w:tcW w:w="851"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jc w:val="center"/>
              <w:rPr>
                <w:rFonts w:ascii="Arial" w:hAnsi="Arial" w:cs="Arial"/>
                <w:u w:val="single"/>
              </w:rPr>
            </w:pPr>
            <w:r w:rsidRPr="00CB33DC">
              <w:rPr>
                <w:rFonts w:ascii="Arial" w:hAnsi="Arial" w:cs="Arial"/>
                <w:u w:val="single"/>
              </w:rPr>
              <w:lastRenderedPageBreak/>
              <w:t>10 punts</w:t>
            </w:r>
          </w:p>
        </w:tc>
      </w:tr>
      <w:tr w:rsidR="005C11CE" w:rsidRPr="00CB33DC" w:rsidTr="00E45727">
        <w:trPr>
          <w:trHeight w:val="1961"/>
        </w:trPr>
        <w:tc>
          <w:tcPr>
            <w:tcW w:w="3261" w:type="dxa"/>
            <w:vMerge/>
            <w:tcBorders>
              <w:left w:val="single" w:sz="4" w:space="0" w:color="auto"/>
              <w:right w:val="single" w:sz="4" w:space="0" w:color="auto"/>
            </w:tcBorders>
            <w:vAlign w:val="center"/>
            <w:hideMark/>
          </w:tcPr>
          <w:p w:rsidR="005C11CE" w:rsidRPr="00CB33DC" w:rsidRDefault="005C11CE" w:rsidP="00E45727">
            <w:pPr>
              <w:overflowPunct/>
              <w:autoSpaceDE/>
              <w:autoSpaceDN/>
              <w:adjustRightInd/>
              <w:jc w:val="left"/>
              <w:rPr>
                <w:rStyle w:val="apple-converted-space"/>
                <w:rFonts w:ascii="Arial" w:hAnsi="Arial" w:cs="Arial"/>
                <w:i/>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overflowPunct/>
              <w:autoSpaceDE/>
              <w:autoSpaceDN/>
              <w:adjustRightInd/>
              <w:jc w:val="left"/>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rPr>
                <w:rFonts w:ascii="Arial" w:hAnsi="Arial" w:cs="Arial"/>
              </w:rPr>
            </w:pPr>
            <w:r w:rsidRPr="00CB33DC">
              <w:rPr>
                <w:rFonts w:ascii="Arial" w:hAnsi="Arial" w:cs="Arial"/>
              </w:rPr>
              <w:t>El licitant acredita la condició de PARTNER CERTIFICAT</w:t>
            </w:r>
          </w:p>
        </w:tc>
        <w:tc>
          <w:tcPr>
            <w:tcW w:w="2551" w:type="dxa"/>
            <w:vMerge/>
            <w:tcBorders>
              <w:left w:val="single" w:sz="4" w:space="0" w:color="auto"/>
              <w:right w:val="single" w:sz="4" w:space="0" w:color="auto"/>
            </w:tcBorders>
            <w:vAlign w:val="center"/>
          </w:tcPr>
          <w:p w:rsidR="005C11CE" w:rsidRPr="00CB33DC" w:rsidRDefault="005C11CE" w:rsidP="00E45727">
            <w:pPr>
              <w:spacing w:line="276" w:lineRule="auto"/>
              <w:rPr>
                <w:rFonts w:ascii="Arial" w:hAnsi="Arial" w:cs="Arial"/>
              </w:rPr>
            </w:pPr>
          </w:p>
        </w:tc>
        <w:tc>
          <w:tcPr>
            <w:tcW w:w="851" w:type="dxa"/>
            <w:tcBorders>
              <w:top w:val="single" w:sz="4" w:space="0" w:color="auto"/>
              <w:left w:val="single" w:sz="4" w:space="0" w:color="auto"/>
              <w:right w:val="single" w:sz="4" w:space="0" w:color="auto"/>
            </w:tcBorders>
            <w:vAlign w:val="center"/>
            <w:hideMark/>
          </w:tcPr>
          <w:p w:rsidR="005C11CE" w:rsidRPr="00CB33DC" w:rsidRDefault="005C11CE" w:rsidP="00E45727">
            <w:pPr>
              <w:spacing w:line="276" w:lineRule="auto"/>
              <w:jc w:val="center"/>
              <w:rPr>
                <w:rFonts w:ascii="Arial" w:hAnsi="Arial" w:cs="Arial"/>
              </w:rPr>
            </w:pPr>
            <w:r w:rsidRPr="00CB33DC">
              <w:rPr>
                <w:rFonts w:ascii="Arial" w:hAnsi="Arial" w:cs="Arial"/>
              </w:rPr>
              <w:t>5 punts</w:t>
            </w:r>
          </w:p>
        </w:tc>
      </w:tr>
      <w:tr w:rsidR="005C11CE" w:rsidRPr="00CB33DC" w:rsidTr="00E45727">
        <w:trPr>
          <w:trHeight w:val="807"/>
        </w:trPr>
        <w:tc>
          <w:tcPr>
            <w:tcW w:w="3261" w:type="dxa"/>
            <w:vMerge/>
            <w:tcBorders>
              <w:left w:val="single" w:sz="4" w:space="0" w:color="auto"/>
              <w:bottom w:val="single" w:sz="4" w:space="0" w:color="auto"/>
              <w:right w:val="single" w:sz="4" w:space="0" w:color="auto"/>
            </w:tcBorders>
            <w:vAlign w:val="center"/>
          </w:tcPr>
          <w:p w:rsidR="005C11CE" w:rsidRPr="00CB33DC" w:rsidRDefault="005C11CE" w:rsidP="00E45727">
            <w:pPr>
              <w:overflowPunct/>
              <w:autoSpaceDE/>
              <w:autoSpaceDN/>
              <w:adjustRightInd/>
              <w:jc w:val="left"/>
              <w:rPr>
                <w:rStyle w:val="apple-converted-space"/>
                <w:rFonts w:ascii="Arial" w:hAnsi="Arial" w:cs="Arial"/>
                <w:i/>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overflowPunct/>
              <w:autoSpaceDE/>
              <w:autoSpaceDN/>
              <w:adjustRightInd/>
              <w:jc w:val="left"/>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rPr>
                <w:rFonts w:ascii="Arial" w:hAnsi="Arial" w:cs="Arial"/>
              </w:rPr>
            </w:pPr>
            <w:r w:rsidRPr="00CB33DC">
              <w:rPr>
                <w:rFonts w:ascii="Arial" w:hAnsi="Arial" w:cs="Arial"/>
              </w:rPr>
              <w:t>El licitant acredita la condició de PARTNER APROVAT REGISTRAT</w:t>
            </w:r>
          </w:p>
        </w:tc>
        <w:tc>
          <w:tcPr>
            <w:tcW w:w="2551" w:type="dxa"/>
            <w:vMerge/>
            <w:tcBorders>
              <w:left w:val="single" w:sz="4" w:space="0" w:color="auto"/>
              <w:bottom w:val="single" w:sz="4" w:space="0" w:color="auto"/>
              <w:right w:val="single" w:sz="4" w:space="0" w:color="auto"/>
            </w:tcBorders>
            <w:vAlign w:val="center"/>
          </w:tcPr>
          <w:p w:rsidR="005C11CE" w:rsidRPr="00CB33DC" w:rsidRDefault="005C11CE" w:rsidP="00E45727">
            <w:pPr>
              <w:spacing w:line="276" w:lineRule="auto"/>
              <w:rPr>
                <w:rFonts w:ascii="Arial" w:hAnsi="Arial" w:cs="Arial"/>
              </w:rPr>
            </w:pPr>
          </w:p>
        </w:tc>
        <w:tc>
          <w:tcPr>
            <w:tcW w:w="851" w:type="dxa"/>
            <w:tcBorders>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r w:rsidRPr="00CB33DC">
              <w:rPr>
                <w:rFonts w:ascii="Arial" w:hAnsi="Arial" w:cs="Arial"/>
              </w:rPr>
              <w:t>0 punts</w:t>
            </w:r>
          </w:p>
        </w:tc>
      </w:tr>
      <w:tr w:rsidR="005C11CE" w:rsidRPr="00CB33DC" w:rsidTr="00E45727">
        <w:trPr>
          <w:trHeight w:val="734"/>
        </w:trPr>
        <w:tc>
          <w:tcPr>
            <w:tcW w:w="3261" w:type="dxa"/>
            <w:vMerge w:val="restart"/>
            <w:tcBorders>
              <w:top w:val="single" w:sz="4" w:space="0" w:color="auto"/>
              <w:left w:val="single" w:sz="4" w:space="0" w:color="auto"/>
              <w:right w:val="single" w:sz="4" w:space="0" w:color="auto"/>
            </w:tcBorders>
            <w:vAlign w:val="center"/>
            <w:hideMark/>
          </w:tcPr>
          <w:p w:rsidR="005C11CE" w:rsidRPr="00CB33DC" w:rsidRDefault="005C11CE" w:rsidP="00E45727">
            <w:pPr>
              <w:tabs>
                <w:tab w:val="left" w:pos="720"/>
                <w:tab w:val="left" w:pos="1440"/>
              </w:tabs>
              <w:suppressAutoHyphens/>
              <w:spacing w:line="276" w:lineRule="auto"/>
              <w:outlineLvl w:val="0"/>
              <w:rPr>
                <w:rFonts w:ascii="Arial" w:hAnsi="Arial" w:cs="Arial"/>
                <w:b/>
              </w:rPr>
            </w:pPr>
            <w:r w:rsidRPr="00CB33DC">
              <w:rPr>
                <w:rFonts w:ascii="Arial" w:hAnsi="Arial" w:cs="Arial"/>
                <w:b/>
              </w:rPr>
              <w:t>Experiència acreditada en els últims 20 anys</w:t>
            </w:r>
          </w:p>
          <w:p w:rsidR="005C11CE" w:rsidRPr="00CB33DC" w:rsidRDefault="005C11CE" w:rsidP="00E45727">
            <w:pPr>
              <w:spacing w:line="276" w:lineRule="auto"/>
              <w:outlineLvl w:val="0"/>
              <w:rPr>
                <w:rStyle w:val="apple-converted-space"/>
                <w:rFonts w:ascii="Arial" w:hAnsi="Arial" w:cs="Arial"/>
              </w:rPr>
            </w:pPr>
            <w:r w:rsidRPr="00CB33DC">
              <w:rPr>
                <w:rFonts w:ascii="Arial" w:hAnsi="Arial" w:cs="Arial"/>
              </w:rPr>
              <w:t xml:space="preserve">Es valorarà la experiència demostrada tant per l’empresa com pel personal en la participació de creació i/o integració en projectes de gestió de BMS en l’àmbit hospitalari i/o de recerca clínica </w:t>
            </w: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rPr>
                <w:rFonts w:ascii="Arial" w:hAnsi="Arial" w:cs="Arial"/>
                <w:color w:val="000000"/>
                <w:lang w:eastAsia="en-GB"/>
              </w:rPr>
            </w:pPr>
            <w:r w:rsidRPr="00CB33DC">
              <w:rPr>
                <w:rFonts w:ascii="Arial" w:hAnsi="Arial" w:cs="Arial"/>
              </w:rPr>
              <w:t>El licitant te experiència demostrada en mes de 20 anys en projectes en l’àmbit Hospitalari o investigació mitjançant la implementació e integració completa de sistemes de “Building Management Systems”</w:t>
            </w:r>
          </w:p>
        </w:tc>
        <w:tc>
          <w:tcPr>
            <w:tcW w:w="2551" w:type="dxa"/>
            <w:vMerge w:val="restart"/>
            <w:tcBorders>
              <w:top w:val="single" w:sz="4" w:space="0" w:color="auto"/>
              <w:left w:val="single" w:sz="4" w:space="0" w:color="auto"/>
              <w:right w:val="single" w:sz="4" w:space="0" w:color="auto"/>
            </w:tcBorders>
            <w:vAlign w:val="center"/>
          </w:tcPr>
          <w:p w:rsidR="005C11CE" w:rsidRPr="00CB33DC" w:rsidRDefault="005C11CE" w:rsidP="00E45727">
            <w:pPr>
              <w:jc w:val="center"/>
              <w:outlineLvl w:val="0"/>
              <w:rPr>
                <w:rFonts w:ascii="Arial" w:hAnsi="Arial" w:cs="Arial"/>
                <w:b/>
                <w:i/>
              </w:rPr>
            </w:pPr>
            <w:bookmarkStart w:id="3" w:name="_Hlk225858545"/>
            <w:r w:rsidRPr="00CB33DC">
              <w:rPr>
                <w:rFonts w:ascii="Arial" w:hAnsi="Arial" w:cs="Arial"/>
                <w:b/>
                <w:i/>
              </w:rPr>
              <w:t>L’experiència haurà de ser acreditada mitjançant la presentació d’una relació de projectes executats, indicant com a mínim: descripció de l’actuació, abast dels treballs realitzats (implantació, integració, migració o manteniment evolutiu del sistema BMS), import, dates d’execució i client. Aquesta informació s’haurà d’acompanyar de certificats de bona execució emesos pel client o, en el seu defecte, declaració responsable del licitant. Es podrà requerir documentació addicional per verificar la veracitat de la informació aportada.</w:t>
            </w:r>
            <w:bookmarkEnd w:id="3"/>
          </w:p>
        </w:tc>
        <w:tc>
          <w:tcPr>
            <w:tcW w:w="851"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jc w:val="center"/>
              <w:rPr>
                <w:rFonts w:ascii="Arial" w:hAnsi="Arial" w:cs="Arial"/>
              </w:rPr>
            </w:pPr>
            <w:r w:rsidRPr="00CB33DC">
              <w:rPr>
                <w:rFonts w:ascii="Arial" w:hAnsi="Arial" w:cs="Arial"/>
              </w:rPr>
              <w:t>10 punts</w:t>
            </w:r>
          </w:p>
        </w:tc>
      </w:tr>
      <w:tr w:rsidR="005C11CE" w:rsidRPr="00CB33DC" w:rsidTr="00E45727">
        <w:trPr>
          <w:trHeight w:val="590"/>
        </w:trPr>
        <w:tc>
          <w:tcPr>
            <w:tcW w:w="3261" w:type="dxa"/>
            <w:vMerge/>
            <w:tcBorders>
              <w:left w:val="single" w:sz="4" w:space="0" w:color="auto"/>
              <w:right w:val="single" w:sz="4" w:space="0" w:color="auto"/>
            </w:tcBorders>
            <w:vAlign w:val="center"/>
            <w:hideMark/>
          </w:tcPr>
          <w:p w:rsidR="005C11CE" w:rsidRPr="00CB33DC" w:rsidRDefault="005C11CE" w:rsidP="00E45727">
            <w:pPr>
              <w:overflowPunct/>
              <w:autoSpaceDE/>
              <w:autoSpaceDN/>
              <w:adjustRightInd/>
              <w:jc w:val="left"/>
              <w:rPr>
                <w:rStyle w:val="apple-converted-space"/>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overflowPunct/>
              <w:autoSpaceDE/>
              <w:autoSpaceDN/>
              <w:adjustRightInd/>
              <w:jc w:val="left"/>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rPr>
                <w:rFonts w:ascii="Arial" w:hAnsi="Arial" w:cs="Arial"/>
                <w:color w:val="000000"/>
                <w:lang w:eastAsia="en-GB"/>
              </w:rPr>
            </w:pPr>
            <w:r w:rsidRPr="00CB33DC">
              <w:rPr>
                <w:rFonts w:ascii="Arial" w:hAnsi="Arial" w:cs="Arial"/>
              </w:rPr>
              <w:t>El licitant te experiència demostrada en mes de 10 anys en projectes en l’àmbit Hospitalari o investigació mitjançant la implementació e integració completa de sistemes de “Building Management Systems”</w:t>
            </w:r>
          </w:p>
        </w:tc>
        <w:tc>
          <w:tcPr>
            <w:tcW w:w="2551" w:type="dxa"/>
            <w:vMerge/>
            <w:tcBorders>
              <w:left w:val="single" w:sz="4" w:space="0" w:color="auto"/>
              <w:right w:val="single" w:sz="4" w:space="0" w:color="auto"/>
            </w:tcBorders>
            <w:vAlign w:val="center"/>
          </w:tcPr>
          <w:p w:rsidR="005C11CE" w:rsidRPr="00CB33DC" w:rsidRDefault="005C11CE" w:rsidP="00E45727">
            <w:pPr>
              <w:spacing w:line="276" w:lineRule="auto"/>
              <w:rPr>
                <w:rFonts w:ascii="Arial" w:hAnsi="Arial" w:cs="Arial"/>
                <w:color w:val="000000"/>
                <w:lang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C11CE" w:rsidRPr="00CB33DC" w:rsidRDefault="005C11CE" w:rsidP="00E45727">
            <w:pPr>
              <w:spacing w:line="276" w:lineRule="auto"/>
              <w:jc w:val="center"/>
              <w:rPr>
                <w:rFonts w:ascii="Arial" w:hAnsi="Arial" w:cs="Arial"/>
                <w:color w:val="000000" w:themeColor="text1"/>
              </w:rPr>
            </w:pPr>
            <w:r w:rsidRPr="00CB33DC">
              <w:rPr>
                <w:rFonts w:ascii="Arial" w:hAnsi="Arial" w:cs="Arial"/>
                <w:color w:val="000000" w:themeColor="text1"/>
              </w:rPr>
              <w:t>5 punts</w:t>
            </w:r>
          </w:p>
        </w:tc>
      </w:tr>
      <w:tr w:rsidR="005C11CE" w:rsidRPr="00CB33DC" w:rsidTr="00E45727">
        <w:trPr>
          <w:trHeight w:val="1748"/>
        </w:trPr>
        <w:tc>
          <w:tcPr>
            <w:tcW w:w="3261" w:type="dxa"/>
            <w:vMerge/>
            <w:tcBorders>
              <w:left w:val="single" w:sz="4" w:space="0" w:color="auto"/>
              <w:bottom w:val="single" w:sz="4" w:space="0" w:color="auto"/>
              <w:right w:val="single" w:sz="4" w:space="0" w:color="auto"/>
            </w:tcBorders>
            <w:vAlign w:val="center"/>
          </w:tcPr>
          <w:p w:rsidR="005C11CE" w:rsidRPr="00CB33DC" w:rsidRDefault="005C11CE" w:rsidP="00E45727">
            <w:pPr>
              <w:overflowPunct/>
              <w:autoSpaceDE/>
              <w:autoSpaceDN/>
              <w:adjustRightInd/>
              <w:jc w:val="left"/>
              <w:rPr>
                <w:rStyle w:val="apple-converted-space"/>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overflowPunct/>
              <w:autoSpaceDE/>
              <w:autoSpaceDN/>
              <w:adjustRightInd/>
              <w:jc w:val="left"/>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rPr>
                <w:rFonts w:ascii="Arial" w:hAnsi="Arial" w:cs="Arial"/>
                <w:color w:val="000000"/>
                <w:lang w:eastAsia="en-GB"/>
              </w:rPr>
            </w:pPr>
            <w:r w:rsidRPr="00CB33DC">
              <w:rPr>
                <w:rFonts w:ascii="Arial" w:hAnsi="Arial" w:cs="Arial"/>
              </w:rPr>
              <w:t>El licitant no te experiència demostrada en mes de 5 anys en l’àmbit Hospitalari o investigació mitjançant la implementació e integració completa de sistemes de “Building Management Systems”</w:t>
            </w:r>
          </w:p>
        </w:tc>
        <w:tc>
          <w:tcPr>
            <w:tcW w:w="2551" w:type="dxa"/>
            <w:vMerge/>
            <w:tcBorders>
              <w:left w:val="single" w:sz="4" w:space="0" w:color="auto"/>
              <w:bottom w:val="single" w:sz="4" w:space="0" w:color="auto"/>
              <w:right w:val="single" w:sz="4" w:space="0" w:color="auto"/>
            </w:tcBorders>
            <w:vAlign w:val="center"/>
          </w:tcPr>
          <w:p w:rsidR="005C11CE" w:rsidRPr="00CB33DC" w:rsidRDefault="005C11CE" w:rsidP="00E45727">
            <w:pPr>
              <w:spacing w:line="276" w:lineRule="auto"/>
              <w:rPr>
                <w:rFonts w:ascii="Arial" w:hAnsi="Arial" w:cs="Arial"/>
                <w:color w:val="000000"/>
                <w:lang w:eastAsia="en-GB"/>
              </w:rPr>
            </w:pPr>
          </w:p>
        </w:tc>
        <w:tc>
          <w:tcPr>
            <w:tcW w:w="851" w:type="dxa"/>
            <w:tcBorders>
              <w:top w:val="single" w:sz="4" w:space="0" w:color="auto"/>
              <w:left w:val="single" w:sz="4" w:space="0" w:color="auto"/>
              <w:bottom w:val="single" w:sz="4" w:space="0" w:color="auto"/>
              <w:right w:val="single" w:sz="4" w:space="0" w:color="auto"/>
            </w:tcBorders>
            <w:vAlign w:val="center"/>
          </w:tcPr>
          <w:p w:rsidR="005C11CE" w:rsidRPr="00CB33DC" w:rsidRDefault="005C11CE" w:rsidP="00E45727">
            <w:pPr>
              <w:spacing w:line="276" w:lineRule="auto"/>
              <w:jc w:val="center"/>
              <w:rPr>
                <w:rFonts w:ascii="Arial" w:hAnsi="Arial" w:cs="Arial"/>
                <w:color w:val="000000" w:themeColor="text1"/>
              </w:rPr>
            </w:pPr>
            <w:r w:rsidRPr="00CB33DC">
              <w:rPr>
                <w:rFonts w:ascii="Arial" w:hAnsi="Arial" w:cs="Arial"/>
                <w:color w:val="000000" w:themeColor="text1"/>
              </w:rPr>
              <w:t>0 punts</w:t>
            </w:r>
          </w:p>
        </w:tc>
      </w:tr>
    </w:tbl>
    <w:p w:rsidR="00304990" w:rsidRPr="00FF7F11" w:rsidRDefault="00304990" w:rsidP="00304990">
      <w:pPr>
        <w:spacing w:line="276" w:lineRule="auto"/>
        <w:outlineLvl w:val="0"/>
        <w:rPr>
          <w:rFonts w:ascii="Arial" w:hAnsi="Arial" w:cs="Arial"/>
          <w:bCs/>
          <w:sz w:val="21"/>
          <w:szCs w:val="21"/>
        </w:rPr>
      </w:pPr>
    </w:p>
    <w:p w:rsidR="002419F6" w:rsidRPr="00FF7F11" w:rsidRDefault="002419F6" w:rsidP="002419F6">
      <w:pPr>
        <w:pStyle w:val="Sangradetextonormal"/>
        <w:spacing w:line="276" w:lineRule="auto"/>
        <w:ind w:left="708" w:firstLine="1"/>
        <w:jc w:val="left"/>
        <w:rPr>
          <w:rFonts w:ascii="Arial" w:hAnsi="Arial" w:cs="Arial"/>
          <w:i/>
          <w:sz w:val="21"/>
          <w:szCs w:val="21"/>
        </w:rPr>
      </w:pPr>
      <w:r>
        <w:rPr>
          <w:rFonts w:ascii="Arial" w:hAnsi="Arial" w:cs="Arial"/>
          <w:i/>
          <w:sz w:val="21"/>
          <w:szCs w:val="21"/>
        </w:rPr>
        <w:t>Signat,</w:t>
      </w:r>
    </w:p>
    <w:p w:rsidR="002419F6" w:rsidRPr="00FF7F11" w:rsidRDefault="002419F6" w:rsidP="002419F6">
      <w:pPr>
        <w:pStyle w:val="Sangradetextonormal"/>
        <w:spacing w:line="276" w:lineRule="auto"/>
        <w:ind w:left="708" w:firstLine="1"/>
        <w:jc w:val="center"/>
        <w:rPr>
          <w:rFonts w:ascii="Arial" w:hAnsi="Arial" w:cs="Arial"/>
          <w:i/>
          <w:sz w:val="21"/>
          <w:szCs w:val="21"/>
        </w:rPr>
      </w:pPr>
    </w:p>
    <w:p w:rsidR="002419F6" w:rsidRPr="00FF7F11" w:rsidRDefault="002419F6" w:rsidP="002419F6">
      <w:pPr>
        <w:pStyle w:val="Sangradetextonormal"/>
        <w:spacing w:line="276" w:lineRule="auto"/>
        <w:ind w:left="708" w:firstLine="1"/>
        <w:jc w:val="center"/>
        <w:rPr>
          <w:rFonts w:ascii="Arial" w:hAnsi="Arial" w:cs="Arial"/>
          <w:i/>
          <w:sz w:val="21"/>
          <w:szCs w:val="21"/>
        </w:rPr>
      </w:pPr>
      <w:r w:rsidRPr="00FF7F11">
        <w:rPr>
          <w:rFonts w:ascii="Arial" w:hAnsi="Arial" w:cs="Arial"/>
          <w:i/>
          <w:sz w:val="21"/>
          <w:szCs w:val="21"/>
        </w:rPr>
        <w:t>Termini de validesa de la oferta............................4 mesos</w:t>
      </w:r>
    </w:p>
    <w:p w:rsidR="002419F6" w:rsidRPr="00FF7F11" w:rsidRDefault="002419F6" w:rsidP="002419F6">
      <w:pPr>
        <w:pStyle w:val="Sangradetextonormal"/>
        <w:spacing w:line="276" w:lineRule="auto"/>
        <w:ind w:left="426" w:firstLine="1"/>
        <w:jc w:val="center"/>
        <w:rPr>
          <w:rFonts w:ascii="Arial" w:hAnsi="Arial" w:cs="Arial"/>
          <w:i/>
          <w:sz w:val="21"/>
          <w:szCs w:val="21"/>
        </w:rPr>
      </w:pPr>
      <w:r w:rsidRPr="00FF7F11">
        <w:rPr>
          <w:rFonts w:ascii="Arial" w:hAnsi="Arial" w:cs="Arial"/>
          <w:i/>
          <w:sz w:val="21"/>
          <w:szCs w:val="21"/>
        </w:rPr>
        <w:t>(quedaran excloses del procediment de licitació les ofertes que presentin un import i/o termini superior al de licitació)</w:t>
      </w:r>
    </w:p>
    <w:bookmarkEnd w:id="0"/>
    <w:p w:rsidR="0045672B" w:rsidRPr="002419F6" w:rsidRDefault="0045672B" w:rsidP="002419F6"/>
    <w:sectPr w:rsidR="0045672B" w:rsidRPr="002419F6" w:rsidSect="0013034B">
      <w:headerReference w:type="even" r:id="rId8"/>
      <w:headerReference w:type="default" r:id="rId9"/>
      <w:footerReference w:type="even" r:id="rId10"/>
      <w:footerReference w:type="default" r:id="rId11"/>
      <w:headerReference w:type="first" r:id="rId12"/>
      <w:footerReference w:type="first" r:id="rId13"/>
      <w:pgSz w:w="11907" w:h="16840" w:code="9"/>
      <w:pgMar w:top="612" w:right="1418" w:bottom="1418" w:left="1701" w:header="720" w:footer="720"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4AA" w:rsidRDefault="001F34AA">
      <w:r>
        <w:separator/>
      </w:r>
    </w:p>
  </w:endnote>
  <w:endnote w:type="continuationSeparator" w:id="0">
    <w:p w:rsidR="001F34AA" w:rsidRDefault="001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altName w:val="Calibri"/>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80" w:rsidRDefault="00B727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899510"/>
      <w:docPartObj>
        <w:docPartGallery w:val="Page Numbers (Bottom of Page)"/>
        <w:docPartUnique/>
      </w:docPartObj>
    </w:sdtPr>
    <w:sdtEndPr/>
    <w:sdtContent>
      <w:p w:rsidR="0013034B" w:rsidRDefault="0013034B">
        <w:pPr>
          <w:pStyle w:val="Piedepgina"/>
          <w:jc w:val="right"/>
        </w:pPr>
        <w:r>
          <w:fldChar w:fldCharType="begin"/>
        </w:r>
        <w:r>
          <w:instrText>PAGE   \* MERGEFORMAT</w:instrText>
        </w:r>
        <w:r>
          <w:fldChar w:fldCharType="separate"/>
        </w:r>
        <w:r w:rsidR="00C64F6F" w:rsidRPr="00C64F6F">
          <w:rPr>
            <w:noProof/>
            <w:lang w:val="es-ES"/>
          </w:rPr>
          <w:t>1</w:t>
        </w:r>
        <w:r>
          <w:fldChar w:fldCharType="end"/>
        </w:r>
      </w:p>
    </w:sdtContent>
  </w:sdt>
  <w:p w:rsidR="00DB072A" w:rsidRPr="00623A75" w:rsidRDefault="00DB072A" w:rsidP="00DB072A">
    <w:pPr>
      <w:tabs>
        <w:tab w:val="left" w:pos="8080"/>
      </w:tabs>
      <w:jc w:val="center"/>
      <w:rPr>
        <w:rFonts w:ascii="Arial" w:hAnsi="Arial" w:cs="Arial"/>
        <w:i/>
        <w:color w:val="7F7F7F"/>
        <w:sz w:val="16"/>
      </w:rPr>
    </w:pPr>
    <w:r w:rsidRPr="00623A75">
      <w:rPr>
        <w:rFonts w:ascii="Arial" w:hAnsi="Arial" w:cs="Arial"/>
        <w:i/>
        <w:color w:val="7F7F7F"/>
        <w:sz w:val="16"/>
      </w:rPr>
      <w:t>Fundació Hospital Universitari Vall Hebron – Institut de Recerca (VHIR)</w:t>
    </w:r>
  </w:p>
  <w:p w:rsidR="00DB072A" w:rsidRPr="00623A75" w:rsidRDefault="00DB072A" w:rsidP="00DB072A">
    <w:pPr>
      <w:pStyle w:val="Piedepgina"/>
      <w:tabs>
        <w:tab w:val="clear" w:pos="4819"/>
        <w:tab w:val="clear" w:pos="9071"/>
        <w:tab w:val="left" w:pos="2971"/>
      </w:tabs>
      <w:jc w:val="center"/>
      <w:rPr>
        <w:rFonts w:ascii="Arial" w:hAnsi="Arial" w:cs="Arial"/>
      </w:rPr>
    </w:pPr>
    <w:r>
      <w:rPr>
        <w:rFonts w:ascii="Arial" w:hAnsi="Arial" w:cs="Arial"/>
        <w:i/>
        <w:color w:val="7F7F7F"/>
        <w:sz w:val="16"/>
      </w:rPr>
      <w:t>VHIR-ULC-FOR-005v01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4AA" w:rsidRDefault="001F34AA">
      <w:r>
        <w:separator/>
      </w:r>
    </w:p>
  </w:footnote>
  <w:footnote w:type="continuationSeparator" w:id="0">
    <w:p w:rsidR="001F34AA" w:rsidRDefault="001F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80" w:rsidRDefault="00B727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479" w:rsidRPr="00C60FB4" w:rsidRDefault="00672479" w:rsidP="00672479">
    <w:pPr>
      <w:pStyle w:val="p1"/>
      <w:framePr w:w="4757" w:h="727" w:hRule="exact" w:hSpace="142" w:wrap="notBeside" w:vAnchor="page" w:hAnchor="page" w:x="5988" w:y="554"/>
      <w:jc w:val="right"/>
      <w:rPr>
        <w:rFonts w:ascii="Arial" w:hAnsi="Arial" w:cs="Arial"/>
        <w:sz w:val="16"/>
        <w:szCs w:val="16"/>
        <w:lang w:val="ca-ES"/>
      </w:rPr>
    </w:pPr>
    <w:r w:rsidRPr="00C60FB4">
      <w:rPr>
        <w:rFonts w:ascii="Arial" w:hAnsi="Arial" w:cs="Arial"/>
        <w:sz w:val="16"/>
        <w:szCs w:val="16"/>
        <w:lang w:val="ca-ES"/>
      </w:rPr>
      <w:t>Pg. Vall d’Hebron 119-129</w:t>
    </w:r>
    <w:r w:rsidRPr="00C60FB4">
      <w:rPr>
        <w:rStyle w:val="apple-converted-space"/>
        <w:rFonts w:ascii="Arial" w:hAnsi="Arial" w:cs="Arial"/>
        <w:sz w:val="16"/>
        <w:szCs w:val="16"/>
        <w:lang w:val="ca-ES"/>
      </w:rPr>
      <w:t xml:space="preserve">  </w:t>
    </w:r>
    <w:r w:rsidRPr="00C60FB4">
      <w:rPr>
        <w:rFonts w:ascii="Arial" w:hAnsi="Arial" w:cs="Arial"/>
        <w:sz w:val="16"/>
        <w:szCs w:val="16"/>
        <w:lang w:val="ca-ES"/>
      </w:rPr>
      <w:t>|</w:t>
    </w:r>
    <w:r w:rsidRPr="00C60FB4">
      <w:rPr>
        <w:rStyle w:val="apple-converted-space"/>
        <w:rFonts w:ascii="Arial" w:hAnsi="Arial" w:cs="Arial"/>
        <w:sz w:val="16"/>
        <w:szCs w:val="16"/>
        <w:lang w:val="ca-ES"/>
      </w:rPr>
      <w:t xml:space="preserve">  </w:t>
    </w:r>
    <w:r w:rsidRPr="00C60FB4">
      <w:rPr>
        <w:rFonts w:ascii="Arial" w:hAnsi="Arial" w:cs="Arial"/>
        <w:sz w:val="16"/>
        <w:szCs w:val="16"/>
        <w:lang w:val="ca-ES"/>
      </w:rPr>
      <w:t>08035  Barcelona</w:t>
    </w:r>
  </w:p>
  <w:p w:rsidR="00672479" w:rsidRPr="00C60FB4" w:rsidRDefault="00672479" w:rsidP="00672479">
    <w:pPr>
      <w:pStyle w:val="p1"/>
      <w:framePr w:w="4757" w:h="727" w:hRule="exact" w:hSpace="142" w:wrap="notBeside" w:vAnchor="page" w:hAnchor="page" w:x="5988" w:y="554"/>
      <w:jc w:val="right"/>
      <w:rPr>
        <w:rFonts w:ascii="Arial" w:hAnsi="Arial" w:cs="Arial"/>
        <w:sz w:val="16"/>
        <w:szCs w:val="16"/>
        <w:lang w:val="ca-ES"/>
      </w:rPr>
    </w:pPr>
    <w:r w:rsidRPr="00C60FB4">
      <w:rPr>
        <w:rFonts w:ascii="Arial" w:hAnsi="Arial" w:cs="Arial"/>
        <w:sz w:val="16"/>
        <w:szCs w:val="16"/>
        <w:lang w:val="ca-ES"/>
      </w:rPr>
      <w:t xml:space="preserve">Edifici </w:t>
    </w:r>
    <w:r>
      <w:rPr>
        <w:rFonts w:ascii="Arial" w:hAnsi="Arial" w:cs="Arial"/>
        <w:sz w:val="16"/>
        <w:szCs w:val="16"/>
        <w:lang w:val="ca-ES"/>
      </w:rPr>
      <w:t>Central</w:t>
    </w:r>
  </w:p>
  <w:p w:rsidR="00672479" w:rsidRPr="00C60FB4" w:rsidRDefault="00B72780" w:rsidP="00672479">
    <w:pPr>
      <w:pStyle w:val="p1"/>
      <w:framePr w:w="4757" w:h="727" w:hRule="exact" w:hSpace="142" w:wrap="notBeside" w:vAnchor="page" w:hAnchor="page" w:x="5988" w:y="554"/>
      <w:jc w:val="right"/>
      <w:rPr>
        <w:rFonts w:ascii="Arial" w:hAnsi="Arial" w:cs="Arial"/>
        <w:sz w:val="16"/>
        <w:szCs w:val="16"/>
        <w:lang w:val="ca-ES"/>
      </w:rPr>
    </w:pPr>
    <w:r w:rsidRPr="00B72780">
      <w:rPr>
        <w:rFonts w:ascii="Arial" w:hAnsi="Arial" w:cs="Arial"/>
        <w:sz w:val="16"/>
        <w:szCs w:val="16"/>
        <w:lang w:val="ca-ES"/>
      </w:rPr>
      <w:t>T. 937 37 35 00</w:t>
    </w:r>
  </w:p>
  <w:p w:rsidR="00672479" w:rsidRPr="003170EF" w:rsidRDefault="00672479" w:rsidP="00672479">
    <w:pPr>
      <w:pStyle w:val="p1"/>
      <w:framePr w:w="4757" w:h="727" w:hRule="exact" w:hSpace="142" w:wrap="notBeside" w:vAnchor="page" w:hAnchor="page" w:x="5988" w:y="554"/>
      <w:jc w:val="right"/>
      <w:rPr>
        <w:sz w:val="16"/>
        <w:szCs w:val="16"/>
        <w:lang w:val="ca-ES"/>
      </w:rPr>
    </w:pPr>
    <w:r w:rsidRPr="00C60FB4">
      <w:rPr>
        <w:rFonts w:ascii="Arial" w:hAnsi="Arial" w:cs="Arial"/>
        <w:sz w:val="16"/>
        <w:szCs w:val="16"/>
        <w:lang w:val="ca-ES"/>
      </w:rPr>
      <w:t xml:space="preserve">contractacio.publica@vhir.org  </w:t>
    </w:r>
    <w:r>
      <w:rPr>
        <w:rFonts w:ascii="Arial" w:hAnsi="Arial" w:cs="Arial"/>
        <w:sz w:val="16"/>
        <w:szCs w:val="16"/>
        <w:lang w:val="ca-ES"/>
      </w:rPr>
      <w:t xml:space="preserve">/ </w:t>
    </w:r>
    <w:r w:rsidRPr="00C913A1">
      <w:rPr>
        <w:rFonts w:ascii="Arial" w:hAnsi="Arial" w:cs="Arial"/>
        <w:sz w:val="16"/>
        <w:szCs w:val="16"/>
        <w:lang w:val="ca-ES"/>
      </w:rPr>
      <w:t>https://vhir.vallhebron.com/ca</w:t>
    </w:r>
  </w:p>
  <w:p w:rsidR="00B24E21" w:rsidRDefault="00672479" w:rsidP="00BF140C">
    <w:pPr>
      <w:pStyle w:val="Encabezado"/>
      <w:tabs>
        <w:tab w:val="clear" w:pos="4819"/>
        <w:tab w:val="clear" w:pos="9071"/>
        <w:tab w:val="left" w:pos="2595"/>
      </w:tabs>
      <w:rPr>
        <w:rFonts w:ascii="Bookman Old Style" w:hAnsi="Bookman Old Style"/>
        <w:i/>
      </w:rPr>
    </w:pPr>
    <w:r w:rsidRPr="00AC10D8">
      <w:rPr>
        <w:noProof/>
        <w:lang w:eastAsia="ca-ES"/>
      </w:rPr>
      <w:drawing>
        <wp:anchor distT="0" distB="0" distL="114300" distR="114300" simplePos="0" relativeHeight="251661312" behindDoc="0" locked="0" layoutInCell="1" allowOverlap="1" wp14:anchorId="69A1591C" wp14:editId="6DE47A1C">
          <wp:simplePos x="0" y="0"/>
          <wp:positionH relativeFrom="margin">
            <wp:posOffset>-341147</wp:posOffset>
          </wp:positionH>
          <wp:positionV relativeFrom="paragraph">
            <wp:posOffset>-188849</wp:posOffset>
          </wp:positionV>
          <wp:extent cx="2697480" cy="601345"/>
          <wp:effectExtent l="0" t="0" r="7620"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601345"/>
                  </a:xfrm>
                  <a:prstGeom prst="rect">
                    <a:avLst/>
                  </a:prstGeom>
                  <a:noFill/>
                  <a:ln>
                    <a:noFill/>
                  </a:ln>
                </pic:spPr>
              </pic:pic>
            </a:graphicData>
          </a:graphic>
        </wp:anchor>
      </w:drawing>
    </w:r>
  </w:p>
  <w:p w:rsidR="00B24E21" w:rsidRDefault="00B24E21" w:rsidP="00BF140C">
    <w:pPr>
      <w:pStyle w:val="Encabezado"/>
      <w:tabs>
        <w:tab w:val="clear" w:pos="4819"/>
        <w:tab w:val="clear" w:pos="9071"/>
        <w:tab w:val="left" w:pos="2595"/>
      </w:tabs>
      <w:rPr>
        <w:rFonts w:ascii="Bookman Old Style" w:hAnsi="Bookman Old Style"/>
        <w:i/>
      </w:rPr>
    </w:pPr>
  </w:p>
  <w:p w:rsidR="006C060C" w:rsidRDefault="006C060C" w:rsidP="00BF140C">
    <w:pPr>
      <w:pStyle w:val="Encabezado"/>
      <w:tabs>
        <w:tab w:val="clear" w:pos="4819"/>
        <w:tab w:val="clear" w:pos="9071"/>
        <w:tab w:val="left" w:pos="2595"/>
      </w:tabs>
      <w:rPr>
        <w:rFonts w:ascii="Bookman Old Style" w:hAnsi="Bookman Old Style"/>
        <w:i/>
      </w:rPr>
    </w:pPr>
  </w:p>
  <w:p w:rsidR="0017298B" w:rsidRPr="00BF140C" w:rsidRDefault="0017298B" w:rsidP="00DE0664">
    <w:pPr>
      <w:pStyle w:val="Encabezado"/>
      <w:tabs>
        <w:tab w:val="clear" w:pos="4819"/>
        <w:tab w:val="clear" w:pos="9071"/>
        <w:tab w:val="left" w:pos="7455"/>
      </w:tabs>
      <w:rPr>
        <w:rFonts w:ascii="Bookman Old Style" w:hAnsi="Bookman Old Style"/>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98B" w:rsidRDefault="00FE2273">
    <w:pPr>
      <w:pStyle w:val="Encabezado"/>
      <w:rPr>
        <w:rFonts w:ascii="Arial" w:hAnsi="Arial" w:cs="Arial"/>
        <w:i/>
      </w:rPr>
    </w:pPr>
    <w:r>
      <w:rPr>
        <w:noProof/>
        <w:lang w:eastAsia="ca-ES"/>
      </w:rPr>
      <w:drawing>
        <wp:anchor distT="0" distB="0" distL="114300" distR="114300" simplePos="0" relativeHeight="251659264" behindDoc="1" locked="0" layoutInCell="1" allowOverlap="1" wp14:anchorId="55ECD17C" wp14:editId="792D6E9D">
          <wp:simplePos x="0" y="0"/>
          <wp:positionH relativeFrom="margin">
            <wp:posOffset>0</wp:posOffset>
          </wp:positionH>
          <wp:positionV relativeFrom="paragraph">
            <wp:posOffset>0</wp:posOffset>
          </wp:positionV>
          <wp:extent cx="1485900" cy="592455"/>
          <wp:effectExtent l="0" t="0" r="0" b="0"/>
          <wp:wrapNone/>
          <wp:docPr id="9" name="Imagen 9" descr="logo V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VH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72B" w:rsidRPr="00D36EA3" w:rsidRDefault="0045672B" w:rsidP="0045672B">
    <w:pPr>
      <w:pStyle w:val="p1"/>
      <w:framePr w:w="3502" w:h="905" w:hSpace="142" w:wrap="notBeside" w:vAnchor="page" w:hAnchor="page" w:x="7058" w:y="1042"/>
      <w:jc w:val="right"/>
      <w:rPr>
        <w:rFonts w:ascii="Arial" w:hAnsi="Arial" w:cs="Arial"/>
        <w:sz w:val="16"/>
        <w:szCs w:val="16"/>
        <w:lang w:val="ca-ES"/>
      </w:rPr>
    </w:pPr>
    <w:r w:rsidRPr="00D36EA3">
      <w:rPr>
        <w:rFonts w:ascii="Arial" w:hAnsi="Arial" w:cs="Arial"/>
        <w:sz w:val="16"/>
        <w:szCs w:val="16"/>
        <w:lang w:val="ca-ES"/>
      </w:rPr>
      <w:t>Pg. Vall d’Hebron 119-129</w:t>
    </w:r>
    <w:r w:rsidRPr="00D36EA3">
      <w:rPr>
        <w:rStyle w:val="apple-converted-space"/>
        <w:rFonts w:ascii="Arial" w:hAnsi="Arial" w:cs="Arial"/>
        <w:sz w:val="16"/>
        <w:szCs w:val="16"/>
        <w:lang w:val="ca-ES"/>
      </w:rPr>
      <w:t xml:space="preserve">  </w:t>
    </w:r>
    <w:r w:rsidRPr="00D36EA3">
      <w:rPr>
        <w:rFonts w:ascii="Arial" w:hAnsi="Arial" w:cs="Arial"/>
        <w:sz w:val="16"/>
        <w:szCs w:val="16"/>
        <w:lang w:val="ca-ES"/>
      </w:rPr>
      <w:t>|</w:t>
    </w:r>
    <w:r w:rsidRPr="00D36EA3">
      <w:rPr>
        <w:rStyle w:val="apple-converted-space"/>
        <w:rFonts w:ascii="Arial" w:hAnsi="Arial" w:cs="Arial"/>
        <w:sz w:val="16"/>
        <w:szCs w:val="16"/>
        <w:lang w:val="ca-ES"/>
      </w:rPr>
      <w:t xml:space="preserve">  </w:t>
    </w:r>
    <w:r w:rsidRPr="00D36EA3">
      <w:rPr>
        <w:rFonts w:ascii="Arial" w:hAnsi="Arial" w:cs="Arial"/>
        <w:sz w:val="16"/>
        <w:szCs w:val="16"/>
        <w:lang w:val="ca-ES"/>
      </w:rPr>
      <w:t>08035  Barcelona</w:t>
    </w:r>
  </w:p>
  <w:p w:rsidR="0045672B" w:rsidRPr="00D36EA3" w:rsidRDefault="0045672B" w:rsidP="0045672B">
    <w:pPr>
      <w:pStyle w:val="p1"/>
      <w:framePr w:w="3502" w:h="905" w:hSpace="142" w:wrap="notBeside" w:vAnchor="page" w:hAnchor="page" w:x="7058" w:y="1042"/>
      <w:jc w:val="right"/>
      <w:rPr>
        <w:rFonts w:ascii="Arial" w:hAnsi="Arial" w:cs="Arial"/>
        <w:sz w:val="16"/>
        <w:szCs w:val="16"/>
        <w:lang w:val="ca-ES"/>
      </w:rPr>
    </w:pPr>
    <w:r w:rsidRPr="00D36EA3">
      <w:rPr>
        <w:rFonts w:ascii="Arial" w:hAnsi="Arial" w:cs="Arial"/>
        <w:sz w:val="16"/>
        <w:szCs w:val="16"/>
        <w:lang w:val="ca-ES"/>
      </w:rPr>
      <w:t>Edifici Mediterrània, 2ª planta</w:t>
    </w:r>
  </w:p>
  <w:p w:rsidR="0045672B" w:rsidRPr="00D36EA3" w:rsidRDefault="0045672B" w:rsidP="0045672B">
    <w:pPr>
      <w:pStyle w:val="p1"/>
      <w:framePr w:w="3502" w:h="905" w:hSpace="142" w:wrap="notBeside" w:vAnchor="page" w:hAnchor="page" w:x="7058" w:y="1042"/>
      <w:jc w:val="right"/>
      <w:rPr>
        <w:rFonts w:ascii="Arial" w:hAnsi="Arial" w:cs="Arial"/>
        <w:sz w:val="16"/>
        <w:szCs w:val="16"/>
        <w:lang w:val="ca-ES"/>
      </w:rPr>
    </w:pPr>
    <w:r w:rsidRPr="00D36EA3">
      <w:rPr>
        <w:rFonts w:ascii="Arial" w:hAnsi="Arial" w:cs="Arial"/>
        <w:sz w:val="16"/>
        <w:szCs w:val="16"/>
        <w:lang w:val="ca-ES"/>
      </w:rPr>
      <w:t>T. 93/489 44 59</w:t>
    </w:r>
  </w:p>
  <w:p w:rsidR="0045672B" w:rsidRPr="00D36EA3" w:rsidRDefault="0045672B" w:rsidP="0045672B">
    <w:pPr>
      <w:pStyle w:val="p1"/>
      <w:framePr w:w="3502" w:h="905" w:hSpace="142" w:wrap="notBeside" w:vAnchor="page" w:hAnchor="page" w:x="7058" w:y="1042"/>
      <w:jc w:val="right"/>
      <w:rPr>
        <w:rFonts w:ascii="Arial" w:hAnsi="Arial" w:cs="Arial"/>
        <w:sz w:val="16"/>
        <w:szCs w:val="16"/>
        <w:lang w:val="ca-ES"/>
      </w:rPr>
    </w:pPr>
    <w:r w:rsidRPr="00D36EA3">
      <w:rPr>
        <w:rFonts w:ascii="Arial" w:hAnsi="Arial" w:cs="Arial"/>
        <w:sz w:val="16"/>
        <w:szCs w:val="16"/>
        <w:lang w:val="ca-ES"/>
      </w:rPr>
      <w:t>contractacio.publica@vhir.org  /  www.vhir.org</w:t>
    </w:r>
  </w:p>
  <w:p w:rsidR="0017298B" w:rsidRDefault="0017298B">
    <w:pPr>
      <w:pStyle w:val="Encabezado"/>
      <w:rPr>
        <w:rFonts w:ascii="Arial" w:hAnsi="Arial" w:cs="Arial"/>
        <w:i/>
      </w:rPr>
    </w:pPr>
  </w:p>
  <w:p w:rsidR="0017298B" w:rsidRDefault="0045672B" w:rsidP="00436E70">
    <w:pPr>
      <w:pStyle w:val="Encabezado"/>
      <w:tabs>
        <w:tab w:val="clear" w:pos="9071"/>
        <w:tab w:val="left" w:pos="4819"/>
      </w:tabs>
    </w:pPr>
    <w:r>
      <w:rPr>
        <w:rFonts w:ascii="Arial" w:hAnsi="Arial" w:cs="Arial"/>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4C7262"/>
    <w:multiLevelType w:val="multilevel"/>
    <w:tmpl w:val="B1048858"/>
    <w:lvl w:ilvl="0">
      <w:start w:val="8"/>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1" w15:restartNumberingAfterBreak="0">
    <w:nsid w:val="27A6470A"/>
    <w:multiLevelType w:val="hybridMultilevel"/>
    <w:tmpl w:val="B8D2EA24"/>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7D4CA1"/>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8"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1D165C"/>
    <w:multiLevelType w:val="hybridMultilevel"/>
    <w:tmpl w:val="8ACAF862"/>
    <w:lvl w:ilvl="0" w:tplc="821E4C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BF0332"/>
    <w:multiLevelType w:val="hybridMultilevel"/>
    <w:tmpl w:val="8ECA55A6"/>
    <w:lvl w:ilvl="0" w:tplc="3A4E1EE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CCD6D46"/>
    <w:multiLevelType w:val="hybridMultilevel"/>
    <w:tmpl w:val="ECBA2E9A"/>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A62E61"/>
    <w:multiLevelType w:val="hybridMultilevel"/>
    <w:tmpl w:val="086A4778"/>
    <w:lvl w:ilvl="0" w:tplc="B9DE095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5"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612A2E"/>
    <w:multiLevelType w:val="hybridMultilevel"/>
    <w:tmpl w:val="427AD448"/>
    <w:lvl w:ilvl="0" w:tplc="C136ECA0">
      <w:start w:val="25"/>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6"/>
  </w:num>
  <w:num w:numId="2">
    <w:abstractNumId w:val="30"/>
  </w:num>
  <w:num w:numId="3">
    <w:abstractNumId w:val="7"/>
  </w:num>
  <w:num w:numId="4">
    <w:abstractNumId w:val="27"/>
  </w:num>
  <w:num w:numId="5">
    <w:abstractNumId w:val="38"/>
  </w:num>
  <w:num w:numId="6">
    <w:abstractNumId w:val="1"/>
  </w:num>
  <w:num w:numId="7">
    <w:abstractNumId w:val="3"/>
  </w:num>
  <w:num w:numId="8">
    <w:abstractNumId w:val="33"/>
  </w:num>
  <w:num w:numId="9">
    <w:abstractNumId w:val="39"/>
  </w:num>
  <w:num w:numId="10">
    <w:abstractNumId w:val="14"/>
  </w:num>
  <w:num w:numId="11">
    <w:abstractNumId w:val="20"/>
  </w:num>
  <w:num w:numId="12">
    <w:abstractNumId w:val="0"/>
  </w:num>
  <w:num w:numId="13">
    <w:abstractNumId w:val="43"/>
  </w:num>
  <w:num w:numId="14">
    <w:abstractNumId w:val="15"/>
  </w:num>
  <w:num w:numId="15">
    <w:abstractNumId w:val="47"/>
  </w:num>
  <w:num w:numId="16">
    <w:abstractNumId w:val="32"/>
  </w:num>
  <w:num w:numId="17">
    <w:abstractNumId w:val="13"/>
  </w:num>
  <w:num w:numId="18">
    <w:abstractNumId w:val="21"/>
  </w:num>
  <w:num w:numId="19">
    <w:abstractNumId w:val="45"/>
  </w:num>
  <w:num w:numId="20">
    <w:abstractNumId w:val="36"/>
  </w:num>
  <w:num w:numId="21">
    <w:abstractNumId w:val="42"/>
  </w:num>
  <w:num w:numId="22">
    <w:abstractNumId w:val="9"/>
  </w:num>
  <w:num w:numId="23">
    <w:abstractNumId w:val="40"/>
  </w:num>
  <w:num w:numId="24">
    <w:abstractNumId w:val="19"/>
  </w:num>
  <w:num w:numId="25">
    <w:abstractNumId w:val="37"/>
  </w:num>
  <w:num w:numId="26">
    <w:abstractNumId w:val="48"/>
  </w:num>
  <w:num w:numId="27">
    <w:abstractNumId w:val="12"/>
  </w:num>
  <w:num w:numId="28">
    <w:abstractNumId w:val="44"/>
  </w:num>
  <w:num w:numId="29">
    <w:abstractNumId w:val="17"/>
  </w:num>
  <w:num w:numId="30">
    <w:abstractNumId w:val="4"/>
  </w:num>
  <w:num w:numId="31">
    <w:abstractNumId w:val="22"/>
  </w:num>
  <w:num w:numId="32">
    <w:abstractNumId w:val="35"/>
  </w:num>
  <w:num w:numId="33">
    <w:abstractNumId w:val="34"/>
  </w:num>
  <w:num w:numId="34">
    <w:abstractNumId w:val="8"/>
  </w:num>
  <w:num w:numId="35">
    <w:abstractNumId w:val="10"/>
  </w:num>
  <w:num w:numId="36">
    <w:abstractNumId w:val="2"/>
  </w:num>
  <w:num w:numId="37">
    <w:abstractNumId w:val="18"/>
  </w:num>
  <w:num w:numId="38">
    <w:abstractNumId w:val="6"/>
  </w:num>
  <w:num w:numId="39">
    <w:abstractNumId w:val="24"/>
  </w:num>
  <w:num w:numId="40">
    <w:abstractNumId w:val="25"/>
  </w:num>
  <w:num w:numId="41">
    <w:abstractNumId w:val="28"/>
  </w:num>
  <w:num w:numId="42">
    <w:abstractNumId w:val="23"/>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6"/>
  </w:num>
  <w:num w:numId="46">
    <w:abstractNumId w:val="5"/>
  </w:num>
  <w:num w:numId="47">
    <w:abstractNumId w:val="29"/>
  </w:num>
  <w:num w:numId="48">
    <w:abstractNumId w:val="11"/>
  </w:num>
  <w:num w:numId="49">
    <w:abstractNumId w:val="31"/>
  </w:num>
  <w:num w:numId="5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61B54"/>
    <w:rsid w:val="00066611"/>
    <w:rsid w:val="00073992"/>
    <w:rsid w:val="00074639"/>
    <w:rsid w:val="00077D18"/>
    <w:rsid w:val="00080F8C"/>
    <w:rsid w:val="00082452"/>
    <w:rsid w:val="00093FF9"/>
    <w:rsid w:val="000A08BD"/>
    <w:rsid w:val="000A3DB1"/>
    <w:rsid w:val="000A4AF2"/>
    <w:rsid w:val="000A630E"/>
    <w:rsid w:val="000B104D"/>
    <w:rsid w:val="000B26A0"/>
    <w:rsid w:val="000C1F82"/>
    <w:rsid w:val="000C3F80"/>
    <w:rsid w:val="000C68A0"/>
    <w:rsid w:val="000D1822"/>
    <w:rsid w:val="000D2D8F"/>
    <w:rsid w:val="000D327D"/>
    <w:rsid w:val="000D638A"/>
    <w:rsid w:val="000D746B"/>
    <w:rsid w:val="000E51AC"/>
    <w:rsid w:val="000E5518"/>
    <w:rsid w:val="000E555D"/>
    <w:rsid w:val="000E581E"/>
    <w:rsid w:val="000F0FD7"/>
    <w:rsid w:val="000F5DA1"/>
    <w:rsid w:val="00101E44"/>
    <w:rsid w:val="00102CB4"/>
    <w:rsid w:val="00105E3B"/>
    <w:rsid w:val="001061E5"/>
    <w:rsid w:val="001102BC"/>
    <w:rsid w:val="001121C3"/>
    <w:rsid w:val="001149F7"/>
    <w:rsid w:val="001178D9"/>
    <w:rsid w:val="001223ED"/>
    <w:rsid w:val="00127119"/>
    <w:rsid w:val="0012792D"/>
    <w:rsid w:val="0013034B"/>
    <w:rsid w:val="00133AAF"/>
    <w:rsid w:val="00135852"/>
    <w:rsid w:val="001412B4"/>
    <w:rsid w:val="00141905"/>
    <w:rsid w:val="00146997"/>
    <w:rsid w:val="001633EC"/>
    <w:rsid w:val="00166680"/>
    <w:rsid w:val="00171112"/>
    <w:rsid w:val="001727A0"/>
    <w:rsid w:val="0017298B"/>
    <w:rsid w:val="001827F8"/>
    <w:rsid w:val="00183E24"/>
    <w:rsid w:val="00193437"/>
    <w:rsid w:val="00193EC3"/>
    <w:rsid w:val="00194DFE"/>
    <w:rsid w:val="001A33CD"/>
    <w:rsid w:val="001A430E"/>
    <w:rsid w:val="001A4D08"/>
    <w:rsid w:val="001B1B0D"/>
    <w:rsid w:val="001B4B23"/>
    <w:rsid w:val="001C0184"/>
    <w:rsid w:val="001C2059"/>
    <w:rsid w:val="001C604C"/>
    <w:rsid w:val="001D1625"/>
    <w:rsid w:val="001D3E38"/>
    <w:rsid w:val="001E16DF"/>
    <w:rsid w:val="001E1A35"/>
    <w:rsid w:val="001E31FF"/>
    <w:rsid w:val="001E33DB"/>
    <w:rsid w:val="001E3FEE"/>
    <w:rsid w:val="001F34AA"/>
    <w:rsid w:val="001F3A31"/>
    <w:rsid w:val="001F4F04"/>
    <w:rsid w:val="001F5414"/>
    <w:rsid w:val="001F56DA"/>
    <w:rsid w:val="0020052B"/>
    <w:rsid w:val="00201182"/>
    <w:rsid w:val="00202803"/>
    <w:rsid w:val="00204061"/>
    <w:rsid w:val="00204CA2"/>
    <w:rsid w:val="00205C67"/>
    <w:rsid w:val="002103C7"/>
    <w:rsid w:val="00215C71"/>
    <w:rsid w:val="00217C56"/>
    <w:rsid w:val="00224314"/>
    <w:rsid w:val="00230A44"/>
    <w:rsid w:val="00230E70"/>
    <w:rsid w:val="00234F97"/>
    <w:rsid w:val="0023622A"/>
    <w:rsid w:val="00236F18"/>
    <w:rsid w:val="002401AA"/>
    <w:rsid w:val="002418C2"/>
    <w:rsid w:val="002419F6"/>
    <w:rsid w:val="002435CE"/>
    <w:rsid w:val="002472DE"/>
    <w:rsid w:val="00247352"/>
    <w:rsid w:val="0025341E"/>
    <w:rsid w:val="0025358B"/>
    <w:rsid w:val="002536BC"/>
    <w:rsid w:val="00254AF0"/>
    <w:rsid w:val="0026054B"/>
    <w:rsid w:val="002621D3"/>
    <w:rsid w:val="002631E1"/>
    <w:rsid w:val="00267CEA"/>
    <w:rsid w:val="00270B09"/>
    <w:rsid w:val="00272944"/>
    <w:rsid w:val="00274701"/>
    <w:rsid w:val="0027555D"/>
    <w:rsid w:val="00275981"/>
    <w:rsid w:val="0027786E"/>
    <w:rsid w:val="00282DA8"/>
    <w:rsid w:val="0028358D"/>
    <w:rsid w:val="00284079"/>
    <w:rsid w:val="002843F7"/>
    <w:rsid w:val="00286ED1"/>
    <w:rsid w:val="00296663"/>
    <w:rsid w:val="002A4079"/>
    <w:rsid w:val="002A43F4"/>
    <w:rsid w:val="002B2A17"/>
    <w:rsid w:val="002B63B2"/>
    <w:rsid w:val="002C0640"/>
    <w:rsid w:val="002C49B8"/>
    <w:rsid w:val="002C58DD"/>
    <w:rsid w:val="002D281F"/>
    <w:rsid w:val="002E3077"/>
    <w:rsid w:val="002E71AB"/>
    <w:rsid w:val="002F3846"/>
    <w:rsid w:val="002F403D"/>
    <w:rsid w:val="002F569B"/>
    <w:rsid w:val="002F7E5C"/>
    <w:rsid w:val="00302874"/>
    <w:rsid w:val="00304990"/>
    <w:rsid w:val="00310391"/>
    <w:rsid w:val="00310D0D"/>
    <w:rsid w:val="00311B3A"/>
    <w:rsid w:val="00320827"/>
    <w:rsid w:val="003213F5"/>
    <w:rsid w:val="00321629"/>
    <w:rsid w:val="00321C9E"/>
    <w:rsid w:val="003246AE"/>
    <w:rsid w:val="00324EC9"/>
    <w:rsid w:val="00324F3E"/>
    <w:rsid w:val="003252E2"/>
    <w:rsid w:val="00325475"/>
    <w:rsid w:val="00327B6E"/>
    <w:rsid w:val="00331828"/>
    <w:rsid w:val="00335899"/>
    <w:rsid w:val="00335CB8"/>
    <w:rsid w:val="00345425"/>
    <w:rsid w:val="00347EB6"/>
    <w:rsid w:val="0035424C"/>
    <w:rsid w:val="00357DEC"/>
    <w:rsid w:val="00360275"/>
    <w:rsid w:val="00364FEE"/>
    <w:rsid w:val="00373FD4"/>
    <w:rsid w:val="00376406"/>
    <w:rsid w:val="003774B4"/>
    <w:rsid w:val="00382044"/>
    <w:rsid w:val="00386F41"/>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3D34"/>
    <w:rsid w:val="003D6D6E"/>
    <w:rsid w:val="003E157F"/>
    <w:rsid w:val="003E7F7E"/>
    <w:rsid w:val="003F6321"/>
    <w:rsid w:val="003F669F"/>
    <w:rsid w:val="004049FF"/>
    <w:rsid w:val="00415B49"/>
    <w:rsid w:val="0041611A"/>
    <w:rsid w:val="004253CA"/>
    <w:rsid w:val="00431430"/>
    <w:rsid w:val="00431E8E"/>
    <w:rsid w:val="00436E70"/>
    <w:rsid w:val="00437217"/>
    <w:rsid w:val="00446493"/>
    <w:rsid w:val="00454F34"/>
    <w:rsid w:val="0045501E"/>
    <w:rsid w:val="0045672B"/>
    <w:rsid w:val="00462A19"/>
    <w:rsid w:val="00464D33"/>
    <w:rsid w:val="0046582F"/>
    <w:rsid w:val="004674E5"/>
    <w:rsid w:val="004709A4"/>
    <w:rsid w:val="0047238B"/>
    <w:rsid w:val="0047341A"/>
    <w:rsid w:val="0047372F"/>
    <w:rsid w:val="004753B3"/>
    <w:rsid w:val="004805FD"/>
    <w:rsid w:val="00480FD3"/>
    <w:rsid w:val="00483114"/>
    <w:rsid w:val="00483426"/>
    <w:rsid w:val="00485326"/>
    <w:rsid w:val="004866B9"/>
    <w:rsid w:val="00490A79"/>
    <w:rsid w:val="00491019"/>
    <w:rsid w:val="004A027A"/>
    <w:rsid w:val="004A0338"/>
    <w:rsid w:val="004A0D9C"/>
    <w:rsid w:val="004A23A8"/>
    <w:rsid w:val="004A4491"/>
    <w:rsid w:val="004B1F51"/>
    <w:rsid w:val="004C3A24"/>
    <w:rsid w:val="004C53B2"/>
    <w:rsid w:val="004D3991"/>
    <w:rsid w:val="004D48DD"/>
    <w:rsid w:val="004D5596"/>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2300"/>
    <w:rsid w:val="0053651C"/>
    <w:rsid w:val="00543155"/>
    <w:rsid w:val="00544E82"/>
    <w:rsid w:val="00555520"/>
    <w:rsid w:val="0055612C"/>
    <w:rsid w:val="0056203A"/>
    <w:rsid w:val="0056251D"/>
    <w:rsid w:val="005638E3"/>
    <w:rsid w:val="00563BEF"/>
    <w:rsid w:val="00563E50"/>
    <w:rsid w:val="00566AF3"/>
    <w:rsid w:val="00570325"/>
    <w:rsid w:val="00570B3F"/>
    <w:rsid w:val="005725AC"/>
    <w:rsid w:val="00574BC1"/>
    <w:rsid w:val="0058420C"/>
    <w:rsid w:val="00590517"/>
    <w:rsid w:val="00591504"/>
    <w:rsid w:val="005925C7"/>
    <w:rsid w:val="00592B76"/>
    <w:rsid w:val="005952EB"/>
    <w:rsid w:val="005959C2"/>
    <w:rsid w:val="0059618A"/>
    <w:rsid w:val="005A061E"/>
    <w:rsid w:val="005A2003"/>
    <w:rsid w:val="005A2E5B"/>
    <w:rsid w:val="005A38DA"/>
    <w:rsid w:val="005A3C50"/>
    <w:rsid w:val="005A4593"/>
    <w:rsid w:val="005A46D6"/>
    <w:rsid w:val="005B064F"/>
    <w:rsid w:val="005B2C47"/>
    <w:rsid w:val="005B5B84"/>
    <w:rsid w:val="005C0C6C"/>
    <w:rsid w:val="005C11CE"/>
    <w:rsid w:val="005C1C2D"/>
    <w:rsid w:val="005C5EB0"/>
    <w:rsid w:val="005E0C62"/>
    <w:rsid w:val="005E5E00"/>
    <w:rsid w:val="005E60EB"/>
    <w:rsid w:val="005F2221"/>
    <w:rsid w:val="005F318F"/>
    <w:rsid w:val="00606F70"/>
    <w:rsid w:val="006146B2"/>
    <w:rsid w:val="0061536B"/>
    <w:rsid w:val="0062043F"/>
    <w:rsid w:val="00623B81"/>
    <w:rsid w:val="006267BE"/>
    <w:rsid w:val="00631784"/>
    <w:rsid w:val="00634CBB"/>
    <w:rsid w:val="006357B6"/>
    <w:rsid w:val="00636B82"/>
    <w:rsid w:val="00642F1E"/>
    <w:rsid w:val="00643382"/>
    <w:rsid w:val="00644550"/>
    <w:rsid w:val="006468A4"/>
    <w:rsid w:val="0065522E"/>
    <w:rsid w:val="0065592A"/>
    <w:rsid w:val="00662EE8"/>
    <w:rsid w:val="00672479"/>
    <w:rsid w:val="006811D1"/>
    <w:rsid w:val="0068209F"/>
    <w:rsid w:val="00682485"/>
    <w:rsid w:val="00685274"/>
    <w:rsid w:val="00685539"/>
    <w:rsid w:val="00693DCE"/>
    <w:rsid w:val="0069645B"/>
    <w:rsid w:val="006A04D1"/>
    <w:rsid w:val="006A1792"/>
    <w:rsid w:val="006A4B29"/>
    <w:rsid w:val="006A64FE"/>
    <w:rsid w:val="006B0388"/>
    <w:rsid w:val="006B08AD"/>
    <w:rsid w:val="006B0B43"/>
    <w:rsid w:val="006B14FE"/>
    <w:rsid w:val="006B18BA"/>
    <w:rsid w:val="006B2EA6"/>
    <w:rsid w:val="006C015A"/>
    <w:rsid w:val="006C060C"/>
    <w:rsid w:val="006C0FEC"/>
    <w:rsid w:val="006C36EF"/>
    <w:rsid w:val="006C5966"/>
    <w:rsid w:val="006C78B7"/>
    <w:rsid w:val="006D069D"/>
    <w:rsid w:val="006D0E36"/>
    <w:rsid w:val="006D396F"/>
    <w:rsid w:val="006E6126"/>
    <w:rsid w:val="006E6139"/>
    <w:rsid w:val="006F210B"/>
    <w:rsid w:val="00704762"/>
    <w:rsid w:val="00715FE0"/>
    <w:rsid w:val="007174CA"/>
    <w:rsid w:val="00717967"/>
    <w:rsid w:val="00720766"/>
    <w:rsid w:val="007210A4"/>
    <w:rsid w:val="00721469"/>
    <w:rsid w:val="0072161B"/>
    <w:rsid w:val="00723823"/>
    <w:rsid w:val="007266FE"/>
    <w:rsid w:val="00726A5A"/>
    <w:rsid w:val="00735582"/>
    <w:rsid w:val="00735F32"/>
    <w:rsid w:val="00741217"/>
    <w:rsid w:val="007424DC"/>
    <w:rsid w:val="007429F7"/>
    <w:rsid w:val="00743F04"/>
    <w:rsid w:val="00744AB5"/>
    <w:rsid w:val="00752CAF"/>
    <w:rsid w:val="00756034"/>
    <w:rsid w:val="007572FB"/>
    <w:rsid w:val="00760FB1"/>
    <w:rsid w:val="00763D8B"/>
    <w:rsid w:val="00766547"/>
    <w:rsid w:val="00773B60"/>
    <w:rsid w:val="00775084"/>
    <w:rsid w:val="00775144"/>
    <w:rsid w:val="00776179"/>
    <w:rsid w:val="00780BA1"/>
    <w:rsid w:val="00782F13"/>
    <w:rsid w:val="007831CF"/>
    <w:rsid w:val="00783ABF"/>
    <w:rsid w:val="0078580B"/>
    <w:rsid w:val="007860DD"/>
    <w:rsid w:val="00787CBA"/>
    <w:rsid w:val="00793BD9"/>
    <w:rsid w:val="00793FA0"/>
    <w:rsid w:val="0079534D"/>
    <w:rsid w:val="00797928"/>
    <w:rsid w:val="007A0AEB"/>
    <w:rsid w:val="007A4A0C"/>
    <w:rsid w:val="007A759C"/>
    <w:rsid w:val="007B02B7"/>
    <w:rsid w:val="007B148A"/>
    <w:rsid w:val="007C022F"/>
    <w:rsid w:val="007C4304"/>
    <w:rsid w:val="007C580A"/>
    <w:rsid w:val="007C795F"/>
    <w:rsid w:val="007D15CC"/>
    <w:rsid w:val="007D25E3"/>
    <w:rsid w:val="007D5361"/>
    <w:rsid w:val="007D7AE5"/>
    <w:rsid w:val="007D7DEE"/>
    <w:rsid w:val="007E0965"/>
    <w:rsid w:val="007E2A80"/>
    <w:rsid w:val="007E46F9"/>
    <w:rsid w:val="007F2355"/>
    <w:rsid w:val="007F5B69"/>
    <w:rsid w:val="007F769B"/>
    <w:rsid w:val="008027D6"/>
    <w:rsid w:val="008035ED"/>
    <w:rsid w:val="00805425"/>
    <w:rsid w:val="00805908"/>
    <w:rsid w:val="008108DD"/>
    <w:rsid w:val="00811FEF"/>
    <w:rsid w:val="0081386C"/>
    <w:rsid w:val="00815D9D"/>
    <w:rsid w:val="00817CC8"/>
    <w:rsid w:val="00830798"/>
    <w:rsid w:val="0083208D"/>
    <w:rsid w:val="00835DFC"/>
    <w:rsid w:val="008378CC"/>
    <w:rsid w:val="00844852"/>
    <w:rsid w:val="00844985"/>
    <w:rsid w:val="008464C2"/>
    <w:rsid w:val="00850381"/>
    <w:rsid w:val="00851B3F"/>
    <w:rsid w:val="008551FF"/>
    <w:rsid w:val="0086127B"/>
    <w:rsid w:val="00863084"/>
    <w:rsid w:val="00864615"/>
    <w:rsid w:val="00870CEE"/>
    <w:rsid w:val="00871BD7"/>
    <w:rsid w:val="00880345"/>
    <w:rsid w:val="008930CF"/>
    <w:rsid w:val="00894DF2"/>
    <w:rsid w:val="00894F9C"/>
    <w:rsid w:val="0089559B"/>
    <w:rsid w:val="008A13B5"/>
    <w:rsid w:val="008A4384"/>
    <w:rsid w:val="008A5C09"/>
    <w:rsid w:val="008B07DC"/>
    <w:rsid w:val="008B2DE7"/>
    <w:rsid w:val="008B36CD"/>
    <w:rsid w:val="008B386D"/>
    <w:rsid w:val="008B59B5"/>
    <w:rsid w:val="008B5B09"/>
    <w:rsid w:val="008B7F41"/>
    <w:rsid w:val="008B7FC5"/>
    <w:rsid w:val="008C157E"/>
    <w:rsid w:val="008C4A7B"/>
    <w:rsid w:val="008C55E9"/>
    <w:rsid w:val="008E54D1"/>
    <w:rsid w:val="008E58B0"/>
    <w:rsid w:val="008F53A2"/>
    <w:rsid w:val="008F6131"/>
    <w:rsid w:val="008F6208"/>
    <w:rsid w:val="009030EC"/>
    <w:rsid w:val="00907E3B"/>
    <w:rsid w:val="00912456"/>
    <w:rsid w:val="0091652B"/>
    <w:rsid w:val="00923162"/>
    <w:rsid w:val="00925F02"/>
    <w:rsid w:val="009438BE"/>
    <w:rsid w:val="00950E2C"/>
    <w:rsid w:val="009538ED"/>
    <w:rsid w:val="00955B18"/>
    <w:rsid w:val="0096067A"/>
    <w:rsid w:val="00966531"/>
    <w:rsid w:val="00971704"/>
    <w:rsid w:val="00973522"/>
    <w:rsid w:val="009751E4"/>
    <w:rsid w:val="00975D38"/>
    <w:rsid w:val="009802D7"/>
    <w:rsid w:val="00983B2F"/>
    <w:rsid w:val="00984768"/>
    <w:rsid w:val="00985E1D"/>
    <w:rsid w:val="009878A0"/>
    <w:rsid w:val="00994285"/>
    <w:rsid w:val="00995C17"/>
    <w:rsid w:val="009A24CE"/>
    <w:rsid w:val="009A7B5C"/>
    <w:rsid w:val="009B0A95"/>
    <w:rsid w:val="009B1D1B"/>
    <w:rsid w:val="009B2040"/>
    <w:rsid w:val="009B64E1"/>
    <w:rsid w:val="009C1939"/>
    <w:rsid w:val="009C2E1C"/>
    <w:rsid w:val="009C79B2"/>
    <w:rsid w:val="009D7657"/>
    <w:rsid w:val="009E3B45"/>
    <w:rsid w:val="009E6B17"/>
    <w:rsid w:val="009E6E1D"/>
    <w:rsid w:val="009E6FF0"/>
    <w:rsid w:val="009F4B6E"/>
    <w:rsid w:val="009F5FFC"/>
    <w:rsid w:val="009F63FA"/>
    <w:rsid w:val="009F6BEA"/>
    <w:rsid w:val="00A0073F"/>
    <w:rsid w:val="00A01B3F"/>
    <w:rsid w:val="00A021AA"/>
    <w:rsid w:val="00A06F9B"/>
    <w:rsid w:val="00A06FAC"/>
    <w:rsid w:val="00A07DBA"/>
    <w:rsid w:val="00A1583B"/>
    <w:rsid w:val="00A16076"/>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121A"/>
    <w:rsid w:val="00AA26C5"/>
    <w:rsid w:val="00AA6D7E"/>
    <w:rsid w:val="00AB0017"/>
    <w:rsid w:val="00AB0444"/>
    <w:rsid w:val="00AB3771"/>
    <w:rsid w:val="00AB40AB"/>
    <w:rsid w:val="00AB4716"/>
    <w:rsid w:val="00AB5119"/>
    <w:rsid w:val="00AC0D7C"/>
    <w:rsid w:val="00AC1697"/>
    <w:rsid w:val="00AC2BFE"/>
    <w:rsid w:val="00AC4B19"/>
    <w:rsid w:val="00AD3960"/>
    <w:rsid w:val="00AE0534"/>
    <w:rsid w:val="00AE0E62"/>
    <w:rsid w:val="00AE1580"/>
    <w:rsid w:val="00AE2B30"/>
    <w:rsid w:val="00AE3551"/>
    <w:rsid w:val="00AE3D76"/>
    <w:rsid w:val="00AE42D7"/>
    <w:rsid w:val="00AF0999"/>
    <w:rsid w:val="00AF58D0"/>
    <w:rsid w:val="00B02FB2"/>
    <w:rsid w:val="00B03D58"/>
    <w:rsid w:val="00B0500D"/>
    <w:rsid w:val="00B05D36"/>
    <w:rsid w:val="00B05E76"/>
    <w:rsid w:val="00B2064D"/>
    <w:rsid w:val="00B21E2B"/>
    <w:rsid w:val="00B222C1"/>
    <w:rsid w:val="00B24E21"/>
    <w:rsid w:val="00B25B52"/>
    <w:rsid w:val="00B3724A"/>
    <w:rsid w:val="00B44C50"/>
    <w:rsid w:val="00B47ED5"/>
    <w:rsid w:val="00B5142F"/>
    <w:rsid w:val="00B522E0"/>
    <w:rsid w:val="00B534D2"/>
    <w:rsid w:val="00B53FF1"/>
    <w:rsid w:val="00B56DC2"/>
    <w:rsid w:val="00B57323"/>
    <w:rsid w:val="00B64D25"/>
    <w:rsid w:val="00B660F1"/>
    <w:rsid w:val="00B72780"/>
    <w:rsid w:val="00B76324"/>
    <w:rsid w:val="00B80DA5"/>
    <w:rsid w:val="00B86CA0"/>
    <w:rsid w:val="00B875BE"/>
    <w:rsid w:val="00B87FDA"/>
    <w:rsid w:val="00B900DB"/>
    <w:rsid w:val="00B96402"/>
    <w:rsid w:val="00B97928"/>
    <w:rsid w:val="00BA1656"/>
    <w:rsid w:val="00BB26EE"/>
    <w:rsid w:val="00BB313A"/>
    <w:rsid w:val="00BB4A24"/>
    <w:rsid w:val="00BC05CF"/>
    <w:rsid w:val="00BD09A7"/>
    <w:rsid w:val="00BD2A8A"/>
    <w:rsid w:val="00BD7910"/>
    <w:rsid w:val="00BE05CC"/>
    <w:rsid w:val="00BE3499"/>
    <w:rsid w:val="00BF1084"/>
    <w:rsid w:val="00BF140C"/>
    <w:rsid w:val="00C0440A"/>
    <w:rsid w:val="00C07C8C"/>
    <w:rsid w:val="00C11600"/>
    <w:rsid w:val="00C215F3"/>
    <w:rsid w:val="00C227D3"/>
    <w:rsid w:val="00C23E67"/>
    <w:rsid w:val="00C348B5"/>
    <w:rsid w:val="00C41CBA"/>
    <w:rsid w:val="00C42E4E"/>
    <w:rsid w:val="00C45923"/>
    <w:rsid w:val="00C47014"/>
    <w:rsid w:val="00C47C70"/>
    <w:rsid w:val="00C51CE7"/>
    <w:rsid w:val="00C52E5E"/>
    <w:rsid w:val="00C53751"/>
    <w:rsid w:val="00C54095"/>
    <w:rsid w:val="00C56505"/>
    <w:rsid w:val="00C60117"/>
    <w:rsid w:val="00C606C1"/>
    <w:rsid w:val="00C60FB4"/>
    <w:rsid w:val="00C634B3"/>
    <w:rsid w:val="00C64F6F"/>
    <w:rsid w:val="00C8648B"/>
    <w:rsid w:val="00C901E3"/>
    <w:rsid w:val="00C90F4F"/>
    <w:rsid w:val="00C91909"/>
    <w:rsid w:val="00C91AD8"/>
    <w:rsid w:val="00C94313"/>
    <w:rsid w:val="00C94A86"/>
    <w:rsid w:val="00C95329"/>
    <w:rsid w:val="00CA01C8"/>
    <w:rsid w:val="00CA0DE5"/>
    <w:rsid w:val="00CA5534"/>
    <w:rsid w:val="00CA5EF3"/>
    <w:rsid w:val="00CA6284"/>
    <w:rsid w:val="00CA6704"/>
    <w:rsid w:val="00CA7461"/>
    <w:rsid w:val="00CB0598"/>
    <w:rsid w:val="00CB2934"/>
    <w:rsid w:val="00CB29E4"/>
    <w:rsid w:val="00CB3421"/>
    <w:rsid w:val="00CC0557"/>
    <w:rsid w:val="00CC0C8F"/>
    <w:rsid w:val="00CC2902"/>
    <w:rsid w:val="00CC3181"/>
    <w:rsid w:val="00CD1BA5"/>
    <w:rsid w:val="00CD6FF4"/>
    <w:rsid w:val="00CE1CCA"/>
    <w:rsid w:val="00CE2BFC"/>
    <w:rsid w:val="00CE4500"/>
    <w:rsid w:val="00CE4F98"/>
    <w:rsid w:val="00CE6438"/>
    <w:rsid w:val="00CF155A"/>
    <w:rsid w:val="00CF5335"/>
    <w:rsid w:val="00CF6B07"/>
    <w:rsid w:val="00D05843"/>
    <w:rsid w:val="00D06914"/>
    <w:rsid w:val="00D07727"/>
    <w:rsid w:val="00D106E8"/>
    <w:rsid w:val="00D108D7"/>
    <w:rsid w:val="00D12CC3"/>
    <w:rsid w:val="00D14F97"/>
    <w:rsid w:val="00D23525"/>
    <w:rsid w:val="00D322B0"/>
    <w:rsid w:val="00D33459"/>
    <w:rsid w:val="00D421C0"/>
    <w:rsid w:val="00D47B41"/>
    <w:rsid w:val="00D501BF"/>
    <w:rsid w:val="00D5042B"/>
    <w:rsid w:val="00D5080E"/>
    <w:rsid w:val="00D51598"/>
    <w:rsid w:val="00D51FFB"/>
    <w:rsid w:val="00D5365E"/>
    <w:rsid w:val="00D53BEC"/>
    <w:rsid w:val="00D544BF"/>
    <w:rsid w:val="00D56571"/>
    <w:rsid w:val="00D62B6B"/>
    <w:rsid w:val="00D65B91"/>
    <w:rsid w:val="00D7022F"/>
    <w:rsid w:val="00D71955"/>
    <w:rsid w:val="00D76BC4"/>
    <w:rsid w:val="00D84C7E"/>
    <w:rsid w:val="00D9273A"/>
    <w:rsid w:val="00D9414A"/>
    <w:rsid w:val="00D95ED3"/>
    <w:rsid w:val="00DA0D87"/>
    <w:rsid w:val="00DA2409"/>
    <w:rsid w:val="00DA32E4"/>
    <w:rsid w:val="00DA5578"/>
    <w:rsid w:val="00DB072A"/>
    <w:rsid w:val="00DC15F2"/>
    <w:rsid w:val="00DC516E"/>
    <w:rsid w:val="00DC528F"/>
    <w:rsid w:val="00DC55A4"/>
    <w:rsid w:val="00DC640F"/>
    <w:rsid w:val="00DC6E00"/>
    <w:rsid w:val="00DC754E"/>
    <w:rsid w:val="00DE0664"/>
    <w:rsid w:val="00DE11FB"/>
    <w:rsid w:val="00DE1859"/>
    <w:rsid w:val="00DF2F63"/>
    <w:rsid w:val="00DF3286"/>
    <w:rsid w:val="00DF3A0F"/>
    <w:rsid w:val="00DF3B58"/>
    <w:rsid w:val="00E03368"/>
    <w:rsid w:val="00E07F3D"/>
    <w:rsid w:val="00E11154"/>
    <w:rsid w:val="00E13A7E"/>
    <w:rsid w:val="00E15818"/>
    <w:rsid w:val="00E23BB2"/>
    <w:rsid w:val="00E25BF5"/>
    <w:rsid w:val="00E40439"/>
    <w:rsid w:val="00E408E8"/>
    <w:rsid w:val="00E515AA"/>
    <w:rsid w:val="00E6686E"/>
    <w:rsid w:val="00E7057C"/>
    <w:rsid w:val="00E71A3D"/>
    <w:rsid w:val="00E74E2B"/>
    <w:rsid w:val="00E77675"/>
    <w:rsid w:val="00E837DD"/>
    <w:rsid w:val="00E93246"/>
    <w:rsid w:val="00E936C2"/>
    <w:rsid w:val="00EA171D"/>
    <w:rsid w:val="00EA1DA5"/>
    <w:rsid w:val="00EA252F"/>
    <w:rsid w:val="00EA598A"/>
    <w:rsid w:val="00EA67D3"/>
    <w:rsid w:val="00EB123E"/>
    <w:rsid w:val="00EB26FB"/>
    <w:rsid w:val="00EB66A7"/>
    <w:rsid w:val="00EB78FF"/>
    <w:rsid w:val="00EC765B"/>
    <w:rsid w:val="00ED315B"/>
    <w:rsid w:val="00ED6CE1"/>
    <w:rsid w:val="00EE2E7F"/>
    <w:rsid w:val="00EE31F6"/>
    <w:rsid w:val="00EE3346"/>
    <w:rsid w:val="00EE5FFA"/>
    <w:rsid w:val="00EF2F9E"/>
    <w:rsid w:val="00F028D0"/>
    <w:rsid w:val="00F04EE1"/>
    <w:rsid w:val="00F05A6B"/>
    <w:rsid w:val="00F10634"/>
    <w:rsid w:val="00F108A1"/>
    <w:rsid w:val="00F157FB"/>
    <w:rsid w:val="00F16ADF"/>
    <w:rsid w:val="00F17944"/>
    <w:rsid w:val="00F24471"/>
    <w:rsid w:val="00F3062E"/>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603F"/>
    <w:rsid w:val="00F76FD3"/>
    <w:rsid w:val="00F8187E"/>
    <w:rsid w:val="00F90C4A"/>
    <w:rsid w:val="00F957DA"/>
    <w:rsid w:val="00F95AB0"/>
    <w:rsid w:val="00F96F91"/>
    <w:rsid w:val="00FA2B05"/>
    <w:rsid w:val="00FA2FFD"/>
    <w:rsid w:val="00FA5907"/>
    <w:rsid w:val="00FA6A9F"/>
    <w:rsid w:val="00FB06F3"/>
    <w:rsid w:val="00FB1540"/>
    <w:rsid w:val="00FB17C6"/>
    <w:rsid w:val="00FB5FDB"/>
    <w:rsid w:val="00FB71F1"/>
    <w:rsid w:val="00FC1C84"/>
    <w:rsid w:val="00FC547A"/>
    <w:rsid w:val="00FC5920"/>
    <w:rsid w:val="00FC6357"/>
    <w:rsid w:val="00FD21CC"/>
    <w:rsid w:val="00FD2A5C"/>
    <w:rsid w:val="00FD358C"/>
    <w:rsid w:val="00FE2273"/>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E1ECB9D"/>
  <w15:chartTrackingRefBased/>
  <w15:docId w15:val="{1AF7BB03-7E8B-4942-9BC6-10CB9F87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508"/>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uiPriority w:val="99"/>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aliases w:val="Párrafo Numerado,Lista sin Numerar,Bullet Number,List Paragraph1,lp1,lp11,List Paragraph11,Bullet 1,Use Case List Paragraph,PÃ¡rrafo Numerado,Bulletr List Paragraph,Párrafo antic,Llista Nivell1,List Paragraph,P&amp;#2251,rrafo de lista1"/>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rsid w:val="003774B4"/>
    <w:rPr>
      <w:rFonts w:ascii="Arial" w:hAnsi="Arial"/>
      <w:sz w:val="22"/>
    </w:rPr>
  </w:style>
  <w:style w:type="character" w:customStyle="1" w:styleId="PrrafodelistaCar">
    <w:name w:val="Párrafo de lista Car"/>
    <w:aliases w:val="Párrafo Numerado Car,Lista sin Numerar Car,Bullet Number Car,List Paragraph1 Car,lp1 Car,lp11 Car,List Paragraph11 Car,Bullet 1 Car,Use Case List Paragraph Car,PÃ¡rrafo Numerado Car,Bulletr List Paragraph Car,Párrafo antic Car"/>
    <w:link w:val="Prrafodelista"/>
    <w:uiPriority w:val="34"/>
    <w:qFormat/>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 w:type="character" w:customStyle="1" w:styleId="Ninguno">
    <w:name w:val="Ninguno"/>
    <w:rsid w:val="00787CBA"/>
  </w:style>
  <w:style w:type="paragraph" w:customStyle="1" w:styleId="Cuerpo">
    <w:name w:val="Cuerpo"/>
    <w:rsid w:val="0013034B"/>
    <w:pPr>
      <w:pBdr>
        <w:top w:val="nil"/>
        <w:left w:val="nil"/>
        <w:bottom w:val="nil"/>
        <w:right w:val="nil"/>
        <w:between w:val="nil"/>
        <w:bar w:val="nil"/>
      </w:pBdr>
      <w:jc w:val="both"/>
    </w:pPr>
    <w:rPr>
      <w:rFonts w:ascii="Courier" w:eastAsia="Arial Unicode MS" w:hAnsi="Courier" w:cs="Arial Unicode MS"/>
      <w:color w:val="000000"/>
      <w:u w:color="000000"/>
      <w:bdr w:val="nil"/>
      <w:lang w:val="es-ES_tradnl"/>
    </w:rPr>
  </w:style>
  <w:style w:type="character" w:styleId="Mencinsinresolver">
    <w:name w:val="Unresolved Mention"/>
    <w:basedOn w:val="Fuentedeprrafopredeter"/>
    <w:uiPriority w:val="99"/>
    <w:semiHidden/>
    <w:unhideWhenUsed/>
    <w:rsid w:val="00465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609238954">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218514695">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337685290">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 w:id="19508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E90B-50CD-44E1-AABD-47295D7E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566</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Ivana Andrea Pribac Pernalete</cp:lastModifiedBy>
  <cp:revision>101</cp:revision>
  <cp:lastPrinted>2018-06-11T10:35:00Z</cp:lastPrinted>
  <dcterms:created xsi:type="dcterms:W3CDTF">2022-02-16T08:00:00Z</dcterms:created>
  <dcterms:modified xsi:type="dcterms:W3CDTF">2026-03-31T13:47:00Z</dcterms:modified>
</cp:coreProperties>
</file>