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8B8" w:rsidRPr="0095303D" w:rsidRDefault="009138B8" w:rsidP="009138B8">
      <w:pPr>
        <w:jc w:val="both"/>
        <w:rPr>
          <w:rFonts w:ascii="Arial Narrow" w:hAnsi="Arial Narrow" w:cstheme="majorHAnsi"/>
          <w:b/>
          <w:i/>
          <w:sz w:val="22"/>
          <w:szCs w:val="22"/>
        </w:rPr>
      </w:pPr>
      <w:r w:rsidRPr="0095303D">
        <w:rPr>
          <w:rFonts w:ascii="Arial Narrow" w:hAnsi="Arial Narrow" w:cstheme="majorHAnsi"/>
          <w:b/>
          <w:i/>
          <w:sz w:val="22"/>
          <w:szCs w:val="22"/>
        </w:rPr>
        <w:t>ANNEX I</w:t>
      </w:r>
    </w:p>
    <w:p w:rsidR="009138B8" w:rsidRPr="0095303D" w:rsidRDefault="009138B8" w:rsidP="009138B8">
      <w:pPr>
        <w:jc w:val="both"/>
        <w:rPr>
          <w:rFonts w:ascii="Arial Narrow" w:hAnsi="Arial Narrow" w:cstheme="majorHAnsi"/>
          <w:b/>
          <w:sz w:val="22"/>
          <w:szCs w:val="22"/>
        </w:rPr>
      </w:pPr>
    </w:p>
    <w:p w:rsidR="009138B8" w:rsidRDefault="009138B8" w:rsidP="009138B8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MODEL DE DECLARACIÓ RESPONSABLE</w:t>
      </w:r>
    </w:p>
    <w:p w:rsidR="009138B8" w:rsidRPr="0095303D" w:rsidRDefault="009138B8" w:rsidP="009138B8">
      <w:pPr>
        <w:jc w:val="both"/>
        <w:rPr>
          <w:rFonts w:ascii="Arial Narrow" w:hAnsi="Arial Narrow" w:cstheme="majorHAnsi"/>
          <w:sz w:val="22"/>
          <w:szCs w:val="22"/>
        </w:rPr>
      </w:pPr>
    </w:p>
    <w:p w:rsidR="009138B8" w:rsidRPr="0095303D" w:rsidRDefault="009138B8" w:rsidP="009138B8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En/Na _________________________, amb NIF núm.______, en nom propi/en representació de l’empresa ___________, en qualitat de _________, i segons escriptura pública autoritzada davant Notari__________, en data ______ i amb número de protocol ______/ o document _____,amb NIF n.º ___</w:t>
      </w:r>
      <w:r>
        <w:rPr>
          <w:rFonts w:ascii="Arial Narrow" w:hAnsi="Arial Narrow" w:cstheme="majorHAnsi"/>
          <w:sz w:val="22"/>
          <w:szCs w:val="22"/>
        </w:rPr>
        <w:t>,</w:t>
      </w:r>
      <w:r w:rsidRPr="0095303D">
        <w:rPr>
          <w:rFonts w:ascii="Arial Narrow" w:hAnsi="Arial Narrow" w:cstheme="majorHAnsi"/>
          <w:sz w:val="22"/>
          <w:szCs w:val="22"/>
        </w:rPr>
        <w:t xml:space="preserve"> domiciliada </w:t>
      </w:r>
      <w:proofErr w:type="spellStart"/>
      <w:r w:rsidRPr="0095303D">
        <w:rPr>
          <w:rFonts w:ascii="Arial Narrow" w:hAnsi="Arial Narrow" w:cstheme="majorHAnsi"/>
          <w:sz w:val="22"/>
          <w:szCs w:val="22"/>
        </w:rPr>
        <w:t>a_________opta</w:t>
      </w:r>
      <w:proofErr w:type="spellEnd"/>
      <w:r w:rsidRPr="0095303D">
        <w:rPr>
          <w:rFonts w:ascii="Arial Narrow" w:hAnsi="Arial Narrow" w:cstheme="majorHAnsi"/>
          <w:sz w:val="22"/>
          <w:szCs w:val="22"/>
        </w:rPr>
        <w:t xml:space="preserve"> a la contractació del subministrament_________</w:t>
      </w:r>
    </w:p>
    <w:p w:rsidR="009138B8" w:rsidRPr="0095303D" w:rsidRDefault="009138B8" w:rsidP="009138B8">
      <w:pPr>
        <w:jc w:val="both"/>
        <w:rPr>
          <w:rFonts w:ascii="Arial Narrow" w:hAnsi="Arial Narrow" w:cstheme="majorHAnsi"/>
          <w:sz w:val="22"/>
          <w:szCs w:val="22"/>
        </w:rPr>
      </w:pPr>
    </w:p>
    <w:p w:rsidR="009138B8" w:rsidRPr="0095303D" w:rsidRDefault="009138B8" w:rsidP="009138B8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DECLARA SOTA LA SEVA RESPONSABILITAT:</w:t>
      </w:r>
    </w:p>
    <w:p w:rsidR="009138B8" w:rsidRPr="0095303D" w:rsidRDefault="009138B8" w:rsidP="009138B8">
      <w:pPr>
        <w:jc w:val="both"/>
        <w:rPr>
          <w:rFonts w:ascii="Arial Narrow" w:hAnsi="Arial Narrow" w:cstheme="majorHAnsi"/>
          <w:sz w:val="22"/>
          <w:szCs w:val="22"/>
        </w:rPr>
      </w:pPr>
    </w:p>
    <w:p w:rsidR="009138B8" w:rsidRPr="0095303D" w:rsidRDefault="009138B8" w:rsidP="009138B8">
      <w:pPr>
        <w:numPr>
          <w:ilvl w:val="0"/>
          <w:numId w:val="4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 xml:space="preserve">està facultada per contractar amb l’Administració, ja que té capacitat d’obrar; que reuneix totes i cadascuna de les condicions establertes legalment i no es troba en cap de les </w:t>
      </w:r>
      <w:r w:rsidRPr="0095303D">
        <w:rPr>
          <w:rFonts w:ascii="Arial Narrow" w:hAnsi="Arial Narrow" w:cstheme="majorHAnsi"/>
          <w:b/>
          <w:sz w:val="22"/>
          <w:szCs w:val="22"/>
        </w:rPr>
        <w:t>prohibicions per contractar</w:t>
      </w:r>
      <w:r w:rsidRPr="0095303D">
        <w:rPr>
          <w:rFonts w:ascii="Arial Narrow" w:hAnsi="Arial Narrow" w:cstheme="majorHAnsi"/>
          <w:sz w:val="22"/>
          <w:szCs w:val="22"/>
        </w:rPr>
        <w:t xml:space="preserve"> establertes a l’article 71 de la Llei 9/2017, de 8 de novembre, de contractes del sector públic.</w:t>
      </w:r>
    </w:p>
    <w:p w:rsidR="009138B8" w:rsidRPr="0095303D" w:rsidRDefault="009138B8" w:rsidP="009138B8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està donada d’alta a l’epígraf de l</w:t>
      </w:r>
      <w:r w:rsidRPr="0095303D">
        <w:rPr>
          <w:rFonts w:ascii="Arial Narrow" w:hAnsi="Arial Narrow" w:cstheme="majorHAnsi"/>
          <w:b/>
          <w:bCs/>
          <w:sz w:val="22"/>
          <w:szCs w:val="22"/>
        </w:rPr>
        <w:t xml:space="preserve">’Impost d’Activitats Econòmiques </w:t>
      </w:r>
      <w:r w:rsidRPr="0095303D">
        <w:rPr>
          <w:rFonts w:ascii="Arial Narrow" w:hAnsi="Arial Narrow" w:cstheme="majorHAnsi"/>
          <w:sz w:val="22"/>
          <w:szCs w:val="22"/>
        </w:rPr>
        <w:t xml:space="preserve"> corresponent a l’objecte del contracte i que està al corrent de les </w:t>
      </w:r>
      <w:r w:rsidRPr="0095303D">
        <w:rPr>
          <w:rFonts w:ascii="Arial Narrow" w:hAnsi="Arial Narrow" w:cstheme="majorHAnsi"/>
          <w:b/>
          <w:sz w:val="22"/>
          <w:szCs w:val="22"/>
        </w:rPr>
        <w:t>obligacions tributàries</w:t>
      </w:r>
      <w:r w:rsidRPr="0095303D">
        <w:rPr>
          <w:rFonts w:ascii="Arial Narrow" w:hAnsi="Arial Narrow" w:cstheme="majorHAnsi"/>
          <w:sz w:val="22"/>
          <w:szCs w:val="22"/>
        </w:rPr>
        <w:t xml:space="preserve"> i de la </w:t>
      </w:r>
      <w:r w:rsidRPr="0095303D">
        <w:rPr>
          <w:rFonts w:ascii="Arial Narrow" w:hAnsi="Arial Narrow" w:cstheme="majorHAnsi"/>
          <w:b/>
          <w:sz w:val="22"/>
          <w:szCs w:val="22"/>
        </w:rPr>
        <w:t>Seguretat Social</w:t>
      </w:r>
      <w:r w:rsidRPr="0095303D">
        <w:rPr>
          <w:rFonts w:ascii="Arial Narrow" w:hAnsi="Arial Narrow" w:cstheme="majorHAnsi"/>
          <w:sz w:val="22"/>
          <w:szCs w:val="22"/>
        </w:rPr>
        <w:t>.</w:t>
      </w:r>
    </w:p>
    <w:p w:rsidR="009138B8" w:rsidRPr="0095303D" w:rsidRDefault="009138B8" w:rsidP="009138B8">
      <w:pPr>
        <w:numPr>
          <w:ilvl w:val="0"/>
          <w:numId w:val="2"/>
        </w:num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 xml:space="preserve">Respecte </w:t>
      </w:r>
      <w:r w:rsidRPr="0095303D">
        <w:rPr>
          <w:rFonts w:ascii="Arial Narrow" w:hAnsi="Arial Narrow" w:cstheme="majorHAnsi"/>
          <w:b/>
          <w:sz w:val="22"/>
          <w:szCs w:val="22"/>
        </w:rPr>
        <w:t>l’Impost sobre el valor afegit (IVA</w:t>
      </w:r>
      <w:r w:rsidRPr="0095303D">
        <w:rPr>
          <w:rFonts w:ascii="Arial Narrow" w:hAnsi="Arial Narrow" w:cstheme="majorHAnsi"/>
          <w:sz w:val="22"/>
          <w:szCs w:val="22"/>
        </w:rPr>
        <w:t>) l’empresa:</w:t>
      </w:r>
    </w:p>
    <w:p w:rsidR="009138B8" w:rsidRPr="0095303D" w:rsidRDefault="009138B8" w:rsidP="009138B8">
      <w:pPr>
        <w:ind w:left="720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(Indicar amb una X una de les dues opcions)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1450"/>
      </w:tblGrid>
      <w:tr w:rsidR="009138B8" w:rsidRPr="0095303D" w:rsidTr="00D76F79">
        <w:trPr>
          <w:gridAfter w:val="1"/>
          <w:wAfter w:w="1450" w:type="dxa"/>
        </w:trPr>
        <w:tc>
          <w:tcPr>
            <w:tcW w:w="5670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 Està subjecta a l’IVA</w:t>
            </w:r>
          </w:p>
        </w:tc>
      </w:tr>
      <w:tr w:rsidR="009138B8" w:rsidRPr="0095303D" w:rsidTr="00D76F79">
        <w:tc>
          <w:tcPr>
            <w:tcW w:w="7120" w:type="dxa"/>
            <w:gridSpan w:val="2"/>
          </w:tcPr>
          <w:p w:rsidR="009138B8" w:rsidRPr="0095303D" w:rsidRDefault="009138B8" w:rsidP="00D76F79">
            <w:pPr>
              <w:ind w:left="317" w:hanging="317"/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 No està subjecta a l’IVA o n’està exempta, i continuen vigents les circumstàncies que donaren lloc a la no-subjecció o l’exempció</w:t>
            </w:r>
          </w:p>
        </w:tc>
      </w:tr>
    </w:tbl>
    <w:p w:rsidR="009138B8" w:rsidRPr="0095303D" w:rsidRDefault="009138B8" w:rsidP="009138B8">
      <w:pPr>
        <w:numPr>
          <w:ilvl w:val="0"/>
          <w:numId w:val="5"/>
        </w:num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 xml:space="preserve">Respecte </w:t>
      </w:r>
      <w:r w:rsidRPr="0095303D">
        <w:rPr>
          <w:rFonts w:ascii="Arial Narrow" w:hAnsi="Arial Narrow" w:cstheme="majorHAnsi"/>
          <w:b/>
          <w:sz w:val="22"/>
          <w:szCs w:val="22"/>
        </w:rPr>
        <w:t>l’Impost d’Activitats Econòmiques (IAE</w:t>
      </w:r>
      <w:r w:rsidRPr="0095303D">
        <w:rPr>
          <w:rFonts w:ascii="Arial Narrow" w:hAnsi="Arial Narrow" w:cstheme="majorHAnsi"/>
          <w:sz w:val="22"/>
          <w:szCs w:val="22"/>
        </w:rPr>
        <w:t>) l’empresa:</w:t>
      </w:r>
    </w:p>
    <w:p w:rsidR="009138B8" w:rsidRPr="0095303D" w:rsidRDefault="009138B8" w:rsidP="009138B8">
      <w:pPr>
        <w:ind w:left="720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( Indicar amb una X una de les dues opcions)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1450"/>
      </w:tblGrid>
      <w:tr w:rsidR="009138B8" w:rsidRPr="0095303D" w:rsidTr="00D76F79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 Està subjecta a l’IAE</w:t>
            </w:r>
          </w:p>
        </w:tc>
      </w:tr>
      <w:tr w:rsidR="009138B8" w:rsidRPr="0095303D" w:rsidTr="00D76F79">
        <w:tc>
          <w:tcPr>
            <w:tcW w:w="7120" w:type="dxa"/>
            <w:gridSpan w:val="2"/>
          </w:tcPr>
          <w:p w:rsidR="009138B8" w:rsidRPr="0095303D" w:rsidRDefault="009138B8" w:rsidP="00D76F79">
            <w:pPr>
              <w:ind w:left="317" w:hanging="317"/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 No està subjecta a l’IAE o n’està exempta, i continuen vigents les circumstàncies que donaren lloc a la no-subjecció o l’exempció</w:t>
            </w:r>
          </w:p>
        </w:tc>
      </w:tr>
    </w:tbl>
    <w:p w:rsidR="009138B8" w:rsidRPr="0095303D" w:rsidRDefault="009138B8" w:rsidP="009138B8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Que posseeix l’habilitació professional precisa per a la realització de l’objecte del contracte.</w:t>
      </w:r>
    </w:p>
    <w:p w:rsidR="009138B8" w:rsidRPr="0095303D" w:rsidRDefault="009138B8" w:rsidP="009138B8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Que es troba al corrent del compliment de les obligacions tributàries i amb la Seguretat Social.</w:t>
      </w:r>
    </w:p>
    <w:p w:rsidR="009138B8" w:rsidRPr="0095303D" w:rsidRDefault="009138B8" w:rsidP="009138B8">
      <w:pPr>
        <w:numPr>
          <w:ilvl w:val="0"/>
          <w:numId w:val="2"/>
        </w:num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Està inscrita en el</w:t>
      </w:r>
      <w:r w:rsidRPr="0095303D">
        <w:rPr>
          <w:rFonts w:ascii="Arial Narrow" w:hAnsi="Arial Narrow" w:cstheme="majorHAnsi"/>
          <w:color w:val="FF0000"/>
          <w:sz w:val="22"/>
          <w:szCs w:val="22"/>
        </w:rPr>
        <w:t xml:space="preserve"> </w:t>
      </w:r>
      <w:r w:rsidRPr="0095303D">
        <w:rPr>
          <w:rFonts w:ascii="Arial Narrow" w:hAnsi="Arial Narrow" w:cstheme="majorHAnsi"/>
          <w:sz w:val="22"/>
          <w:szCs w:val="22"/>
        </w:rPr>
        <w:t xml:space="preserve">Registre Electrònic d’Empreses Licitadores de la Generalitat de Catalunya </w:t>
      </w:r>
      <w:r w:rsidRPr="0095303D">
        <w:rPr>
          <w:rFonts w:ascii="Arial Narrow" w:hAnsi="Arial Narrow" w:cstheme="majorHAnsi"/>
          <w:b/>
          <w:sz w:val="22"/>
          <w:szCs w:val="22"/>
        </w:rPr>
        <w:t>(RELI) o en el ROLECE</w:t>
      </w:r>
      <w:r w:rsidRPr="0095303D">
        <w:rPr>
          <w:rFonts w:ascii="Arial Narrow" w:hAnsi="Arial Narrow" w:cstheme="majorHAnsi"/>
          <w:sz w:val="22"/>
          <w:szCs w:val="22"/>
        </w:rPr>
        <w:t xml:space="preserve">, (NIF de l’apoderat .............) </w:t>
      </w:r>
      <w:r w:rsidRPr="0095303D">
        <w:rPr>
          <w:rFonts w:ascii="Arial Narrow" w:hAnsi="Arial Narrow" w:cstheme="majorHAnsi"/>
          <w:b/>
          <w:sz w:val="22"/>
          <w:szCs w:val="22"/>
        </w:rPr>
        <w:t xml:space="preserve">i </w:t>
      </w:r>
      <w:r w:rsidRPr="0095303D">
        <w:rPr>
          <w:rFonts w:ascii="Arial Narrow" w:hAnsi="Arial Narrow" w:cstheme="majorHAnsi"/>
          <w:sz w:val="22"/>
          <w:szCs w:val="22"/>
        </w:rPr>
        <w:t>tota la documentació que figura en el RELI/ROLECE manté la seva vigència i no ha estat modificada.</w:t>
      </w:r>
    </w:p>
    <w:p w:rsidR="009138B8" w:rsidRPr="0095303D" w:rsidRDefault="009138B8" w:rsidP="009138B8">
      <w:pPr>
        <w:ind w:left="720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(indicar amb una X una de les dues opcions)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9138B8" w:rsidRPr="0095303D" w:rsidTr="00D76F79">
        <w:tc>
          <w:tcPr>
            <w:tcW w:w="1576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 SÍ</w:t>
            </w:r>
          </w:p>
        </w:tc>
        <w:tc>
          <w:tcPr>
            <w:tcW w:w="1744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 NO</w:t>
            </w:r>
          </w:p>
        </w:tc>
      </w:tr>
    </w:tbl>
    <w:p w:rsidR="009138B8" w:rsidRPr="0095303D" w:rsidRDefault="009138B8" w:rsidP="009138B8">
      <w:pPr>
        <w:numPr>
          <w:ilvl w:val="0"/>
          <w:numId w:val="3"/>
        </w:numPr>
        <w:jc w:val="both"/>
        <w:rPr>
          <w:rFonts w:ascii="Arial Narrow" w:hAnsi="Arial Narrow" w:cstheme="majorHAnsi"/>
          <w:sz w:val="22"/>
          <w:szCs w:val="22"/>
        </w:rPr>
      </w:pPr>
      <w:proofErr w:type="spellStart"/>
      <w:r w:rsidRPr="0095303D">
        <w:rPr>
          <w:rFonts w:ascii="Arial Narrow" w:hAnsi="Arial Narrow" w:cstheme="majorHAnsi"/>
          <w:sz w:val="22"/>
          <w:szCs w:val="22"/>
        </w:rPr>
        <w:t>Dóna</w:t>
      </w:r>
      <w:proofErr w:type="spellEnd"/>
      <w:r w:rsidRPr="0095303D">
        <w:rPr>
          <w:rFonts w:ascii="Arial Narrow" w:hAnsi="Arial Narrow" w:cstheme="majorHAnsi"/>
          <w:sz w:val="22"/>
          <w:szCs w:val="22"/>
        </w:rPr>
        <w:t xml:space="preserve"> compliment a les previsions de la normativa en matèria de </w:t>
      </w:r>
      <w:r w:rsidRPr="0095303D">
        <w:rPr>
          <w:rFonts w:ascii="Arial Narrow" w:hAnsi="Arial Narrow" w:cstheme="majorHAnsi"/>
          <w:b/>
          <w:sz w:val="22"/>
          <w:szCs w:val="22"/>
        </w:rPr>
        <w:t xml:space="preserve">prevenció de riscos laborals.   </w:t>
      </w:r>
    </w:p>
    <w:p w:rsidR="009138B8" w:rsidRPr="0095303D" w:rsidRDefault="009138B8" w:rsidP="009138B8">
      <w:pPr>
        <w:numPr>
          <w:ilvl w:val="0"/>
          <w:numId w:val="3"/>
        </w:num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 xml:space="preserve">Que la plantilla de l’empresa </w:t>
      </w:r>
      <w:r w:rsidRPr="0095303D">
        <w:rPr>
          <w:rFonts w:ascii="Arial Narrow" w:hAnsi="Arial Narrow" w:cstheme="majorHAnsi"/>
          <w:b/>
          <w:sz w:val="22"/>
          <w:szCs w:val="22"/>
        </w:rPr>
        <w:t>està integrada per un nombre de persones treballadores amb discapacitat no inferior al 2%</w:t>
      </w:r>
      <w:r w:rsidRPr="0095303D">
        <w:rPr>
          <w:rFonts w:ascii="Arial Narrow" w:hAnsi="Arial Narrow" w:cstheme="majorHAnsi"/>
          <w:sz w:val="22"/>
          <w:szCs w:val="22"/>
        </w:rPr>
        <w:t xml:space="preserve"> o que s’ha adoptat alguna de les mesures alternatives previstes en l’article 2 del RD 364/2005, de 8 d’abril, pel qual es regula el compliment alternatiu amb caràcter excepcional de la quota de reserva a favor de les persones treballadores amb discapacitat.</w:t>
      </w:r>
    </w:p>
    <w:p w:rsidR="009138B8" w:rsidRPr="0095303D" w:rsidRDefault="009138B8" w:rsidP="009138B8">
      <w:pPr>
        <w:ind w:left="720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En cas que no estigui obligat per normativa indicar amb una X: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013"/>
      </w:tblGrid>
      <w:tr w:rsidR="009138B8" w:rsidRPr="0095303D" w:rsidTr="00D76F79">
        <w:tc>
          <w:tcPr>
            <w:tcW w:w="4013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 NO obligat per normativa</w:t>
            </w:r>
          </w:p>
        </w:tc>
      </w:tr>
    </w:tbl>
    <w:p w:rsidR="009138B8" w:rsidRPr="0095303D" w:rsidRDefault="009138B8" w:rsidP="009138B8">
      <w:pPr>
        <w:ind w:left="284"/>
        <w:rPr>
          <w:rFonts w:ascii="Arial Narrow" w:hAnsi="Arial Narrow" w:cstheme="majorHAnsi"/>
          <w:strike/>
          <w:sz w:val="22"/>
          <w:szCs w:val="22"/>
        </w:rPr>
      </w:pPr>
      <w:r w:rsidRPr="0095303D">
        <w:rPr>
          <w:rFonts w:ascii="Arial Narrow" w:hAnsi="Arial Narrow" w:cstheme="majorHAnsi"/>
          <w:strike/>
          <w:sz w:val="22"/>
          <w:szCs w:val="22"/>
        </w:rPr>
        <w:t xml:space="preserve"> </w:t>
      </w:r>
      <w:r w:rsidRPr="0095303D">
        <w:rPr>
          <w:rFonts w:ascii="Arial Narrow" w:hAnsi="Arial Narrow" w:cstheme="majorHAnsi"/>
          <w:sz w:val="22"/>
          <w:szCs w:val="22"/>
        </w:rPr>
        <w:t xml:space="preserve">Que l’empresa disposa </w:t>
      </w:r>
      <w:r w:rsidRPr="0095303D">
        <w:rPr>
          <w:rFonts w:ascii="Arial Narrow" w:hAnsi="Arial Narrow" w:cstheme="majorHAnsi"/>
          <w:b/>
          <w:sz w:val="22"/>
          <w:szCs w:val="22"/>
        </w:rPr>
        <w:t>d’un pla d’igualtat</w:t>
      </w:r>
      <w:r w:rsidRPr="0095303D">
        <w:rPr>
          <w:rFonts w:ascii="Arial Narrow" w:hAnsi="Arial Narrow" w:cstheme="majorHAnsi"/>
          <w:sz w:val="22"/>
          <w:szCs w:val="22"/>
        </w:rPr>
        <w:t xml:space="preserve"> d’oportunitats entre les dones i els homes.</w:t>
      </w:r>
      <w:r w:rsidRPr="0095303D">
        <w:rPr>
          <w:rFonts w:ascii="Arial Narrow" w:hAnsi="Arial Narrow" w:cstheme="majorHAnsi"/>
          <w:strike/>
          <w:sz w:val="22"/>
          <w:szCs w:val="22"/>
        </w:rPr>
        <w:t xml:space="preserve">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9138B8" w:rsidRPr="0095303D" w:rsidTr="00D76F79">
        <w:tc>
          <w:tcPr>
            <w:tcW w:w="1576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 SÍ</w:t>
            </w:r>
          </w:p>
        </w:tc>
        <w:tc>
          <w:tcPr>
            <w:tcW w:w="1744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 NO</w:t>
            </w:r>
          </w:p>
        </w:tc>
      </w:tr>
    </w:tbl>
    <w:p w:rsidR="009138B8" w:rsidRPr="0095303D" w:rsidRDefault="009138B8" w:rsidP="009138B8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138B8" w:rsidRPr="0095303D" w:rsidRDefault="009138B8" w:rsidP="009138B8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Que reuneix algun/s dels criteris de preferència en cas d’igualació de proposicions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9138B8" w:rsidRPr="0095303D" w:rsidTr="00D76F79">
        <w:tc>
          <w:tcPr>
            <w:tcW w:w="1576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 SÍ</w:t>
            </w:r>
          </w:p>
        </w:tc>
        <w:tc>
          <w:tcPr>
            <w:tcW w:w="1744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 NO</w:t>
            </w:r>
          </w:p>
        </w:tc>
      </w:tr>
    </w:tbl>
    <w:p w:rsidR="009138B8" w:rsidRPr="000F1386" w:rsidRDefault="009138B8" w:rsidP="009138B8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hAnsi="Arial Narrow" w:cstheme="majorHAnsi"/>
          <w:sz w:val="22"/>
          <w:szCs w:val="22"/>
        </w:rPr>
      </w:pPr>
      <w:r w:rsidRPr="000F1386">
        <w:rPr>
          <w:rFonts w:ascii="Arial Narrow" w:hAnsi="Arial Narrow" w:cstheme="majorHAnsi"/>
          <w:sz w:val="22"/>
          <w:szCs w:val="22"/>
        </w:rPr>
        <w:t xml:space="preserve">Que en cas que el licitador tingui intenció de concórrer en unió temporal d’empreses declara que sí que té intenció de concórrer en unió temporal d’empreses (indicar noms i circumstàncies dels </w:t>
      </w:r>
      <w:r>
        <w:rPr>
          <w:rFonts w:ascii="Arial Narrow" w:hAnsi="Arial Narrow" w:cstheme="majorHAnsi"/>
          <w:sz w:val="22"/>
          <w:szCs w:val="22"/>
        </w:rPr>
        <w:t>i</w:t>
      </w:r>
      <w:r w:rsidRPr="000F1386">
        <w:rPr>
          <w:rFonts w:ascii="Arial Narrow" w:hAnsi="Arial Narrow" w:cstheme="majorHAnsi"/>
          <w:sz w:val="22"/>
          <w:szCs w:val="22"/>
        </w:rPr>
        <w:t>ntegrants i la participació de cadascun, així com l’assumpció del compromís de constituir-se formalment en unió temporal en cas de resultar adjudicataris</w:t>
      </w:r>
    </w:p>
    <w:p w:rsidR="009138B8" w:rsidRPr="0095303D" w:rsidRDefault="009138B8" w:rsidP="009138B8">
      <w:pPr>
        <w:numPr>
          <w:ilvl w:val="0"/>
          <w:numId w:val="1"/>
        </w:numPr>
        <w:tabs>
          <w:tab w:val="num" w:pos="284"/>
        </w:tabs>
        <w:ind w:left="284" w:hanging="306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Que en cas que formulin ofertes empreses vinculades, el grup empresarial a què pertanyen és (indicar les empreses que la composen</w:t>
      </w:r>
    </w:p>
    <w:p w:rsidR="009138B8" w:rsidRPr="0095303D" w:rsidRDefault="009138B8" w:rsidP="009138B8">
      <w:pPr>
        <w:numPr>
          <w:ilvl w:val="0"/>
          <w:numId w:val="1"/>
        </w:numPr>
        <w:tabs>
          <w:tab w:val="num" w:pos="284"/>
        </w:tabs>
        <w:ind w:left="284" w:hanging="306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Es designa com a persona/es autoritzada/es per a rebre l’avís de les notificacions, comunicacions i requeriments per mitjans electrònics a 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1"/>
        <w:gridCol w:w="1417"/>
        <w:gridCol w:w="3119"/>
        <w:gridCol w:w="1955"/>
      </w:tblGrid>
      <w:tr w:rsidR="009138B8" w:rsidRPr="0095303D" w:rsidTr="00D76F79">
        <w:tc>
          <w:tcPr>
            <w:tcW w:w="2581" w:type="dxa"/>
          </w:tcPr>
          <w:p w:rsidR="009138B8" w:rsidRPr="0095303D" w:rsidRDefault="009138B8" w:rsidP="00D76F79">
            <w:pPr>
              <w:jc w:val="center"/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Persona/es autoritzada/es*</w:t>
            </w:r>
          </w:p>
        </w:tc>
        <w:tc>
          <w:tcPr>
            <w:tcW w:w="1417" w:type="dxa"/>
          </w:tcPr>
          <w:p w:rsidR="009138B8" w:rsidRPr="0095303D" w:rsidRDefault="009138B8" w:rsidP="00D76F79">
            <w:pPr>
              <w:jc w:val="center"/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DNI*</w:t>
            </w:r>
          </w:p>
        </w:tc>
        <w:tc>
          <w:tcPr>
            <w:tcW w:w="3119" w:type="dxa"/>
          </w:tcPr>
          <w:p w:rsidR="009138B8" w:rsidRPr="0095303D" w:rsidRDefault="009138B8" w:rsidP="00D76F79">
            <w:pPr>
              <w:jc w:val="center"/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Correu electrònic</w:t>
            </w:r>
            <w:r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95303D">
              <w:rPr>
                <w:rFonts w:ascii="Arial Narrow" w:hAnsi="Arial Narrow" w:cstheme="majorHAnsi"/>
                <w:sz w:val="22"/>
                <w:szCs w:val="22"/>
              </w:rPr>
              <w:t>professional*</w:t>
            </w:r>
          </w:p>
        </w:tc>
        <w:tc>
          <w:tcPr>
            <w:tcW w:w="1955" w:type="dxa"/>
          </w:tcPr>
          <w:p w:rsidR="009138B8" w:rsidRPr="0095303D" w:rsidRDefault="009138B8" w:rsidP="00D76F79">
            <w:pPr>
              <w:jc w:val="center"/>
              <w:rPr>
                <w:rFonts w:ascii="Arial Narrow" w:hAnsi="Arial Narrow" w:cstheme="majorHAnsi"/>
                <w:sz w:val="22"/>
                <w:szCs w:val="22"/>
              </w:rPr>
            </w:pPr>
            <w:r w:rsidRPr="0095303D">
              <w:rPr>
                <w:rFonts w:ascii="Arial Narrow" w:hAnsi="Arial Narrow" w:cstheme="majorHAnsi"/>
                <w:sz w:val="22"/>
                <w:szCs w:val="22"/>
              </w:rPr>
              <w:t>Mòbil</w:t>
            </w:r>
            <w:r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95303D">
              <w:rPr>
                <w:rFonts w:ascii="Arial Narrow" w:hAnsi="Arial Narrow" w:cstheme="majorHAnsi"/>
                <w:sz w:val="22"/>
                <w:szCs w:val="22"/>
              </w:rPr>
              <w:t>Professional</w:t>
            </w:r>
            <w:r>
              <w:rPr>
                <w:rFonts w:ascii="Arial Narrow" w:hAnsi="Arial Narrow" w:cstheme="majorHAnsi"/>
                <w:sz w:val="22"/>
                <w:szCs w:val="22"/>
              </w:rPr>
              <w:t>*</w:t>
            </w:r>
          </w:p>
        </w:tc>
      </w:tr>
      <w:tr w:rsidR="009138B8" w:rsidRPr="0095303D" w:rsidTr="00D76F79">
        <w:tc>
          <w:tcPr>
            <w:tcW w:w="2581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1955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9138B8" w:rsidRPr="0095303D" w:rsidTr="00D76F79">
        <w:tc>
          <w:tcPr>
            <w:tcW w:w="2581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1955" w:type="dxa"/>
          </w:tcPr>
          <w:p w:rsidR="009138B8" w:rsidRPr="0095303D" w:rsidRDefault="009138B8" w:rsidP="00D76F79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</w:tbl>
    <w:p w:rsidR="009138B8" w:rsidRPr="0095303D" w:rsidRDefault="009138B8" w:rsidP="009138B8">
      <w:pPr>
        <w:ind w:left="284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i/>
          <w:sz w:val="22"/>
          <w:szCs w:val="22"/>
        </w:rPr>
        <w:t>*Camps obligatoris.</w:t>
      </w:r>
    </w:p>
    <w:p w:rsidR="009138B8" w:rsidRPr="0095303D" w:rsidRDefault="009138B8" w:rsidP="009138B8">
      <w:pPr>
        <w:ind w:left="284"/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lastRenderedPageBreak/>
        <w:t>Si l’adreça electrònica o el número de telèfon mòbil facilitats a efectes d’avís de notificació, comunicacions i requeriments quedessin en desús, s’haurà de comunicar la dita circumstància, per escrit, al Consell Comarcal del Baix Llobregat per tal de fer la modificació corresponent o revocar l’autorització de notificació electrònica.</w:t>
      </w:r>
    </w:p>
    <w:p w:rsidR="009138B8" w:rsidRPr="0095303D" w:rsidRDefault="009138B8" w:rsidP="009138B8">
      <w:pPr>
        <w:ind w:left="284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el Consell Comarcal del Baix Llobregat pugui facilitar-les al servei e-</w:t>
      </w:r>
      <w:proofErr w:type="spellStart"/>
      <w:r w:rsidRPr="0095303D">
        <w:rPr>
          <w:rFonts w:ascii="Arial Narrow" w:hAnsi="Arial Narrow" w:cstheme="majorHAnsi"/>
          <w:sz w:val="22"/>
          <w:szCs w:val="22"/>
        </w:rPr>
        <w:t>Notum</w:t>
      </w:r>
      <w:proofErr w:type="spellEnd"/>
      <w:r w:rsidRPr="0095303D">
        <w:rPr>
          <w:rFonts w:ascii="Arial Narrow" w:hAnsi="Arial Narrow" w:cstheme="majorHAnsi"/>
          <w:sz w:val="22"/>
          <w:szCs w:val="22"/>
        </w:rPr>
        <w:t xml:space="preserve"> a aquests efectes.</w:t>
      </w:r>
    </w:p>
    <w:p w:rsidR="009138B8" w:rsidRPr="0095303D" w:rsidRDefault="009138B8" w:rsidP="009138B8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Que, en cas que es tracti d’empresa estrangera, es sotmet a la jurisdicció dels Jutjats i Tribunals espanyols.</w:t>
      </w:r>
    </w:p>
    <w:p w:rsidR="009138B8" w:rsidRPr="0095303D" w:rsidRDefault="009138B8" w:rsidP="009138B8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Que en cas de resultar adjudicatari, es compromet a aportar la documentació assenyalada en la clàusula corresponent a la clàusula quinzena dels Plecs.</w:t>
      </w:r>
    </w:p>
    <w:p w:rsidR="009138B8" w:rsidRPr="0095303D" w:rsidRDefault="009138B8" w:rsidP="009138B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theme="majorHAnsi"/>
          <w:sz w:val="22"/>
          <w:szCs w:val="22"/>
        </w:rPr>
      </w:pPr>
    </w:p>
    <w:p w:rsidR="009138B8" w:rsidRPr="0095303D" w:rsidRDefault="009138B8" w:rsidP="009138B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Signatura electrònica</w:t>
      </w:r>
    </w:p>
    <w:p w:rsidR="009138B8" w:rsidRPr="0095303D" w:rsidRDefault="009138B8" w:rsidP="009138B8">
      <w:pPr>
        <w:jc w:val="both"/>
        <w:rPr>
          <w:rFonts w:ascii="Arial Narrow" w:hAnsi="Arial Narrow" w:cstheme="majorHAnsi"/>
          <w:color w:val="FF0000"/>
          <w:sz w:val="22"/>
          <w:szCs w:val="22"/>
        </w:rPr>
      </w:pPr>
    </w:p>
    <w:p w:rsidR="009138B8" w:rsidRDefault="009138B8" w:rsidP="009138B8">
      <w:pPr>
        <w:jc w:val="both"/>
        <w:rPr>
          <w:rFonts w:ascii="Arial Narrow" w:hAnsi="Arial Narrow" w:cstheme="majorHAnsi"/>
          <w:b/>
          <w:sz w:val="22"/>
          <w:szCs w:val="22"/>
        </w:rPr>
      </w:pPr>
      <w:bookmarkStart w:id="0" w:name="_GoBack"/>
      <w:bookmarkEnd w:id="0"/>
    </w:p>
    <w:sectPr w:rsidR="009138B8" w:rsidSect="009138B8">
      <w:pgSz w:w="11906" w:h="16838"/>
      <w:pgMar w:top="851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58"/>
    <w:rsid w:val="0015490B"/>
    <w:rsid w:val="005C0B6A"/>
    <w:rsid w:val="006B25F9"/>
    <w:rsid w:val="00794858"/>
    <w:rsid w:val="0091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7764"/>
  <w15:chartTrackingRefBased/>
  <w15:docId w15:val="{997E6FD5-454F-4B76-AA35-2DE64993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5F9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2026-03-30T12:50:00Z</dcterms:created>
  <dcterms:modified xsi:type="dcterms:W3CDTF">2026-03-30T12:53:00Z</dcterms:modified>
</cp:coreProperties>
</file>