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Pr="000E3503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sz w:val="8"/>
          <w:szCs w:val="8"/>
          <w:lang w:eastAsia="ca-ES" w:bidi="ca-ES"/>
        </w:rPr>
      </w:pPr>
      <w:bookmarkStart w:id="0" w:name="_Toc7445656"/>
    </w:p>
    <w:p w:rsidR="00626C0C" w:rsidRDefault="000E3503" w:rsidP="00B92904">
      <w:pPr>
        <w:spacing w:after="120"/>
        <w:jc w:val="both"/>
        <w:rPr>
          <w:rFonts w:asciiTheme="minorHAnsi" w:hAnsiTheme="minorHAnsi" w:cstheme="minorHAnsi"/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 -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ECONÒMICA</w:t>
      </w:r>
      <w:r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Pr="000E3503">
        <w:rPr>
          <w:rFonts w:asciiTheme="minorHAnsi" w:hAnsiTheme="minorHAnsi" w:cstheme="minorHAnsi"/>
          <w:b/>
        </w:rPr>
        <w:t>SUBMINISTRAMENT DELS GASOS MEDICINALS D'ÚS SANITARI I INDUSTRIAL ALS CENTRES SANITARIS DEL CONSORCI SANITARI DE L'ALT PENEDÈS I GARRAF (CSAPG) I CONSTRUCCIÓ D'UNA NOVA CENTRAL DE PRODUCCIÓ I EMMAGATZEMATGE DE GASOS A L'HOSPITAL RESIDÈNCIA SANT CAMIL (HRSC).</w:t>
      </w:r>
    </w:p>
    <w:p w:rsidR="00487EC4" w:rsidRPr="00B92904" w:rsidRDefault="00487EC4" w:rsidP="00B92904">
      <w:pPr>
        <w:spacing w:after="120"/>
        <w:jc w:val="both"/>
        <w:rPr>
          <w:rFonts w:asciiTheme="minorHAnsi" w:hAnsiTheme="minorHAnsi" w:cs="Calibri"/>
          <w:b/>
          <w:color w:val="000000"/>
          <w:lang w:eastAsia="zh-CN"/>
        </w:rPr>
      </w:pPr>
    </w:p>
    <w:p w:rsidR="00F156CD" w:rsidRDefault="007501AB" w:rsidP="00EE56A3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B92904">
        <w:rPr>
          <w:rFonts w:asciiTheme="minorHAnsi" w:hAnsiTheme="minorHAnsi" w:cs="Arial"/>
          <w:color w:val="000000"/>
          <w:lang w:eastAsia="zh-CN"/>
        </w:rPr>
        <w:t xml:space="preserve">pel </w:t>
      </w:r>
      <w:r w:rsidR="000E3503">
        <w:rPr>
          <w:rFonts w:asciiTheme="minorHAnsi" w:hAnsiTheme="minorHAnsi" w:cstheme="minorHAnsi"/>
          <w:b/>
        </w:rPr>
        <w:t>s</w:t>
      </w:r>
      <w:r w:rsidR="000E3503" w:rsidRPr="000E3503">
        <w:rPr>
          <w:rFonts w:asciiTheme="minorHAnsi" w:hAnsiTheme="minorHAnsi" w:cstheme="minorHAnsi"/>
          <w:b/>
        </w:rPr>
        <w:t>ubministrament dels gasos medicinals d'ús sanitari i industrial als centres sanitaris del Consorci Sanitari de l'Alt Penedès i Garraf (CSAPG) i construcció d'una nova central de producció i emmagatzematge de gasos a l'Hospital Residència Sant Camil (HRSC)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D0CAD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06017F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06017F">
        <w:rPr>
          <w:rFonts w:asciiTheme="minorHAnsi" w:hAnsiTheme="minorHAnsi" w:cs="Calibri"/>
          <w:b/>
          <w:color w:val="000000"/>
          <w:lang w:eastAsia="zh-CN"/>
        </w:rPr>
        <w:t>0</w:t>
      </w:r>
      <w:r w:rsidR="000E3503">
        <w:rPr>
          <w:rFonts w:asciiTheme="minorHAnsi" w:hAnsiTheme="minorHAnsi" w:cs="Calibri"/>
          <w:b/>
          <w:color w:val="000000"/>
          <w:lang w:eastAsia="zh-CN"/>
        </w:rPr>
        <w:t>6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838"/>
        <w:gridCol w:w="1834"/>
        <w:gridCol w:w="1575"/>
        <w:gridCol w:w="1480"/>
        <w:gridCol w:w="1951"/>
      </w:tblGrid>
      <w:tr w:rsidR="00141708" w:rsidRPr="002F4D89" w:rsidTr="00177B68">
        <w:trPr>
          <w:trHeight w:val="492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0E3503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GLOBAL </w:t>
            </w:r>
          </w:p>
          <w:p w:rsidR="00141708" w:rsidRPr="002F4D89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141708" w:rsidRPr="002F4D89" w:rsidTr="00177B68">
        <w:trPr>
          <w:trHeight w:val="410"/>
        </w:trPr>
        <w:tc>
          <w:tcPr>
            <w:tcW w:w="1838" w:type="dxa"/>
            <w:vAlign w:val="center"/>
          </w:tcPr>
          <w:p w:rsidR="00141708" w:rsidRPr="002F4D89" w:rsidRDefault="00141708" w:rsidP="000E3503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0E35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l’obra</w:t>
            </w:r>
          </w:p>
        </w:tc>
        <w:tc>
          <w:tcPr>
            <w:tcW w:w="1834" w:type="dxa"/>
            <w:vAlign w:val="center"/>
          </w:tcPr>
          <w:p w:rsidR="00141708" w:rsidRPr="000E3503" w:rsidRDefault="00177B68" w:rsidP="00D140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0E3503" w:rsidRPr="000E3503">
              <w:rPr>
                <w:rFonts w:ascii="Calibri" w:hAnsi="Calibri" w:cs="Calibri"/>
                <w:b/>
                <w:color w:val="FF0000"/>
              </w:rPr>
              <w:t>446.994,56 €</w:t>
            </w:r>
          </w:p>
        </w:tc>
        <w:tc>
          <w:tcPr>
            <w:tcW w:w="1575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41708" w:rsidRDefault="0014170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</w:tblGrid>
      <w:tr w:rsidR="000E3503" w:rsidRPr="000E3503" w:rsidTr="000E3503">
        <w:trPr>
          <w:trHeight w:val="51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3503">
              <w:rPr>
                <w:rFonts w:ascii="Calibri" w:hAnsi="Calibri" w:cs="Calibri"/>
                <w:b/>
                <w:bCs/>
                <w:sz w:val="20"/>
                <w:szCs w:val="20"/>
              </w:rPr>
              <w:t>Criteris automàtics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Preu unitari màxim (sense IVA)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Preu unitari ofert</w:t>
            </w:r>
          </w:p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(sense IVA)</w:t>
            </w: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10,6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4,24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- 20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 (amb manoreductor i cabalímetre 0-15 l/min.),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Aire medicinal comprimit. Ampolla.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38368B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per laparoscòpia, colonoscòpia i altres indicacions. Ampolla.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380,00 €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lastRenderedPageBreak/>
              <w:t>Diòxid de carboni sanitari per laparoscòpia, colonoscòpia i altres indicacions. Ampolla. 10 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38368B" w:rsidP="0038368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</w:t>
            </w:r>
            <w:r w:rsidR="000E3503"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8,00 €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Protòxid de nitrogen. Ampolla. 37,5 kg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235,00 €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Recipient sense pressió. Litre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5,25 €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Mescla gas comprimit medicinal 50% òxid nitrós i 50% oxigen medicinal. Ampolla.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GoBack"/>
            <w:bookmarkEnd w:id="1"/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medicinal + motriu. Quota mensual per centre.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675,00 €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motriu. Quota mensual per centre. HCAP I HRSC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400,00 €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buit. Quota mensual per centre.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centrals gasos medicinals. Quota mensual per centre. 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3503" w:rsidRDefault="000E3503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</w:t>
      </w:r>
      <w:r w:rsidR="000E3503">
        <w:rPr>
          <w:rFonts w:ascii="Arial" w:hAnsi="Arial" w:cs="Arial"/>
          <w:i/>
          <w:sz w:val="18"/>
          <w:szCs w:val="18"/>
        </w:rPr>
        <w:t xml:space="preserve">sentin un import superior al preu </w:t>
      </w:r>
      <w:r w:rsidR="000A2DCE">
        <w:rPr>
          <w:rFonts w:ascii="Arial" w:hAnsi="Arial" w:cs="Arial"/>
          <w:i/>
          <w:sz w:val="18"/>
          <w:szCs w:val="18"/>
        </w:rPr>
        <w:t>unitari</w:t>
      </w:r>
      <w:r w:rsidRPr="00FF18D0">
        <w:rPr>
          <w:rFonts w:ascii="Arial" w:hAnsi="Arial" w:cs="Arial"/>
          <w:i/>
          <w:sz w:val="18"/>
          <w:szCs w:val="18"/>
        </w:rPr>
        <w:t>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Pr="001122E1" w:rsidRDefault="000E3503" w:rsidP="000E3503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>Pel que fa a l’oferta econòmica, el</w:t>
      </w:r>
      <w:r w:rsidRPr="00071B49">
        <w:rPr>
          <w:rFonts w:ascii="Calibri" w:hAnsi="Calibri" w:cs="Calibri"/>
          <w:sz w:val="22"/>
          <w:szCs w:val="22"/>
          <w:lang w:val="ca-ES"/>
        </w:rPr>
        <w:t>s 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l'import global de l'oferta i inclouran també el preu unitari de cada tipologia de producte d’acord amb el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present 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document. Serà objecte de valoració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cadascun dels ítems indicats en les dues taules anteriors, d’acord amb la puntuació màxima a atorgar per a cadascun d’ells.</w:t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Default="000E350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8A07F0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7D2E99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Lloc i data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8368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8368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487EC4" w:rsidRDefault="00487EC4" w:rsidP="00B92904">
    <w:pPr>
      <w:overflowPunct w:val="0"/>
      <w:jc w:val="right"/>
      <w:rPr>
        <w:rFonts w:asciiTheme="minorHAnsi" w:hAnsiTheme="minorHAnsi" w:cstheme="minorHAnsi"/>
        <w:b/>
      </w:rPr>
    </w:pPr>
  </w:p>
  <w:p w:rsidR="0006017F" w:rsidRDefault="0006017F" w:rsidP="0006017F">
    <w:pPr>
      <w:overflowPunct w:val="0"/>
      <w:jc w:val="right"/>
      <w:rPr>
        <w:rFonts w:asciiTheme="minorHAnsi" w:hAnsiTheme="minorHAnsi" w:cstheme="minorHAnsi"/>
        <w:b/>
      </w:rPr>
    </w:pPr>
    <w:r w:rsidRPr="004B4D66">
      <w:rPr>
        <w:rFonts w:asciiTheme="minorHAnsi" w:eastAsia="Calibri" w:hAnsiTheme="minorHAnsi" w:cstheme="minorHAnsi"/>
        <w:b/>
        <w:noProof/>
        <w:sz w:val="24"/>
        <w:szCs w:val="24"/>
        <w:lang w:val="es-ES"/>
      </w:rPr>
      <w:drawing>
        <wp:anchor distT="0" distB="0" distL="114300" distR="114300" simplePos="0" relativeHeight="251661312" behindDoc="0" locked="0" layoutInCell="1" allowOverlap="1" wp14:anchorId="0E57F6A3" wp14:editId="5F9D8685">
          <wp:simplePos x="0" y="0"/>
          <wp:positionH relativeFrom="margin">
            <wp:posOffset>75565</wp:posOffset>
          </wp:positionH>
          <wp:positionV relativeFrom="paragraph">
            <wp:posOffset>92710</wp:posOffset>
          </wp:positionV>
          <wp:extent cx="2186940" cy="455295"/>
          <wp:effectExtent l="0" t="0" r="3810" b="1905"/>
          <wp:wrapSquare wrapText="bothSides"/>
          <wp:docPr id="1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94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503" w:rsidRPr="004B4D66" w:rsidRDefault="00970301" w:rsidP="000E3503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8E0539">
      <w:rPr>
        <w:rFonts w:asciiTheme="minorHAnsi" w:hAnsiTheme="minorHAnsi" w:cstheme="minorHAnsi"/>
        <w:b/>
      </w:rPr>
      <w:t>EXP</w:t>
    </w:r>
    <w:r w:rsidR="000E3503" w:rsidRPr="000E3503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CSAPG OB 202</w:t>
    </w:r>
    <w:r w:rsidR="000E3503">
      <w:rPr>
        <w:rFonts w:asciiTheme="minorHAnsi" w:hAnsiTheme="minorHAnsi" w:cstheme="minorHAnsi"/>
        <w:b/>
        <w:bCs/>
        <w:sz w:val="24"/>
        <w:szCs w:val="24"/>
      </w:rPr>
      <w:t>6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/</w:t>
    </w:r>
    <w:r w:rsidR="000E3503">
      <w:rPr>
        <w:rFonts w:asciiTheme="minorHAnsi" w:hAnsiTheme="minorHAnsi" w:cstheme="minorHAnsi"/>
        <w:b/>
        <w:bCs/>
        <w:sz w:val="24"/>
        <w:szCs w:val="24"/>
      </w:rPr>
      <w:t>06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SUBMINISTRAMENT DE GASOS MEDICINALS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I INDUSTRIALS ALS CENTRES CSAPG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NOVA CENTRAL DE GASOS MEDICINALS</w:t>
    </w:r>
  </w:p>
  <w:p w:rsidR="00C55979" w:rsidRPr="000E3503" w:rsidRDefault="000E3503" w:rsidP="000E3503">
    <w:pPr>
      <w:overflowPunct w:val="0"/>
      <w:jc w:val="right"/>
      <w:rPr>
        <w:lang w:eastAsia="ca-ES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HOSPITAL RESIDÈNCIA SANT CAMIL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1719E"/>
    <w:rsid w:val="00051B5C"/>
    <w:rsid w:val="0006017F"/>
    <w:rsid w:val="00061091"/>
    <w:rsid w:val="000777BD"/>
    <w:rsid w:val="000835AF"/>
    <w:rsid w:val="00084DC3"/>
    <w:rsid w:val="000A05B0"/>
    <w:rsid w:val="000A2DCE"/>
    <w:rsid w:val="000A5EDC"/>
    <w:rsid w:val="000A74A1"/>
    <w:rsid w:val="000B3534"/>
    <w:rsid w:val="000B5952"/>
    <w:rsid w:val="000C4963"/>
    <w:rsid w:val="000D2208"/>
    <w:rsid w:val="000D30FD"/>
    <w:rsid w:val="000E1A44"/>
    <w:rsid w:val="000E3503"/>
    <w:rsid w:val="00102561"/>
    <w:rsid w:val="001051D0"/>
    <w:rsid w:val="00113242"/>
    <w:rsid w:val="00141708"/>
    <w:rsid w:val="00142243"/>
    <w:rsid w:val="00144D43"/>
    <w:rsid w:val="001505D3"/>
    <w:rsid w:val="00155280"/>
    <w:rsid w:val="00156433"/>
    <w:rsid w:val="0015671E"/>
    <w:rsid w:val="0016499C"/>
    <w:rsid w:val="00177B68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3461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07C7"/>
    <w:rsid w:val="002F4D89"/>
    <w:rsid w:val="0030272D"/>
    <w:rsid w:val="003232E0"/>
    <w:rsid w:val="00334C2D"/>
    <w:rsid w:val="00335258"/>
    <w:rsid w:val="0033595A"/>
    <w:rsid w:val="00354C34"/>
    <w:rsid w:val="0038368B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9C9"/>
    <w:rsid w:val="00434361"/>
    <w:rsid w:val="00437361"/>
    <w:rsid w:val="00465035"/>
    <w:rsid w:val="004725CC"/>
    <w:rsid w:val="004875F4"/>
    <w:rsid w:val="00487EC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20D61"/>
    <w:rsid w:val="00525A54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02CB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0CAD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75C6B"/>
    <w:rsid w:val="0078032E"/>
    <w:rsid w:val="00782350"/>
    <w:rsid w:val="007920A8"/>
    <w:rsid w:val="007A1ECC"/>
    <w:rsid w:val="007B5C88"/>
    <w:rsid w:val="007C109E"/>
    <w:rsid w:val="007C7F84"/>
    <w:rsid w:val="007D1E8E"/>
    <w:rsid w:val="007D2E99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24C4"/>
    <w:rsid w:val="008C510B"/>
    <w:rsid w:val="008C6E21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0301"/>
    <w:rsid w:val="009742DB"/>
    <w:rsid w:val="00986A57"/>
    <w:rsid w:val="00995DC9"/>
    <w:rsid w:val="009B75DA"/>
    <w:rsid w:val="009C16A0"/>
    <w:rsid w:val="009D2CE4"/>
    <w:rsid w:val="009D7659"/>
    <w:rsid w:val="009F2D7E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2904"/>
    <w:rsid w:val="00B96808"/>
    <w:rsid w:val="00BA5DDE"/>
    <w:rsid w:val="00BB2709"/>
    <w:rsid w:val="00BB3346"/>
    <w:rsid w:val="00BB7A6D"/>
    <w:rsid w:val="00BD0AF3"/>
    <w:rsid w:val="00BE1B8B"/>
    <w:rsid w:val="00BE4865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497F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9E0"/>
    <w:rsid w:val="00E93E39"/>
    <w:rsid w:val="00E9537D"/>
    <w:rsid w:val="00E976D8"/>
    <w:rsid w:val="00EB5CB8"/>
    <w:rsid w:val="00ED3AA3"/>
    <w:rsid w:val="00ED517E"/>
    <w:rsid w:val="00EE02CF"/>
    <w:rsid w:val="00EE03BF"/>
    <w:rsid w:val="00EE56A3"/>
    <w:rsid w:val="00EF16C3"/>
    <w:rsid w:val="00EF4BF8"/>
    <w:rsid w:val="00F072D7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0E975EC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970301"/>
  </w:style>
  <w:style w:type="paragraph" w:customStyle="1" w:styleId="ttulo31">
    <w:name w:val="ttulo31"/>
    <w:basedOn w:val="Normal"/>
    <w:rsid w:val="00B929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B9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9F45D-B5BA-4CA9-8613-20AD950A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0</TotalTime>
  <Pages>2</Pages>
  <Words>457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</cp:revision>
  <cp:lastPrinted>2019-06-25T14:08:00Z</cp:lastPrinted>
  <dcterms:created xsi:type="dcterms:W3CDTF">2026-03-19T14:50:00Z</dcterms:created>
  <dcterms:modified xsi:type="dcterms:W3CDTF">2026-03-19T14:50:00Z</dcterms:modified>
</cp:coreProperties>
</file>