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Exp. 20.../...: Documentació administrativa per participar en el procediment obert simplificat abreujat (sumari) per a la contractació del servei ................................. , presentada per ................................." </w:t>
      </w:r>
    </w:p>
    <w:p>
      <w:pPr>
        <w:pStyle w:val="Normal"/>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per participar a la licitació 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 xml:space="preserve">2- Que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indicada en la taula de dades bàsiques del contracte (*H) per participar en la present licitació.</w:t>
      </w:r>
    </w:p>
    <w:p>
      <w:pPr>
        <w:pStyle w:val="BodyText"/>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4.-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5.-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7.- Que l'empresa està inscrita en el Cens d’empresaris, professionals o retenidors de l’agencia estatal de l’Administració Tributaria, que reflecteix l’activitat efectivament desenvolupada en la data de participació en el procediment de licitació.</w:t>
      </w:r>
    </w:p>
    <w:p>
      <w:pPr>
        <w:pStyle w:val="BodyText"/>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 Que en cas de resultar proposat com adjudicatari, es compromet a aportar la documentació assenyalada en la clàusula VI del present plec.</w:t>
      </w:r>
    </w:p>
    <w:p>
      <w:pPr>
        <w:pStyle w:val="BodyText"/>
        <w:numPr>
          <w:ilvl w:val="0"/>
          <w:numId w:val="2"/>
        </w:numPr>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 xml:space="preserve">9.-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10.- 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 xml:space="preserve">11.- </w:t>
      </w:r>
      <w:r>
        <w:rPr>
          <w:rFonts w:eastAsia="Helv" w:cs="Helv" w:ascii="Arial" w:hAnsi="Arial"/>
          <w:b w:val="false"/>
          <w:i/>
          <w:iCs/>
          <w:color w:val="000000"/>
          <w:sz w:val="22"/>
          <w:szCs w:val="22"/>
          <w:shd w:fill="auto" w:val="clear"/>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En el supòsit que aquestes empreses tinguin relació amb els paradisos fiscals sense incórrer en les actuacions il·legals descrites a l'apartat anterior, 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 xml:space="preserve">12.-  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13.- Que no discriminarà per raó de gènere, evitant a més, en tots els casos, l’ús del llenguatge i imatges sexistes. Aquesta obligació és extensiva a la documentació que presentin els licitadors. </w:t>
      </w:r>
    </w:p>
    <w:p>
      <w:pPr>
        <w:pStyle w:val="BodyText"/>
        <w:numPr>
          <w:ilvl w:val="0"/>
          <w:numId w:val="2"/>
        </w:numP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14.- Que el licitador compleix amb tots els requisits de gestió ambiental que disposa l’Ajuntament de Granollers.</w:t>
      </w:r>
    </w:p>
    <w:p>
      <w:pPr>
        <w:pStyle w:val="BodyText"/>
        <w:numPr>
          <w:ilvl w:val="0"/>
          <w:numId w:val="2"/>
        </w:numPr>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BodyText"/>
        <w:numPr>
          <w:ilvl w:val="0"/>
          <w:numId w:val="2"/>
        </w:numPr>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 xml:space="preserve">15.- Que es disposa de l’avaluació de riscos laborals conforme la normativa vigent. </w:t>
      </w:r>
    </w:p>
    <w:p>
      <w:pPr>
        <w:pStyle w:val="BodyText"/>
        <w:numPr>
          <w:ilvl w:val="0"/>
          <w:numId w:val="2"/>
        </w:numPr>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BodyText"/>
        <w:numPr>
          <w:ilvl w:val="0"/>
          <w:numId w:val="2"/>
        </w:numPr>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 xml:space="preserve">16.- Que d’acord amb la normativa vigent, declara ser: </w:t>
      </w:r>
      <w:r>
        <w:rP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tabs>
          <w:tab w:val="clear" w:pos="720"/>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No PIME</w:t>
      </w:r>
    </w:p>
    <w:p>
      <w:pPr>
        <w:pStyle w:val="BodyText"/>
        <w:widowControl/>
        <w:numPr>
          <w:ilvl w:val="0"/>
          <w:numId w:val="2"/>
        </w:numPr>
        <w:tabs>
          <w:tab w:val="clear" w:pos="720"/>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eastAsia="Times New Roman" w:cs="Times New Roman"/>
          <w:b w:val="false"/>
          <w:bCs w:val="false"/>
          <w:i/>
          <w:iCs/>
          <w:u w:val="none"/>
          <w:shd w:fill="auto" w:val="clear"/>
          <w:lang w:eastAsia="zh-CN" w:bidi="hi-IN"/>
        </w:rPr>
      </w:r>
    </w:p>
    <w:p>
      <w:pPr>
        <w:pStyle w:val="BodyText"/>
        <w:widowControl/>
        <w:numPr>
          <w:ilvl w:val="0"/>
          <w:numId w:val="2"/>
        </w:numPr>
        <w:tabs>
          <w:tab w:val="clear" w:pos="720"/>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17.-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tabs>
          <w:tab w:val="clear" w:pos="720"/>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Menys de 50    </w:t>
        <w:tab/>
        <w:t xml:space="preserve"> □ 50 o més </w:t>
      </w:r>
    </w:p>
    <w:p>
      <w:pPr>
        <w:pStyle w:val="BodyText"/>
        <w:widowControl/>
        <w:numPr>
          <w:ilvl w:val="0"/>
          <w:numId w:val="2"/>
        </w:numP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eastAsia="Times New Roman" w:cs="Times New Roman" w:ascii="Arial" w:hAnsi="Arial"/>
          <w:b/>
          <w:bCs/>
          <w:i w:val="false"/>
          <w:iCs w:val="false"/>
          <w:color w:val="auto"/>
          <w:sz w:val="22"/>
          <w:szCs w:val="22"/>
          <w:u w:val="single"/>
          <w:shd w:fill="auto" w:val="clear"/>
          <w:lang w:val="ca-ES" w:eastAsia="zh-CN" w:bidi="hi-IN"/>
        </w:rPr>
      </w:r>
    </w:p>
    <w:p>
      <w:pPr>
        <w:pStyle w:val="BodyText"/>
        <w:widowControl/>
        <w:tabs>
          <w:tab w:val="clear" w:pos="720"/>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eastAsia="Times New Roman" w:cs="Times New Roman"/>
          <w:b w:val="false"/>
          <w:bCs w:val="false"/>
          <w:i/>
          <w:iCs/>
          <w:u w:val="none"/>
          <w:lang w:eastAsia="zh-CN" w:bidi="hi-IN"/>
        </w:rPr>
      </w:r>
    </w:p>
    <w:p>
      <w:pPr>
        <w:pStyle w:val="BodyText"/>
        <w:spacing w:lineRule="auto" w:line="276"/>
        <w:jc w:val="both"/>
        <w:rPr/>
      </w:pPr>
      <w:r>
        <w:rPr>
          <w:rFonts w:ascii="Arial" w:hAnsi="Arial"/>
          <w:b/>
          <w:bCs/>
          <w:i/>
          <w:iCs/>
          <w:color w:val="000000"/>
          <w:sz w:val="22"/>
          <w:szCs w:val="22"/>
          <w:u w:val="none"/>
          <w:lang w:val="ca-ES"/>
        </w:rPr>
        <w:t>ALTRES DECLARACIONS RESPONSABLES:</w:t>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d’estar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 i/o de l'Administració de l'Estat (</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 autoritza a l’Ajuntament de Granollers a la seva consulta, i declara que la informació continguda és correcta.</w:t>
      </w:r>
    </w:p>
    <w:p>
      <w:pPr>
        <w:pStyle w:val="BodyText"/>
        <w:numPr>
          <w:ilvl w:val="0"/>
          <w:numId w:val="2"/>
        </w:numPr>
        <w:tabs>
          <w:tab w:val="clear" w:pos="720"/>
          <w:tab w:val="left" w:pos="540" w:leader="none"/>
        </w:tabs>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2.-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3.- </w:t>
      </w:r>
      <w:r>
        <w:rPr>
          <w:rFonts w:eastAsia="Helv" w:cs="Helv" w:ascii="Arial" w:hAnsi="Arial"/>
          <w:b w:val="false"/>
          <w:i/>
          <w:iCs/>
          <w:color w:val="000000"/>
          <w:sz w:val="22"/>
          <w:szCs w:val="22"/>
          <w:shd w:fill="auto" w:val="clear"/>
          <w:lang w:val="ca-ES"/>
        </w:rPr>
        <w:t xml:space="preserve">En el cas que el licitador compti amb 50 o més treballadors o treballadores,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 En el supòsit que concorri exempció d'IVA, el licitador haurà de presentar declaració de què es troba exempt, el motiu i que són vigents les circumstàncies que donaren lloc a la dita exempció.</w:t>
      </w:r>
    </w:p>
    <w:p>
      <w:pPr>
        <w:pStyle w:val="BodyText"/>
        <w:numPr>
          <w:ilvl w:val="0"/>
          <w:numId w:val="2"/>
        </w:numP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 xml:space="preserve">6.- 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8.-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b w:val="false"/>
          <w:i/>
          <w:iCs/>
          <w:caps w:val="false"/>
          <w:smallCaps w:val="false"/>
          <w:strike w:val="false"/>
          <w:dstrike w:val="false"/>
          <w:spacing w:val="0"/>
          <w:u w:val="none"/>
          <w:shd w:fill="auto" w:val="clear"/>
          <w:lang w:eastAsia="es-ES" w:bidi="hi-IN"/>
        </w:rPr>
        <w:t>(Lloc, data i signatura del licitador)</w:t>
      </w:r>
      <w:r>
        <w:rPr>
          <w:rFonts w:eastAsia="Times New Roman" w:cs="Arial"/>
          <w:i/>
          <w:iCs/>
          <w:shd w:fill="auto" w:val="clear"/>
          <w:lang w:eastAsia="zh-CN" w:bidi="hi-IN"/>
        </w:rPr>
        <w:t>.</w:t>
      </w:r>
      <w:r>
        <w:rPr>
          <w:rFonts w:eastAsia="Times New Roman" w:cs="Arial"/>
          <w:b w:val="false"/>
          <w:bCs w:val="false"/>
          <w:i/>
          <w:iCs/>
          <w:shd w:fill="auto" w:val="clear"/>
          <w:lang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3"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4"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2"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21</TotalTime>
  <Application>LibreOffice/25.8.5.2$Windows_X86_64 LibreOffice_project/9c8b85f387cc00a89945a79c9e6239f32e450ac2</Application>
  <AppVersion>15.0000</AppVersion>
  <Pages>4</Pages>
  <Words>1063</Words>
  <Characters>6111</Characters>
  <CharactersWithSpaces>7173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2026-03-25T12:49:29Z</dcterms:modified>
  <cp:revision>28</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