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64CEA" w14:textId="77777777" w:rsidR="00CD0F6F" w:rsidRDefault="00000000" w:rsidP="00CD0F6F">
      <w:pPr>
        <w:pStyle w:val="Capalera"/>
        <w:tabs>
          <w:tab w:val="left" w:pos="3620"/>
          <w:tab w:val="left" w:pos="6335"/>
        </w:tabs>
        <w:spacing w:before="0"/>
        <w:ind w:firstLine="0"/>
        <w:rPr>
          <w:rFonts w:cs="Arial"/>
          <w:bCs/>
          <w:sz w:val="20"/>
        </w:rPr>
      </w:pPr>
      <w:r>
        <w:rPr>
          <w:rFonts w:cs="Arial"/>
          <w:bCs/>
          <w:vanish/>
          <w:color w:val="C0C0C0"/>
          <w:sz w:val="20"/>
        </w:rPr>
        <w:t>BEGINBODY_ANNEX4</w:t>
      </w:r>
      <w:r>
        <w:rPr>
          <w:rFonts w:cs="Arial"/>
          <w:bCs/>
          <w:sz w:val="20"/>
        </w:rPr>
        <w:t xml:space="preserve"> </w:t>
      </w:r>
    </w:p>
    <w:p w14:paraId="1C916F8C" w14:textId="77777777" w:rsidR="00B80EE0" w:rsidRPr="00245720" w:rsidRDefault="00000000" w:rsidP="00B80EE0">
      <w:pPr>
        <w:rPr>
          <w:b/>
          <w:sz w:val="20"/>
          <w:u w:val="single"/>
        </w:rPr>
      </w:pPr>
      <w:r w:rsidRPr="00245720">
        <w:rPr>
          <w:b/>
          <w:sz w:val="20"/>
          <w:u w:val="single"/>
        </w:rPr>
        <w:t>ANNEX 4</w:t>
      </w:r>
    </w:p>
    <w:p w14:paraId="12710CBA" w14:textId="77777777" w:rsidR="006D636C" w:rsidRDefault="006D636C" w:rsidP="00B80EE0">
      <w:pPr>
        <w:rPr>
          <w:rFonts w:cs="Arial"/>
          <w:color w:val="000000"/>
          <w:spacing w:val="-2"/>
          <w:sz w:val="20"/>
        </w:rPr>
      </w:pPr>
    </w:p>
    <w:p w14:paraId="1601FE42" w14:textId="77777777" w:rsidR="00F72915" w:rsidRPr="00B80EE0" w:rsidRDefault="00F72915" w:rsidP="00B80EE0">
      <w:pPr>
        <w:rPr>
          <w:rFonts w:cs="Arial"/>
          <w:color w:val="000000"/>
          <w:spacing w:val="-2"/>
          <w:sz w:val="20"/>
        </w:rPr>
      </w:pPr>
    </w:p>
    <w:p w14:paraId="6583F6C7" w14:textId="77777777" w:rsidR="00B80EE0" w:rsidRPr="00B80EE0" w:rsidRDefault="00000000" w:rsidP="00B80EE0">
      <w:pPr>
        <w:rPr>
          <w:rFonts w:cs="Arial"/>
          <w:b/>
          <w:bCs/>
          <w:color w:val="000000"/>
          <w:spacing w:val="-2"/>
          <w:sz w:val="20"/>
        </w:rPr>
      </w:pPr>
      <w:r w:rsidRPr="00B80EE0">
        <w:rPr>
          <w:rFonts w:cs="Arial"/>
          <w:b/>
          <w:bCs/>
          <w:color w:val="000000"/>
          <w:spacing w:val="-2"/>
          <w:sz w:val="20"/>
        </w:rPr>
        <w:t xml:space="preserve">A. MODEL D’OFERTA ECONÒMICA GENERAL </w:t>
      </w:r>
    </w:p>
    <w:p w14:paraId="129F111A" w14:textId="77777777" w:rsidR="00B80EE0" w:rsidRPr="00B80EE0" w:rsidRDefault="00B80EE0" w:rsidP="00B80EE0">
      <w:pPr>
        <w:rPr>
          <w:rFonts w:cs="Arial"/>
          <w:color w:val="000000"/>
          <w:spacing w:val="-2"/>
          <w:sz w:val="20"/>
        </w:rPr>
      </w:pPr>
    </w:p>
    <w:p w14:paraId="7B5FDFFE" w14:textId="77777777" w:rsidR="00B80EE0" w:rsidRPr="00B80EE0" w:rsidRDefault="006D636C" w:rsidP="00B80EE0">
      <w:pPr>
        <w:rPr>
          <w:rFonts w:cs="Arial"/>
          <w:sz w:val="20"/>
        </w:rPr>
      </w:pPr>
      <w:r>
        <w:rPr>
          <w:rFonts w:cs="Arial"/>
          <w:sz w:val="20"/>
        </w:rPr>
        <w:t xml:space="preserve">En/na </w:t>
      </w:r>
      <w:r w:rsidRPr="00D46852">
        <w:rPr>
          <w:rFonts w:cs="Arial"/>
          <w:sz w:val="20"/>
          <w:highlight w:val="lightGray"/>
        </w:rPr>
        <w:t>...</w:t>
      </w:r>
      <w:r>
        <w:rPr>
          <w:rFonts w:cs="Arial"/>
          <w:sz w:val="20"/>
        </w:rPr>
        <w:t xml:space="preserve"> , amb NIF </w:t>
      </w:r>
      <w:r w:rsidRPr="00D46852">
        <w:rPr>
          <w:rFonts w:cs="Arial"/>
          <w:sz w:val="20"/>
          <w:highlight w:val="lightGray"/>
        </w:rPr>
        <w:t>...</w:t>
      </w:r>
      <w:r w:rsidR="00000000" w:rsidRPr="00B80EE0">
        <w:rPr>
          <w:rFonts w:cs="Arial"/>
          <w:sz w:val="20"/>
        </w:rPr>
        <w:t xml:space="preserve"> , en qualitat de </w:t>
      </w:r>
      <w:r w:rsidRPr="00D46852">
        <w:rPr>
          <w:rFonts w:cs="Arial"/>
          <w:sz w:val="20"/>
          <w:highlight w:val="lightGray"/>
        </w:rPr>
        <w:t>...</w:t>
      </w:r>
      <w:r>
        <w:rPr>
          <w:rFonts w:cs="Arial"/>
          <w:sz w:val="20"/>
        </w:rPr>
        <w:t xml:space="preserve"> i en nom i representació de la societat </w:t>
      </w:r>
      <w:r w:rsidRPr="00D46852">
        <w:rPr>
          <w:rFonts w:cs="Arial"/>
          <w:sz w:val="20"/>
          <w:highlight w:val="lightGray"/>
        </w:rPr>
        <w:t>...</w:t>
      </w:r>
      <w:r w:rsidR="00000000" w:rsidRPr="00B80EE0">
        <w:rPr>
          <w:rFonts w:cs="Arial"/>
          <w:sz w:val="20"/>
        </w:rPr>
        <w:t xml:space="preserve"> , amb CIF </w:t>
      </w:r>
      <w:r w:rsidRPr="00D46852">
        <w:rPr>
          <w:rFonts w:cs="Arial"/>
          <w:sz w:val="20"/>
          <w:highlight w:val="lightGray"/>
        </w:rPr>
        <w:t>...</w:t>
      </w:r>
      <w:r w:rsidR="00000000" w:rsidRPr="00B80EE0">
        <w:rPr>
          <w:rFonts w:cs="Arial"/>
          <w:sz w:val="20"/>
        </w:rPr>
        <w:t xml:space="preserve"> i domiciliada a </w:t>
      </w:r>
      <w:r w:rsidRPr="00D46852">
        <w:rPr>
          <w:rFonts w:cs="Arial"/>
          <w:sz w:val="20"/>
          <w:highlight w:val="lightGray"/>
        </w:rPr>
        <w:t>...</w:t>
      </w:r>
      <w:r>
        <w:rPr>
          <w:rFonts w:cs="Arial"/>
          <w:sz w:val="20"/>
        </w:rPr>
        <w:t xml:space="preserve"> , segons escriptura pública autoritzada davant Notari/a </w:t>
      </w:r>
      <w:r w:rsidRPr="00D46852">
        <w:rPr>
          <w:rFonts w:cs="Arial"/>
          <w:sz w:val="20"/>
          <w:highlight w:val="lightGray"/>
        </w:rPr>
        <w:t>...</w:t>
      </w:r>
      <w:r w:rsidR="00000000" w:rsidRPr="00B80EE0">
        <w:rPr>
          <w:rFonts w:cs="Arial"/>
          <w:sz w:val="20"/>
        </w:rPr>
        <w:t xml:space="preserve"> , en data </w:t>
      </w:r>
      <w:r w:rsidRPr="00D46852">
        <w:rPr>
          <w:rFonts w:cs="Arial"/>
          <w:sz w:val="20"/>
          <w:highlight w:val="lightGray"/>
        </w:rPr>
        <w:t>...</w:t>
      </w:r>
      <w:r>
        <w:rPr>
          <w:rFonts w:cs="Arial"/>
          <w:sz w:val="20"/>
        </w:rPr>
        <w:t xml:space="preserve"> i amb número de protocol </w:t>
      </w:r>
      <w:r w:rsidRPr="00D46852">
        <w:rPr>
          <w:rFonts w:cs="Arial"/>
          <w:sz w:val="20"/>
          <w:highlight w:val="lightGray"/>
        </w:rPr>
        <w:t>...</w:t>
      </w:r>
      <w:r>
        <w:rPr>
          <w:rFonts w:cs="Arial"/>
          <w:sz w:val="20"/>
        </w:rPr>
        <w:t xml:space="preserve"> ,</w:t>
      </w:r>
    </w:p>
    <w:p w14:paraId="28211367" w14:textId="77777777" w:rsidR="006D636C" w:rsidRDefault="006D636C" w:rsidP="00B80EE0">
      <w:pPr>
        <w:rPr>
          <w:rFonts w:cs="Arial"/>
          <w:sz w:val="20"/>
        </w:rPr>
      </w:pPr>
    </w:p>
    <w:p w14:paraId="17F22146" w14:textId="77777777" w:rsidR="00B80EE0" w:rsidRPr="00B80EE0" w:rsidRDefault="00000000" w:rsidP="00B80EE0">
      <w:pPr>
        <w:rPr>
          <w:rFonts w:cs="Arial"/>
          <w:sz w:val="20"/>
        </w:rPr>
      </w:pPr>
      <w:r w:rsidRPr="00B80EE0">
        <w:rPr>
          <w:rFonts w:cs="Arial"/>
          <w:sz w:val="20"/>
        </w:rPr>
        <w:t xml:space="preserve">assabentat/da de l’anunci publicat en data </w:t>
      </w:r>
      <w:r w:rsidRPr="00D46852">
        <w:rPr>
          <w:rFonts w:cs="Arial"/>
          <w:sz w:val="20"/>
          <w:highlight w:val="lightGray"/>
        </w:rPr>
        <w:t>...</w:t>
      </w:r>
      <w:r w:rsidRPr="00B80EE0">
        <w:rPr>
          <w:rFonts w:cs="Arial"/>
          <w:sz w:val="20"/>
        </w:rPr>
        <w:t xml:space="preserve"> en el perfil del contractant de l’Ajuntament de Sabadell i de les condicions i requisits que s’exigeixen per a l’adjudicació del contracte anomenat</w:t>
      </w:r>
    </w:p>
    <w:p w14:paraId="4E631456" w14:textId="39BC8C71" w:rsidR="00B80EE0" w:rsidRPr="00312154" w:rsidRDefault="00312154" w:rsidP="00B80EE0">
      <w:pPr>
        <w:rPr>
          <w:b/>
        </w:rPr>
      </w:pPr>
      <w:r w:rsidRPr="00312154">
        <w:rPr>
          <w:b/>
          <w:sz w:val="18"/>
          <w:szCs w:val="18"/>
        </w:rPr>
        <w:t>“</w:t>
      </w:r>
      <w:r w:rsidRPr="00312154">
        <w:rPr>
          <w:b/>
          <w:color w:val="000000"/>
          <w:sz w:val="18"/>
          <w:szCs w:val="18"/>
        </w:rPr>
        <w:t xml:space="preserve">Servei per al manteniment del programari de control horari WCRONOS i ampliació amb el mòdul </w:t>
      </w:r>
      <w:proofErr w:type="spellStart"/>
      <w:r w:rsidRPr="00312154">
        <w:rPr>
          <w:b/>
          <w:color w:val="000000"/>
          <w:sz w:val="18"/>
          <w:szCs w:val="18"/>
        </w:rPr>
        <w:t>WServicePol</w:t>
      </w:r>
      <w:proofErr w:type="spellEnd"/>
      <w:r w:rsidRPr="00312154">
        <w:rPr>
          <w:b/>
          <w:color w:val="000000"/>
          <w:sz w:val="18"/>
          <w:szCs w:val="18"/>
        </w:rPr>
        <w:t xml:space="preserve"> per al control horari de la Policia Local de Sabadell</w:t>
      </w:r>
      <w:r w:rsidRPr="00312154">
        <w:rPr>
          <w:b/>
          <w:sz w:val="18"/>
          <w:szCs w:val="18"/>
        </w:rPr>
        <w:t>”</w:t>
      </w:r>
      <w:r>
        <w:rPr>
          <w:b/>
          <w:sz w:val="18"/>
          <w:szCs w:val="18"/>
        </w:rPr>
        <w:t xml:space="preserve"> </w:t>
      </w:r>
      <w:r w:rsidR="00000000" w:rsidRPr="00312154">
        <w:rPr>
          <w:rFonts w:cs="Arial"/>
          <w:color w:val="000000"/>
          <w:spacing w:val="-2"/>
          <w:sz w:val="18"/>
          <w:szCs w:val="18"/>
        </w:rPr>
        <w:t>concorre a aquest procediment i es compromet, en cas de ser seleccionada la seva</w:t>
      </w:r>
      <w:r w:rsidR="00000000" w:rsidRPr="00B80EE0">
        <w:rPr>
          <w:rFonts w:cs="Arial"/>
          <w:color w:val="000000"/>
          <w:spacing w:val="-2"/>
          <w:sz w:val="20"/>
        </w:rPr>
        <w:t xml:space="preserve"> oferta, a l’execució del contracte amb estricta subjecció al plec de clàusules administratives particulars, al plec de condicions tècniques particulars i la resta de documentació que forma part de la licitació.</w:t>
      </w:r>
    </w:p>
    <w:p w14:paraId="4A1000C8" w14:textId="77777777" w:rsidR="00B80EE0" w:rsidRPr="00B80EE0" w:rsidRDefault="00000000" w:rsidP="00B80EE0">
      <w:pPr>
        <w:rPr>
          <w:rFonts w:cs="Arial"/>
          <w:color w:val="000000"/>
          <w:spacing w:val="-2"/>
          <w:sz w:val="20"/>
        </w:rPr>
      </w:pPr>
      <w:r w:rsidRPr="00B80EE0">
        <w:rPr>
          <w:rFonts w:cs="Arial"/>
          <w:color w:val="000000"/>
          <w:spacing w:val="-2"/>
          <w:sz w:val="20"/>
        </w:rPr>
        <w:t xml:space="preserve"> </w:t>
      </w:r>
    </w:p>
    <w:p w14:paraId="62FAD4D1" w14:textId="77777777" w:rsidR="00B80EE0" w:rsidRPr="00B80EE0" w:rsidRDefault="00000000" w:rsidP="00B80EE0">
      <w:pPr>
        <w:rPr>
          <w:rFonts w:cs="Arial"/>
          <w:color w:val="000000"/>
          <w:spacing w:val="-2"/>
          <w:sz w:val="20"/>
        </w:rPr>
      </w:pPr>
      <w:r w:rsidRPr="00B80EE0">
        <w:rPr>
          <w:rFonts w:cs="Arial"/>
          <w:color w:val="000000"/>
          <w:spacing w:val="-2"/>
          <w:sz w:val="20"/>
        </w:rPr>
        <w:t>En relació als criteris d’adjudicació avaluables mitjançant l’aplicació de fórmules que preveu el Plec de clàusules administratives particulars fa constar que l’oferta presentada es desglossa conforme el següent:</w:t>
      </w:r>
    </w:p>
    <w:p w14:paraId="4BC33FCD" w14:textId="77777777" w:rsidR="00B80EE0" w:rsidRDefault="00B80EE0" w:rsidP="00B80EE0">
      <w:pPr>
        <w:rPr>
          <w:rFonts w:cs="Arial"/>
          <w:color w:val="000000"/>
          <w:spacing w:val="-2"/>
          <w:sz w:val="20"/>
        </w:rPr>
      </w:pPr>
    </w:p>
    <w:p w14:paraId="63B01CFE" w14:textId="77777777" w:rsidR="00312154" w:rsidRPr="00B80EE0" w:rsidRDefault="00312154" w:rsidP="00B80EE0">
      <w:pPr>
        <w:rPr>
          <w:rFonts w:cs="Arial"/>
          <w:color w:val="000000"/>
          <w:spacing w:val="-2"/>
          <w:sz w:val="20"/>
        </w:rPr>
      </w:pPr>
    </w:p>
    <w:p w14:paraId="7EA65272" w14:textId="77777777" w:rsidR="00312154" w:rsidRPr="00312154" w:rsidRDefault="00000000" w:rsidP="00312154">
      <w:pPr>
        <w:tabs>
          <w:tab w:val="left" w:pos="7695"/>
        </w:tabs>
        <w:rPr>
          <w:rFonts w:cs="Arial"/>
          <w:b/>
          <w:bCs/>
          <w:sz w:val="24"/>
          <w:szCs w:val="24"/>
        </w:rPr>
      </w:pPr>
      <w:r w:rsidRPr="00312154">
        <w:rPr>
          <w:rFonts w:cs="Arial"/>
          <w:b/>
          <w:bCs/>
          <w:color w:val="000000"/>
          <w:spacing w:val="-2"/>
          <w:sz w:val="24"/>
          <w:szCs w:val="24"/>
        </w:rPr>
        <w:t xml:space="preserve">Criteri </w:t>
      </w:r>
      <w:r w:rsidR="00312154" w:rsidRPr="00312154">
        <w:rPr>
          <w:rFonts w:cs="Arial"/>
          <w:b/>
          <w:bCs/>
          <w:sz w:val="24"/>
          <w:szCs w:val="24"/>
        </w:rPr>
        <w:t xml:space="preserve">1. </w:t>
      </w:r>
      <w:r w:rsidR="00312154" w:rsidRPr="00312154">
        <w:rPr>
          <w:rFonts w:cs="Arial"/>
          <w:b/>
          <w:bCs/>
          <w:sz w:val="24"/>
          <w:szCs w:val="24"/>
        </w:rPr>
        <w:t>Millora econòmica del pressupost base de licitació (PBL) (Fins a 100 punts)</w:t>
      </w:r>
    </w:p>
    <w:p w14:paraId="4DB5D02E" w14:textId="77777777" w:rsidR="00312154" w:rsidRPr="00312154" w:rsidRDefault="00312154" w:rsidP="00312154">
      <w:pPr>
        <w:rPr>
          <w:rFonts w:cs="Arial"/>
          <w:b/>
          <w:bCs/>
          <w:szCs w:val="22"/>
        </w:rPr>
      </w:pPr>
    </w:p>
    <w:p w14:paraId="61A0E70F" w14:textId="77777777" w:rsidR="00312154" w:rsidRPr="004C445D" w:rsidRDefault="00312154" w:rsidP="00312154">
      <w:pPr>
        <w:rPr>
          <w:rFonts w:cs="Arial"/>
          <w:color w:val="000000"/>
          <w:spacing w:val="-2"/>
          <w:sz w:val="20"/>
        </w:rPr>
      </w:pPr>
      <w:r w:rsidRPr="004C445D">
        <w:rPr>
          <w:rFonts w:cs="Arial"/>
          <w:color w:val="000000"/>
          <w:spacing w:val="-2"/>
          <w:sz w:val="20"/>
        </w:rPr>
        <w:t>La fórmula és la següent:</w:t>
      </w:r>
    </w:p>
    <w:p w14:paraId="74CD2255" w14:textId="77777777" w:rsidR="00312154" w:rsidRPr="004C445D" w:rsidRDefault="00312154" w:rsidP="00312154">
      <w:pPr>
        <w:rPr>
          <w:rFonts w:cs="Arial"/>
          <w:color w:val="000000"/>
          <w:spacing w:val="-2"/>
          <w:sz w:val="20"/>
        </w:rPr>
      </w:pPr>
    </w:p>
    <w:p w14:paraId="7CAB08B1" w14:textId="77777777" w:rsidR="00312154" w:rsidRPr="004C445D" w:rsidRDefault="00312154" w:rsidP="00312154">
      <w:pPr>
        <w:pBdr>
          <w:top w:val="single" w:sz="4" w:space="1" w:color="auto"/>
          <w:left w:val="single" w:sz="4" w:space="4" w:color="auto"/>
          <w:bottom w:val="single" w:sz="4" w:space="1" w:color="auto"/>
          <w:right w:val="single" w:sz="4" w:space="4" w:color="auto"/>
        </w:pBdr>
        <w:rPr>
          <w:rFonts w:cs="Arial"/>
          <w:sz w:val="20"/>
        </w:rPr>
      </w:pPr>
      <w:r w:rsidRPr="004C445D">
        <w:rPr>
          <w:rFonts w:cs="Arial"/>
          <w:sz w:val="20"/>
        </w:rPr>
        <w:t>Puntuació</w:t>
      </w:r>
      <w:r>
        <w:rPr>
          <w:rFonts w:cs="Arial"/>
          <w:sz w:val="20"/>
        </w:rPr>
        <w:t xml:space="preserve"> </w:t>
      </w:r>
      <w:r w:rsidRPr="004C445D">
        <w:rPr>
          <w:rFonts w:cs="Arial"/>
          <w:sz w:val="20"/>
        </w:rPr>
        <w:t xml:space="preserve">= </w:t>
      </w:r>
      <w:r>
        <w:rPr>
          <w:rFonts w:cs="Arial"/>
          <w:sz w:val="20"/>
        </w:rPr>
        <w:t>100</w:t>
      </w:r>
      <w:r w:rsidRPr="004C445D">
        <w:rPr>
          <w:rFonts w:cs="Arial"/>
          <w:sz w:val="20"/>
        </w:rPr>
        <w:t xml:space="preserve"> x (oferta més baixa) / (oferta </w:t>
      </w:r>
      <w:r>
        <w:rPr>
          <w:rFonts w:cs="Arial"/>
          <w:sz w:val="20"/>
        </w:rPr>
        <w:t>licitador</w:t>
      </w:r>
      <w:r w:rsidRPr="004C445D">
        <w:rPr>
          <w:rFonts w:cs="Arial"/>
          <w:sz w:val="20"/>
        </w:rPr>
        <w:t>)</w:t>
      </w:r>
    </w:p>
    <w:p w14:paraId="48796B35" w14:textId="77777777" w:rsidR="00312154" w:rsidRPr="004C445D" w:rsidRDefault="00312154" w:rsidP="00312154">
      <w:pPr>
        <w:rPr>
          <w:rFonts w:cs="Arial"/>
          <w:color w:val="000000"/>
          <w:spacing w:val="-2"/>
          <w:sz w:val="20"/>
        </w:rPr>
      </w:pPr>
    </w:p>
    <w:p w14:paraId="7512A24C" w14:textId="77777777" w:rsidR="00312154" w:rsidRPr="006D760A" w:rsidRDefault="00312154" w:rsidP="00312154">
      <w:pPr>
        <w:pStyle w:val="Default"/>
        <w:jc w:val="both"/>
        <w:rPr>
          <w:sz w:val="20"/>
          <w:szCs w:val="20"/>
          <w:lang w:val="ca-ES"/>
        </w:rPr>
      </w:pPr>
      <w:proofErr w:type="spellStart"/>
      <w:r>
        <w:rPr>
          <w:sz w:val="20"/>
          <w:szCs w:val="20"/>
        </w:rPr>
        <w:t>L’oferta</w:t>
      </w:r>
      <w:proofErr w:type="spellEnd"/>
      <w:r>
        <w:rPr>
          <w:sz w:val="20"/>
          <w:szCs w:val="20"/>
        </w:rPr>
        <w:t xml:space="preserve"> </w:t>
      </w:r>
      <w:proofErr w:type="spellStart"/>
      <w:r>
        <w:rPr>
          <w:sz w:val="20"/>
          <w:szCs w:val="20"/>
        </w:rPr>
        <w:t>pot</w:t>
      </w:r>
      <w:proofErr w:type="spellEnd"/>
      <w:r>
        <w:rPr>
          <w:sz w:val="20"/>
          <w:szCs w:val="20"/>
        </w:rPr>
        <w:t xml:space="preserve"> igualar </w:t>
      </w:r>
      <w:proofErr w:type="spellStart"/>
      <w:r>
        <w:rPr>
          <w:sz w:val="20"/>
          <w:szCs w:val="20"/>
        </w:rPr>
        <w:t>però</w:t>
      </w:r>
      <w:proofErr w:type="spellEnd"/>
      <w:r>
        <w:rPr>
          <w:sz w:val="20"/>
          <w:szCs w:val="20"/>
        </w:rPr>
        <w:t xml:space="preserve"> no superar el preu base de</w:t>
      </w:r>
      <w:r w:rsidRPr="006D760A">
        <w:rPr>
          <w:sz w:val="20"/>
          <w:szCs w:val="20"/>
        </w:rPr>
        <w:t xml:space="preserve"> </w:t>
      </w:r>
      <w:proofErr w:type="spellStart"/>
      <w:r w:rsidRPr="006D760A">
        <w:rPr>
          <w:sz w:val="20"/>
          <w:szCs w:val="20"/>
        </w:rPr>
        <w:t>licitació</w:t>
      </w:r>
      <w:proofErr w:type="spellEnd"/>
      <w:r w:rsidRPr="006D760A">
        <w:rPr>
          <w:sz w:val="20"/>
          <w:szCs w:val="20"/>
        </w:rPr>
        <w:t xml:space="preserve"> </w:t>
      </w:r>
      <w:proofErr w:type="spellStart"/>
      <w:r w:rsidRPr="006D760A">
        <w:rPr>
          <w:sz w:val="20"/>
          <w:szCs w:val="20"/>
        </w:rPr>
        <w:t>descrit</w:t>
      </w:r>
      <w:proofErr w:type="spellEnd"/>
      <w:r w:rsidRPr="006D760A">
        <w:rPr>
          <w:sz w:val="20"/>
          <w:szCs w:val="20"/>
        </w:rPr>
        <w:t xml:space="preserve"> en </w:t>
      </w:r>
      <w:proofErr w:type="spellStart"/>
      <w:r w:rsidRPr="006D760A">
        <w:rPr>
          <w:sz w:val="20"/>
          <w:szCs w:val="20"/>
        </w:rPr>
        <w:t>l’apartat</w:t>
      </w:r>
      <w:proofErr w:type="spellEnd"/>
      <w:r w:rsidRPr="006D760A">
        <w:rPr>
          <w:sz w:val="20"/>
          <w:szCs w:val="20"/>
        </w:rPr>
        <w:t xml:space="preserve"> G de </w:t>
      </w:r>
      <w:proofErr w:type="spellStart"/>
      <w:r w:rsidRPr="006D760A">
        <w:rPr>
          <w:sz w:val="20"/>
          <w:szCs w:val="20"/>
        </w:rPr>
        <w:t>l’Annex</w:t>
      </w:r>
      <w:proofErr w:type="spellEnd"/>
      <w:r w:rsidRPr="006D760A">
        <w:rPr>
          <w:sz w:val="20"/>
          <w:szCs w:val="20"/>
        </w:rPr>
        <w:t xml:space="preserve"> 1, </w:t>
      </w:r>
      <w:proofErr w:type="spellStart"/>
      <w:r w:rsidRPr="006D760A">
        <w:rPr>
          <w:b/>
          <w:sz w:val="20"/>
          <w:szCs w:val="20"/>
          <w:u w:val="single"/>
        </w:rPr>
        <w:t>sense</w:t>
      </w:r>
      <w:proofErr w:type="spellEnd"/>
      <w:r w:rsidRPr="006D760A">
        <w:rPr>
          <w:b/>
          <w:sz w:val="20"/>
          <w:szCs w:val="20"/>
          <w:u w:val="single"/>
        </w:rPr>
        <w:t xml:space="preserve"> IVA</w:t>
      </w:r>
      <w:r w:rsidRPr="006D760A">
        <w:rPr>
          <w:sz w:val="20"/>
          <w:szCs w:val="20"/>
        </w:rPr>
        <w:t xml:space="preserve">. </w:t>
      </w:r>
      <w:r w:rsidRPr="006D760A">
        <w:rPr>
          <w:sz w:val="20"/>
          <w:szCs w:val="20"/>
          <w:u w:val="single"/>
          <w:lang w:val="ca-ES"/>
        </w:rPr>
        <w:t>En cas de superar-se, l’oferta serà rebutjada.</w:t>
      </w:r>
    </w:p>
    <w:p w14:paraId="66E939D7" w14:textId="77777777" w:rsidR="00312154" w:rsidRPr="006D760A" w:rsidRDefault="00312154" w:rsidP="00312154">
      <w:pPr>
        <w:rPr>
          <w:rFonts w:cs="Arial"/>
          <w:sz w:val="20"/>
          <w:highlight w:val="yellow"/>
        </w:rPr>
      </w:pPr>
    </w:p>
    <w:p w14:paraId="1C5CCD3E" w14:textId="77777777" w:rsidR="00312154" w:rsidRPr="006D760A" w:rsidRDefault="00312154" w:rsidP="00312154">
      <w:pPr>
        <w:pStyle w:val="Default"/>
        <w:jc w:val="both"/>
        <w:rPr>
          <w:sz w:val="20"/>
          <w:szCs w:val="20"/>
          <w:lang w:val="ca-ES"/>
        </w:rPr>
      </w:pPr>
      <w:r w:rsidRPr="006D760A">
        <w:rPr>
          <w:sz w:val="20"/>
          <w:szCs w:val="20"/>
          <w:lang w:val="ca-ES"/>
        </w:rPr>
        <w:t>En cas que no es vulgui fer baixa, caldrà posar el preu màxim de licitació. No es pot posar zero ni deixar en blanc. En el cas que el licitador no faci cap rebaixa respecte al preu base de licitació s’atorgaran 0 punts.</w:t>
      </w:r>
    </w:p>
    <w:p w14:paraId="2F3A78B9" w14:textId="77777777" w:rsidR="00312154" w:rsidRDefault="00312154" w:rsidP="00312154">
      <w:pPr>
        <w:rPr>
          <w:rFonts w:cs="Arial"/>
          <w:sz w:val="20"/>
        </w:rPr>
      </w:pPr>
    </w:p>
    <w:p w14:paraId="424A5DBC" w14:textId="77777777" w:rsidR="00312154" w:rsidRPr="004C445D" w:rsidRDefault="00312154" w:rsidP="00312154">
      <w:pPr>
        <w:rPr>
          <w:rFonts w:cs="Arial"/>
          <w:sz w:val="20"/>
        </w:rPr>
      </w:pPr>
    </w:p>
    <w:p w14:paraId="483DB1B9" w14:textId="280A2A2B" w:rsidR="00312154" w:rsidRPr="00312154" w:rsidRDefault="00312154" w:rsidP="00312154">
      <w:pPr>
        <w:rPr>
          <w:b/>
          <w:szCs w:val="22"/>
          <w:u w:val="single"/>
        </w:rPr>
      </w:pPr>
      <w:r w:rsidRPr="00312154">
        <w:rPr>
          <w:rFonts w:cs="Arial"/>
          <w:b/>
          <w:szCs w:val="22"/>
          <w:u w:val="single"/>
        </w:rPr>
        <w:t xml:space="preserve">Proposta econòmica contracte </w:t>
      </w:r>
      <w:r w:rsidRPr="00312154">
        <w:rPr>
          <w:b/>
          <w:szCs w:val="22"/>
        </w:rPr>
        <w:t>“</w:t>
      </w:r>
      <w:r w:rsidRPr="00312154">
        <w:rPr>
          <w:b/>
          <w:color w:val="000000"/>
          <w:szCs w:val="22"/>
        </w:rPr>
        <w:t xml:space="preserve">Servei per al manteniment del programari de control horari WCRONOS i ampliació amb el mòdul </w:t>
      </w:r>
      <w:proofErr w:type="spellStart"/>
      <w:r w:rsidRPr="00312154">
        <w:rPr>
          <w:b/>
          <w:color w:val="000000"/>
          <w:szCs w:val="22"/>
        </w:rPr>
        <w:t>WServicePol</w:t>
      </w:r>
      <w:proofErr w:type="spellEnd"/>
      <w:r w:rsidRPr="00312154">
        <w:rPr>
          <w:b/>
          <w:color w:val="000000"/>
          <w:szCs w:val="22"/>
        </w:rPr>
        <w:t xml:space="preserve"> per al control horari de la Policia Local de Sabadell</w:t>
      </w:r>
      <w:r w:rsidRPr="00312154">
        <w:rPr>
          <w:b/>
          <w:szCs w:val="22"/>
        </w:rPr>
        <w:t>”</w:t>
      </w:r>
    </w:p>
    <w:p w14:paraId="1271465F" w14:textId="77777777" w:rsidR="00B80EE0" w:rsidRPr="00B80EE0" w:rsidRDefault="00B80EE0" w:rsidP="00B80EE0">
      <w:pPr>
        <w:rPr>
          <w:rFonts w:cs="Arial"/>
          <w:color w:val="000000"/>
          <w:spacing w:val="-2"/>
          <w:sz w:val="20"/>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1234"/>
        <w:gridCol w:w="1332"/>
        <w:gridCol w:w="1828"/>
        <w:gridCol w:w="1276"/>
        <w:gridCol w:w="1842"/>
      </w:tblGrid>
      <w:tr w:rsidR="00312154" w:rsidRPr="004C445D" w14:paraId="7302DA7F" w14:textId="77777777" w:rsidTr="00145CF1">
        <w:tc>
          <w:tcPr>
            <w:tcW w:w="1419"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5A0B19C4" w14:textId="77777777" w:rsidR="00312154" w:rsidRPr="004C445D" w:rsidRDefault="00312154" w:rsidP="00145CF1">
            <w:pPr>
              <w:jc w:val="left"/>
              <w:rPr>
                <w:rFonts w:cs="Arial"/>
                <w:b/>
                <w:color w:val="FFFFFF"/>
                <w:spacing w:val="-2"/>
                <w:sz w:val="20"/>
              </w:rPr>
            </w:pPr>
            <w:r>
              <w:rPr>
                <w:rFonts w:cs="Arial"/>
                <w:b/>
                <w:color w:val="FFFFFF"/>
                <w:spacing w:val="-2"/>
                <w:sz w:val="20"/>
              </w:rPr>
              <w:t>PBL, IVA exclòs</w:t>
            </w:r>
          </w:p>
        </w:tc>
        <w:tc>
          <w:tcPr>
            <w:tcW w:w="1234" w:type="dxa"/>
            <w:tcBorders>
              <w:top w:val="single" w:sz="4" w:space="0" w:color="auto"/>
              <w:left w:val="single" w:sz="4" w:space="0" w:color="auto"/>
              <w:bottom w:val="single" w:sz="4" w:space="0" w:color="auto"/>
              <w:right w:val="single" w:sz="4" w:space="0" w:color="auto"/>
            </w:tcBorders>
            <w:shd w:val="clear" w:color="auto" w:fill="808080"/>
          </w:tcPr>
          <w:p w14:paraId="76E84E30" w14:textId="77777777" w:rsidR="00312154" w:rsidRPr="004C445D" w:rsidRDefault="00312154" w:rsidP="00145CF1">
            <w:pPr>
              <w:jc w:val="left"/>
              <w:rPr>
                <w:rFonts w:cs="Arial"/>
                <w:b/>
                <w:color w:val="FFFFFF"/>
                <w:spacing w:val="-2"/>
                <w:sz w:val="20"/>
              </w:rPr>
            </w:pPr>
            <w:r>
              <w:rPr>
                <w:rFonts w:cs="Arial"/>
                <w:b/>
                <w:color w:val="FFFFFF"/>
                <w:spacing w:val="-2"/>
                <w:sz w:val="20"/>
              </w:rPr>
              <w:t>IVA (21%)</w:t>
            </w:r>
          </w:p>
        </w:tc>
        <w:tc>
          <w:tcPr>
            <w:tcW w:w="1332" w:type="dxa"/>
            <w:tcBorders>
              <w:top w:val="single" w:sz="4" w:space="0" w:color="auto"/>
              <w:left w:val="single" w:sz="4" w:space="0" w:color="auto"/>
              <w:bottom w:val="single" w:sz="4" w:space="0" w:color="auto"/>
              <w:right w:val="single" w:sz="4" w:space="0" w:color="auto"/>
            </w:tcBorders>
            <w:shd w:val="clear" w:color="auto" w:fill="808080"/>
          </w:tcPr>
          <w:p w14:paraId="490C8D69" w14:textId="77777777" w:rsidR="00312154" w:rsidRPr="004C445D" w:rsidRDefault="00312154" w:rsidP="00145CF1">
            <w:pPr>
              <w:jc w:val="left"/>
              <w:rPr>
                <w:rFonts w:cs="Arial"/>
                <w:b/>
                <w:color w:val="FFFFFF"/>
                <w:spacing w:val="-2"/>
                <w:sz w:val="20"/>
              </w:rPr>
            </w:pPr>
            <w:r>
              <w:rPr>
                <w:rFonts w:cs="Arial"/>
                <w:b/>
                <w:color w:val="FFFFFF"/>
                <w:spacing w:val="-2"/>
                <w:sz w:val="20"/>
              </w:rPr>
              <w:t>PBL, IVA inclòs</w:t>
            </w:r>
          </w:p>
        </w:tc>
        <w:tc>
          <w:tcPr>
            <w:tcW w:w="1828"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0199C64C" w14:textId="77777777" w:rsidR="00312154" w:rsidRPr="004C445D" w:rsidRDefault="00312154" w:rsidP="00145CF1">
            <w:pPr>
              <w:jc w:val="left"/>
              <w:rPr>
                <w:rFonts w:cs="Arial"/>
                <w:b/>
                <w:color w:val="FFFFFF"/>
                <w:spacing w:val="-2"/>
                <w:sz w:val="20"/>
              </w:rPr>
            </w:pPr>
            <w:r w:rsidRPr="004C445D">
              <w:rPr>
                <w:rFonts w:cs="Arial"/>
                <w:b/>
                <w:color w:val="FFFFFF"/>
                <w:spacing w:val="-2"/>
                <w:sz w:val="20"/>
              </w:rPr>
              <w:t>Oferta feta per la licitadora</w:t>
            </w:r>
            <w:r>
              <w:rPr>
                <w:rFonts w:cs="Arial"/>
                <w:b/>
                <w:color w:val="FFFFFF"/>
                <w:spacing w:val="-2"/>
                <w:sz w:val="20"/>
              </w:rPr>
              <w:t xml:space="preserve"> (IVA exclòs)</w:t>
            </w:r>
          </w:p>
        </w:tc>
        <w:tc>
          <w:tcPr>
            <w:tcW w:w="1276" w:type="dxa"/>
            <w:tcBorders>
              <w:top w:val="single" w:sz="4" w:space="0" w:color="auto"/>
              <w:left w:val="single" w:sz="4" w:space="0" w:color="auto"/>
              <w:bottom w:val="single" w:sz="4" w:space="0" w:color="auto"/>
              <w:right w:val="single" w:sz="4" w:space="0" w:color="auto"/>
            </w:tcBorders>
            <w:shd w:val="clear" w:color="auto" w:fill="808080"/>
          </w:tcPr>
          <w:p w14:paraId="0358FA39" w14:textId="77777777" w:rsidR="00312154" w:rsidRPr="004C445D" w:rsidRDefault="00312154" w:rsidP="00145CF1">
            <w:pPr>
              <w:jc w:val="left"/>
              <w:rPr>
                <w:rFonts w:cs="Arial"/>
                <w:b/>
                <w:color w:val="FFFFFF"/>
                <w:spacing w:val="-2"/>
                <w:sz w:val="20"/>
              </w:rPr>
            </w:pPr>
            <w:r>
              <w:rPr>
                <w:rFonts w:cs="Arial"/>
                <w:b/>
                <w:color w:val="FFFFFF"/>
                <w:spacing w:val="-2"/>
                <w:sz w:val="20"/>
              </w:rPr>
              <w:t>IVA (21%)</w:t>
            </w:r>
          </w:p>
        </w:tc>
        <w:tc>
          <w:tcPr>
            <w:tcW w:w="1842" w:type="dxa"/>
            <w:tcBorders>
              <w:top w:val="single" w:sz="4" w:space="0" w:color="auto"/>
              <w:left w:val="single" w:sz="4" w:space="0" w:color="auto"/>
              <w:bottom w:val="single" w:sz="4" w:space="0" w:color="auto"/>
              <w:right w:val="single" w:sz="4" w:space="0" w:color="auto"/>
            </w:tcBorders>
            <w:shd w:val="clear" w:color="auto" w:fill="808080"/>
          </w:tcPr>
          <w:p w14:paraId="0784216C" w14:textId="77777777" w:rsidR="00312154" w:rsidRDefault="00312154" w:rsidP="00145CF1">
            <w:pPr>
              <w:jc w:val="left"/>
              <w:rPr>
                <w:rFonts w:cs="Arial"/>
                <w:b/>
                <w:color w:val="FFFFFF"/>
                <w:spacing w:val="-2"/>
                <w:sz w:val="20"/>
              </w:rPr>
            </w:pPr>
            <w:r>
              <w:rPr>
                <w:rFonts w:cs="Arial"/>
                <w:b/>
                <w:color w:val="FFFFFF"/>
                <w:spacing w:val="-2"/>
                <w:sz w:val="20"/>
              </w:rPr>
              <w:t>Oferta feta per la licitadora (IVA inclòs)</w:t>
            </w:r>
          </w:p>
        </w:tc>
      </w:tr>
      <w:tr w:rsidR="00312154" w:rsidRPr="004C445D" w14:paraId="498E211C" w14:textId="77777777" w:rsidTr="00145CF1">
        <w:trPr>
          <w:trHeight w:val="578"/>
        </w:trPr>
        <w:tc>
          <w:tcPr>
            <w:tcW w:w="1419" w:type="dxa"/>
            <w:tcBorders>
              <w:top w:val="single" w:sz="4" w:space="0" w:color="auto"/>
              <w:left w:val="single" w:sz="4" w:space="0" w:color="auto"/>
              <w:bottom w:val="single" w:sz="4" w:space="0" w:color="auto"/>
              <w:right w:val="single" w:sz="4" w:space="0" w:color="auto"/>
            </w:tcBorders>
            <w:shd w:val="clear" w:color="auto" w:fill="DBDBDB"/>
            <w:vAlign w:val="center"/>
          </w:tcPr>
          <w:p w14:paraId="4F8525CA" w14:textId="3021B8FD" w:rsidR="00312154" w:rsidRPr="006D760A" w:rsidRDefault="00312154" w:rsidP="00145CF1">
            <w:pPr>
              <w:ind w:left="-129"/>
              <w:jc w:val="center"/>
              <w:rPr>
                <w:rFonts w:cs="Arial"/>
                <w:b/>
                <w:bCs/>
                <w:sz w:val="20"/>
                <w:lang w:eastAsia="ca-ES"/>
              </w:rPr>
            </w:pPr>
            <w:r>
              <w:rPr>
                <w:rFonts w:cs="Arial"/>
                <w:b/>
                <w:bCs/>
                <w:sz w:val="20"/>
                <w:lang w:eastAsia="ca-ES"/>
              </w:rPr>
              <w:t>49.745,00</w:t>
            </w:r>
            <w:r w:rsidRPr="006D760A">
              <w:rPr>
                <w:rFonts w:cs="Arial"/>
                <w:b/>
                <w:bCs/>
                <w:sz w:val="20"/>
                <w:lang w:eastAsia="ca-ES"/>
              </w:rPr>
              <w:t xml:space="preserve"> €</w:t>
            </w:r>
          </w:p>
        </w:tc>
        <w:tc>
          <w:tcPr>
            <w:tcW w:w="12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0798C4" w14:textId="5EE54636" w:rsidR="00312154" w:rsidRPr="00BF5F18" w:rsidRDefault="00312154" w:rsidP="00145CF1">
            <w:pPr>
              <w:ind w:hanging="165"/>
              <w:jc w:val="right"/>
              <w:rPr>
                <w:rFonts w:cs="Arial"/>
                <w:b/>
                <w:bCs/>
                <w:sz w:val="20"/>
                <w:lang w:eastAsia="ca-ES"/>
              </w:rPr>
            </w:pPr>
            <w:r>
              <w:rPr>
                <w:rFonts w:cs="Arial"/>
                <w:b/>
                <w:bCs/>
                <w:sz w:val="20"/>
                <w:lang w:eastAsia="ca-ES"/>
              </w:rPr>
              <w:t>10.446,45</w:t>
            </w:r>
            <w:r w:rsidRPr="00BF5F18">
              <w:rPr>
                <w:rFonts w:cs="Arial"/>
                <w:b/>
                <w:bCs/>
                <w:sz w:val="20"/>
                <w:lang w:eastAsia="ca-ES"/>
              </w:rPr>
              <w:t xml:space="preserve"> €</w:t>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7C5DA3" w14:textId="58B453A9" w:rsidR="00312154" w:rsidRPr="00BF5F18" w:rsidRDefault="00312154" w:rsidP="00145CF1">
            <w:pPr>
              <w:ind w:hanging="159"/>
              <w:jc w:val="right"/>
              <w:rPr>
                <w:rFonts w:cs="Arial"/>
                <w:b/>
                <w:bCs/>
                <w:sz w:val="20"/>
                <w:lang w:eastAsia="ca-ES"/>
              </w:rPr>
            </w:pPr>
            <w:r>
              <w:rPr>
                <w:rFonts w:cs="Arial"/>
                <w:b/>
                <w:bCs/>
                <w:sz w:val="20"/>
                <w:lang w:eastAsia="ca-ES"/>
              </w:rPr>
              <w:t>60.191,45</w:t>
            </w:r>
            <w:r w:rsidRPr="00BF5F18">
              <w:rPr>
                <w:rFonts w:cs="Arial"/>
                <w:b/>
                <w:bCs/>
                <w:sz w:val="20"/>
                <w:lang w:eastAsia="ca-ES"/>
              </w:rPr>
              <w:t xml:space="preserve"> €</w:t>
            </w:r>
          </w:p>
        </w:tc>
        <w:tc>
          <w:tcPr>
            <w:tcW w:w="1828" w:type="dxa"/>
            <w:tcBorders>
              <w:top w:val="single" w:sz="4" w:space="0" w:color="auto"/>
              <w:left w:val="single" w:sz="4" w:space="0" w:color="auto"/>
              <w:bottom w:val="single" w:sz="4" w:space="0" w:color="auto"/>
              <w:right w:val="single" w:sz="4" w:space="0" w:color="auto"/>
            </w:tcBorders>
            <w:vAlign w:val="center"/>
            <w:hideMark/>
          </w:tcPr>
          <w:p w14:paraId="1621062B" w14:textId="77777777" w:rsidR="00312154" w:rsidRPr="004C445D" w:rsidRDefault="00312154" w:rsidP="00145CF1">
            <w:pPr>
              <w:jc w:val="right"/>
              <w:rPr>
                <w:rFonts w:cs="Arial"/>
                <w:sz w:val="20"/>
                <w:lang w:eastAsia="ca-ES"/>
              </w:rPr>
            </w:pPr>
          </w:p>
        </w:tc>
        <w:tc>
          <w:tcPr>
            <w:tcW w:w="1276" w:type="dxa"/>
            <w:tcBorders>
              <w:top w:val="single" w:sz="4" w:space="0" w:color="auto"/>
              <w:left w:val="single" w:sz="4" w:space="0" w:color="auto"/>
              <w:bottom w:val="single" w:sz="4" w:space="0" w:color="auto"/>
              <w:right w:val="single" w:sz="4" w:space="0" w:color="auto"/>
            </w:tcBorders>
            <w:vAlign w:val="center"/>
          </w:tcPr>
          <w:p w14:paraId="0BF64BD5" w14:textId="77777777" w:rsidR="00312154" w:rsidRPr="004C445D" w:rsidRDefault="00312154" w:rsidP="00145CF1">
            <w:pPr>
              <w:jc w:val="right"/>
              <w:rPr>
                <w:rFonts w:cs="Arial"/>
                <w:sz w:val="20"/>
                <w:lang w:eastAsia="ca-ES"/>
              </w:rPr>
            </w:pPr>
          </w:p>
        </w:tc>
        <w:tc>
          <w:tcPr>
            <w:tcW w:w="1842" w:type="dxa"/>
            <w:tcBorders>
              <w:top w:val="single" w:sz="4" w:space="0" w:color="auto"/>
              <w:left w:val="single" w:sz="4" w:space="0" w:color="auto"/>
              <w:bottom w:val="single" w:sz="4" w:space="0" w:color="auto"/>
              <w:right w:val="single" w:sz="4" w:space="0" w:color="auto"/>
            </w:tcBorders>
            <w:vAlign w:val="center"/>
          </w:tcPr>
          <w:p w14:paraId="02C7E44D" w14:textId="77777777" w:rsidR="00312154" w:rsidRPr="004C445D" w:rsidRDefault="00312154" w:rsidP="00145CF1">
            <w:pPr>
              <w:jc w:val="right"/>
              <w:rPr>
                <w:rFonts w:cs="Arial"/>
                <w:sz w:val="20"/>
                <w:lang w:eastAsia="ca-ES"/>
              </w:rPr>
            </w:pPr>
          </w:p>
        </w:tc>
      </w:tr>
    </w:tbl>
    <w:p w14:paraId="1DCC0938" w14:textId="77777777" w:rsidR="00312154" w:rsidRDefault="00312154" w:rsidP="00B80EE0">
      <w:pPr>
        <w:rPr>
          <w:rFonts w:cs="Arial"/>
          <w:sz w:val="20"/>
          <w:highlight w:val="lightGray"/>
        </w:rPr>
      </w:pPr>
    </w:p>
    <w:p w14:paraId="56DA7F20" w14:textId="77777777" w:rsidR="00312154" w:rsidRDefault="00312154" w:rsidP="00B80EE0">
      <w:pPr>
        <w:rPr>
          <w:rFonts w:cs="Arial"/>
          <w:sz w:val="20"/>
          <w:highlight w:val="lightGray"/>
        </w:rPr>
      </w:pPr>
    </w:p>
    <w:p w14:paraId="5A3D64AF" w14:textId="77777777" w:rsidR="00312154" w:rsidRPr="00516B97" w:rsidRDefault="00312154" w:rsidP="00312154">
      <w:pPr>
        <w:rPr>
          <w:rFonts w:cs="Arial"/>
          <w:b/>
          <w:color w:val="000000"/>
          <w:spacing w:val="-2"/>
          <w:sz w:val="20"/>
          <w:u w:val="single"/>
        </w:rPr>
      </w:pPr>
      <w:r w:rsidRPr="00516B97">
        <w:rPr>
          <w:rFonts w:cs="Arial"/>
          <w:b/>
          <w:color w:val="000000"/>
          <w:spacing w:val="-2"/>
          <w:sz w:val="20"/>
          <w:u w:val="single"/>
        </w:rPr>
        <w:t>Proposta econòmica desglossada:</w:t>
      </w:r>
    </w:p>
    <w:p w14:paraId="004C70A2" w14:textId="77777777" w:rsidR="00312154" w:rsidRDefault="00312154" w:rsidP="00312154">
      <w:pPr>
        <w:rPr>
          <w:rFonts w:cs="Arial"/>
          <w:b/>
          <w:sz w:val="20"/>
          <w:u w:val="single"/>
        </w:rPr>
      </w:pPr>
    </w:p>
    <w:p w14:paraId="0F89AF47" w14:textId="7C3D5DAA" w:rsidR="00312154" w:rsidRPr="00312154" w:rsidRDefault="00312154" w:rsidP="00312154">
      <w:pPr>
        <w:pStyle w:val="Pargrafdellista"/>
        <w:numPr>
          <w:ilvl w:val="0"/>
          <w:numId w:val="12"/>
        </w:numPr>
        <w:rPr>
          <w:rFonts w:cs="Arial"/>
          <w:b/>
          <w:sz w:val="20"/>
          <w:u w:val="single"/>
        </w:rPr>
      </w:pPr>
      <w:r w:rsidRPr="00312154">
        <w:rPr>
          <w:rFonts w:cs="Arial"/>
          <w:b/>
          <w:sz w:val="20"/>
          <w:u w:val="single"/>
        </w:rPr>
        <w:t xml:space="preserve">Adquisició llicències del mòdul </w:t>
      </w:r>
      <w:r w:rsidRPr="00312154">
        <w:rPr>
          <w:rFonts w:cs="Arial"/>
          <w:b/>
          <w:szCs w:val="22"/>
          <w:u w:val="single"/>
        </w:rPr>
        <w:t>WSERVICEPOL</w:t>
      </w:r>
      <w:r>
        <w:rPr>
          <w:rFonts w:cs="Arial"/>
          <w:b/>
          <w:szCs w:val="22"/>
          <w:u w:val="single"/>
        </w:rPr>
        <w:t>:</w:t>
      </w:r>
    </w:p>
    <w:p w14:paraId="3015E1A8" w14:textId="77777777" w:rsidR="00312154" w:rsidRPr="004C445D" w:rsidRDefault="00312154" w:rsidP="00312154">
      <w:pPr>
        <w:outlineLvl w:val="7"/>
        <w:rPr>
          <w:rFonts w:cs="Arial"/>
          <w:sz w:val="20"/>
        </w:rPr>
      </w:pPr>
    </w:p>
    <w:tbl>
      <w:tblPr>
        <w:tblW w:w="0" w:type="auto"/>
        <w:tblInd w:w="1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1809"/>
        <w:gridCol w:w="2301"/>
      </w:tblGrid>
      <w:tr w:rsidR="00312154" w:rsidRPr="004C445D" w14:paraId="105441F4" w14:textId="77777777" w:rsidTr="00145CF1">
        <w:tc>
          <w:tcPr>
            <w:tcW w:w="1846" w:type="dxa"/>
            <w:tcBorders>
              <w:top w:val="nil"/>
              <w:left w:val="nil"/>
              <w:bottom w:val="single" w:sz="4" w:space="0" w:color="auto"/>
              <w:right w:val="single" w:sz="4" w:space="0" w:color="auto"/>
            </w:tcBorders>
            <w:vAlign w:val="center"/>
          </w:tcPr>
          <w:p w14:paraId="527EA7FA" w14:textId="77777777" w:rsidR="00312154" w:rsidRPr="004C445D" w:rsidRDefault="00312154" w:rsidP="00145CF1">
            <w:pPr>
              <w:rPr>
                <w:rFonts w:cs="Arial"/>
                <w:color w:val="000000"/>
                <w:spacing w:val="-2"/>
                <w:sz w:val="20"/>
              </w:rPr>
            </w:pPr>
          </w:p>
        </w:tc>
        <w:tc>
          <w:tcPr>
            <w:tcW w:w="1809"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5FFF0BD8" w14:textId="77777777" w:rsidR="00312154" w:rsidRPr="004C445D" w:rsidRDefault="00312154" w:rsidP="00145CF1">
            <w:pPr>
              <w:jc w:val="left"/>
              <w:rPr>
                <w:rFonts w:cs="Arial"/>
                <w:b/>
                <w:color w:val="FFFFFF"/>
                <w:spacing w:val="-2"/>
                <w:sz w:val="20"/>
              </w:rPr>
            </w:pPr>
            <w:r>
              <w:rPr>
                <w:rFonts w:cs="Arial"/>
                <w:b/>
                <w:color w:val="FFFFFF"/>
                <w:spacing w:val="-2"/>
                <w:sz w:val="20"/>
              </w:rPr>
              <w:t>PBL, IVA exclòs</w:t>
            </w:r>
          </w:p>
        </w:tc>
        <w:tc>
          <w:tcPr>
            <w:tcW w:w="2301"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56763822" w14:textId="77777777" w:rsidR="00312154" w:rsidRPr="004C445D" w:rsidRDefault="00312154" w:rsidP="00145CF1">
            <w:pPr>
              <w:jc w:val="left"/>
              <w:rPr>
                <w:rFonts w:cs="Arial"/>
                <w:b/>
                <w:color w:val="FFFFFF"/>
                <w:spacing w:val="-2"/>
                <w:sz w:val="20"/>
              </w:rPr>
            </w:pPr>
            <w:r w:rsidRPr="004C445D">
              <w:rPr>
                <w:rFonts w:cs="Arial"/>
                <w:b/>
                <w:color w:val="FFFFFF"/>
                <w:spacing w:val="-2"/>
                <w:sz w:val="20"/>
              </w:rPr>
              <w:t>Oferta feta per la licitadora</w:t>
            </w:r>
            <w:r>
              <w:rPr>
                <w:rFonts w:cs="Arial"/>
                <w:b/>
                <w:color w:val="FFFFFF"/>
                <w:spacing w:val="-2"/>
                <w:sz w:val="20"/>
              </w:rPr>
              <w:t xml:space="preserve"> (IVA exclòs)</w:t>
            </w:r>
          </w:p>
        </w:tc>
      </w:tr>
      <w:tr w:rsidR="00312154" w:rsidRPr="004C445D" w14:paraId="7C820D1C" w14:textId="77777777" w:rsidTr="00145CF1">
        <w:trPr>
          <w:trHeight w:val="460"/>
        </w:trPr>
        <w:tc>
          <w:tcPr>
            <w:tcW w:w="1846"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0B72D9B4" w14:textId="77777777" w:rsidR="00312154" w:rsidRPr="004C445D" w:rsidRDefault="00312154" w:rsidP="00145CF1">
            <w:pPr>
              <w:rPr>
                <w:rFonts w:cs="Arial"/>
                <w:b/>
                <w:color w:val="FFFFFF"/>
                <w:spacing w:val="-2"/>
                <w:sz w:val="20"/>
              </w:rPr>
            </w:pPr>
            <w:r w:rsidRPr="004C445D">
              <w:rPr>
                <w:rFonts w:cs="Arial"/>
                <w:b/>
                <w:color w:val="FFFFFF"/>
                <w:spacing w:val="-2"/>
                <w:sz w:val="20"/>
              </w:rPr>
              <w:t>Import base</w:t>
            </w:r>
          </w:p>
        </w:tc>
        <w:tc>
          <w:tcPr>
            <w:tcW w:w="1809" w:type="dxa"/>
            <w:tcBorders>
              <w:top w:val="single" w:sz="4" w:space="0" w:color="auto"/>
              <w:left w:val="single" w:sz="4" w:space="0" w:color="auto"/>
              <w:bottom w:val="single" w:sz="4" w:space="0" w:color="auto"/>
              <w:right w:val="single" w:sz="4" w:space="0" w:color="auto"/>
            </w:tcBorders>
            <w:shd w:val="clear" w:color="auto" w:fill="DBDBDB"/>
            <w:vAlign w:val="center"/>
          </w:tcPr>
          <w:p w14:paraId="50167A5F" w14:textId="20A72F61" w:rsidR="00312154" w:rsidRPr="00BF5F18" w:rsidRDefault="00312154" w:rsidP="00145CF1">
            <w:pPr>
              <w:jc w:val="right"/>
              <w:rPr>
                <w:rFonts w:cs="Arial"/>
                <w:b/>
                <w:bCs/>
                <w:sz w:val="20"/>
                <w:lang w:eastAsia="ca-ES"/>
              </w:rPr>
            </w:pPr>
            <w:r>
              <w:rPr>
                <w:rFonts w:cs="Arial"/>
                <w:b/>
                <w:bCs/>
                <w:sz w:val="20"/>
                <w:lang w:eastAsia="ca-ES"/>
              </w:rPr>
              <w:t>18.225,00</w:t>
            </w:r>
            <w:r w:rsidRPr="00BF5F18">
              <w:rPr>
                <w:rFonts w:cs="Arial"/>
                <w:b/>
                <w:bCs/>
                <w:sz w:val="20"/>
                <w:lang w:eastAsia="ca-ES"/>
              </w:rPr>
              <w:t xml:space="preserve"> €</w:t>
            </w:r>
          </w:p>
        </w:tc>
        <w:tc>
          <w:tcPr>
            <w:tcW w:w="2301" w:type="dxa"/>
            <w:tcBorders>
              <w:top w:val="single" w:sz="4" w:space="0" w:color="auto"/>
              <w:left w:val="single" w:sz="4" w:space="0" w:color="auto"/>
              <w:bottom w:val="single" w:sz="4" w:space="0" w:color="auto"/>
              <w:right w:val="single" w:sz="4" w:space="0" w:color="auto"/>
            </w:tcBorders>
            <w:vAlign w:val="center"/>
            <w:hideMark/>
          </w:tcPr>
          <w:p w14:paraId="09618042" w14:textId="77777777" w:rsidR="00312154" w:rsidRPr="004C445D" w:rsidRDefault="00312154" w:rsidP="00145CF1">
            <w:pPr>
              <w:jc w:val="right"/>
              <w:rPr>
                <w:rFonts w:cs="Arial"/>
                <w:sz w:val="20"/>
                <w:lang w:eastAsia="ca-ES"/>
              </w:rPr>
            </w:pPr>
            <w:r w:rsidRPr="004C445D">
              <w:rPr>
                <w:rFonts w:cs="Arial"/>
                <w:sz w:val="20"/>
                <w:lang w:eastAsia="ca-ES"/>
              </w:rPr>
              <w:t>.-€</w:t>
            </w:r>
          </w:p>
        </w:tc>
      </w:tr>
    </w:tbl>
    <w:p w14:paraId="243DE0A9" w14:textId="77777777" w:rsidR="00312154" w:rsidRDefault="00312154" w:rsidP="00312154">
      <w:pPr>
        <w:outlineLvl w:val="7"/>
        <w:rPr>
          <w:rFonts w:cs="Arial"/>
          <w:sz w:val="20"/>
        </w:rPr>
      </w:pPr>
    </w:p>
    <w:p w14:paraId="74E0860A" w14:textId="77777777" w:rsidR="00312154" w:rsidRPr="00136607" w:rsidRDefault="00312154" w:rsidP="00312154">
      <w:pPr>
        <w:outlineLvl w:val="7"/>
        <w:rPr>
          <w:rFonts w:cs="Arial"/>
          <w:sz w:val="20"/>
        </w:rPr>
      </w:pPr>
      <w:r w:rsidRPr="00136607">
        <w:rPr>
          <w:rFonts w:cs="Arial"/>
          <w:sz w:val="20"/>
        </w:rPr>
        <w:t>L’IVA que s’aplicarà a l’oferta presentada serà del 21%.</w:t>
      </w:r>
    </w:p>
    <w:p w14:paraId="648314E2" w14:textId="77777777" w:rsidR="00312154" w:rsidRPr="00136607" w:rsidRDefault="00312154" w:rsidP="00312154">
      <w:pPr>
        <w:rPr>
          <w:rFonts w:cs="Arial"/>
          <w:sz w:val="20"/>
        </w:rPr>
      </w:pPr>
    </w:p>
    <w:p w14:paraId="13C507A2" w14:textId="7531CFFA" w:rsidR="00312154" w:rsidRPr="00136607" w:rsidRDefault="00312154" w:rsidP="00312154">
      <w:pPr>
        <w:pStyle w:val="Pargrafdellista"/>
        <w:numPr>
          <w:ilvl w:val="0"/>
          <w:numId w:val="12"/>
        </w:numPr>
        <w:rPr>
          <w:rFonts w:cs="Arial"/>
          <w:b/>
          <w:sz w:val="20"/>
          <w:u w:val="single"/>
        </w:rPr>
      </w:pPr>
      <w:r w:rsidRPr="00312154">
        <w:rPr>
          <w:rFonts w:cs="Arial"/>
          <w:b/>
          <w:sz w:val="20"/>
          <w:u w:val="single"/>
        </w:rPr>
        <w:lastRenderedPageBreak/>
        <w:t xml:space="preserve">Suport per la </w:t>
      </w:r>
      <w:bookmarkStart w:id="0" w:name="_Hlk222736089"/>
      <w:r w:rsidRPr="00312154">
        <w:rPr>
          <w:rFonts w:cs="Arial"/>
          <w:b/>
          <w:sz w:val="20"/>
          <w:u w:val="single"/>
        </w:rPr>
        <w:t>instal·lació i formació del mòdul WSERVICEPOL</w:t>
      </w:r>
      <w:bookmarkEnd w:id="0"/>
      <w:r w:rsidRPr="00136607">
        <w:rPr>
          <w:rFonts w:cs="Arial"/>
          <w:b/>
          <w:sz w:val="20"/>
          <w:u w:val="single"/>
        </w:rPr>
        <w:t>:</w:t>
      </w:r>
    </w:p>
    <w:p w14:paraId="08C28A0D" w14:textId="77777777" w:rsidR="00312154" w:rsidRPr="004C445D" w:rsidRDefault="00312154" w:rsidP="00312154">
      <w:pPr>
        <w:rPr>
          <w:rFonts w:cs="Arial"/>
          <w:b/>
          <w:sz w:val="20"/>
          <w:u w:val="single"/>
        </w:rPr>
      </w:pPr>
    </w:p>
    <w:tbl>
      <w:tblPr>
        <w:tblW w:w="0" w:type="auto"/>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1809"/>
        <w:gridCol w:w="2301"/>
      </w:tblGrid>
      <w:tr w:rsidR="00312154" w:rsidRPr="004C445D" w14:paraId="60DCF485" w14:textId="77777777" w:rsidTr="00145CF1">
        <w:tc>
          <w:tcPr>
            <w:tcW w:w="1846" w:type="dxa"/>
            <w:tcBorders>
              <w:top w:val="nil"/>
              <w:left w:val="nil"/>
              <w:bottom w:val="single" w:sz="4" w:space="0" w:color="auto"/>
              <w:right w:val="single" w:sz="4" w:space="0" w:color="auto"/>
            </w:tcBorders>
            <w:vAlign w:val="center"/>
          </w:tcPr>
          <w:p w14:paraId="2A36D10B" w14:textId="77777777" w:rsidR="00312154" w:rsidRPr="004C445D" w:rsidRDefault="00312154" w:rsidP="00145CF1">
            <w:pPr>
              <w:rPr>
                <w:rFonts w:cs="Arial"/>
                <w:color w:val="000000"/>
                <w:spacing w:val="-2"/>
                <w:sz w:val="20"/>
              </w:rPr>
            </w:pPr>
          </w:p>
        </w:tc>
        <w:tc>
          <w:tcPr>
            <w:tcW w:w="1809"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13FE4EF1" w14:textId="77777777" w:rsidR="00312154" w:rsidRPr="004C445D" w:rsidRDefault="00312154" w:rsidP="00145CF1">
            <w:pPr>
              <w:jc w:val="left"/>
              <w:rPr>
                <w:rFonts w:cs="Arial"/>
                <w:b/>
                <w:color w:val="FFFFFF"/>
                <w:spacing w:val="-2"/>
                <w:sz w:val="20"/>
              </w:rPr>
            </w:pPr>
            <w:r>
              <w:rPr>
                <w:rFonts w:cs="Arial"/>
                <w:b/>
                <w:color w:val="FFFFFF"/>
                <w:spacing w:val="-2"/>
                <w:sz w:val="20"/>
              </w:rPr>
              <w:t>PBL, IVA exclòs</w:t>
            </w:r>
          </w:p>
        </w:tc>
        <w:tc>
          <w:tcPr>
            <w:tcW w:w="2301"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1E273304" w14:textId="77777777" w:rsidR="00312154" w:rsidRPr="004C445D" w:rsidRDefault="00312154" w:rsidP="00145CF1">
            <w:pPr>
              <w:jc w:val="left"/>
              <w:rPr>
                <w:rFonts w:cs="Arial"/>
                <w:b/>
                <w:color w:val="FFFFFF"/>
                <w:spacing w:val="-2"/>
                <w:sz w:val="20"/>
              </w:rPr>
            </w:pPr>
            <w:r w:rsidRPr="004C445D">
              <w:rPr>
                <w:rFonts w:cs="Arial"/>
                <w:b/>
                <w:color w:val="FFFFFF"/>
                <w:spacing w:val="-2"/>
                <w:sz w:val="20"/>
              </w:rPr>
              <w:t>Oferta feta per la licitadora</w:t>
            </w:r>
            <w:r>
              <w:rPr>
                <w:rFonts w:cs="Arial"/>
                <w:b/>
                <w:color w:val="FFFFFF"/>
                <w:spacing w:val="-2"/>
                <w:sz w:val="20"/>
              </w:rPr>
              <w:t xml:space="preserve"> (IVA exclòs)</w:t>
            </w:r>
          </w:p>
        </w:tc>
      </w:tr>
      <w:tr w:rsidR="00312154" w:rsidRPr="004C445D" w14:paraId="15F00B85" w14:textId="77777777" w:rsidTr="00145CF1">
        <w:trPr>
          <w:trHeight w:val="404"/>
        </w:trPr>
        <w:tc>
          <w:tcPr>
            <w:tcW w:w="1846"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179D8AE1" w14:textId="77777777" w:rsidR="00312154" w:rsidRPr="004C445D" w:rsidRDefault="00312154" w:rsidP="00145CF1">
            <w:pPr>
              <w:rPr>
                <w:rFonts w:cs="Arial"/>
                <w:b/>
                <w:color w:val="FFFFFF"/>
                <w:spacing w:val="-2"/>
                <w:sz w:val="20"/>
              </w:rPr>
            </w:pPr>
            <w:r w:rsidRPr="004C445D">
              <w:rPr>
                <w:rFonts w:cs="Arial"/>
                <w:b/>
                <w:color w:val="FFFFFF"/>
                <w:spacing w:val="-2"/>
                <w:sz w:val="20"/>
              </w:rPr>
              <w:t>Import base</w:t>
            </w:r>
          </w:p>
        </w:tc>
        <w:tc>
          <w:tcPr>
            <w:tcW w:w="1809" w:type="dxa"/>
            <w:tcBorders>
              <w:top w:val="single" w:sz="4" w:space="0" w:color="auto"/>
              <w:left w:val="single" w:sz="4" w:space="0" w:color="auto"/>
              <w:bottom w:val="single" w:sz="4" w:space="0" w:color="auto"/>
              <w:right w:val="single" w:sz="4" w:space="0" w:color="auto"/>
            </w:tcBorders>
            <w:shd w:val="clear" w:color="auto" w:fill="DBDBDB"/>
            <w:vAlign w:val="center"/>
          </w:tcPr>
          <w:p w14:paraId="11E5972F" w14:textId="71348B1E" w:rsidR="00312154" w:rsidRPr="00BF5F18" w:rsidRDefault="00312154" w:rsidP="00145CF1">
            <w:pPr>
              <w:jc w:val="right"/>
              <w:rPr>
                <w:rFonts w:cs="Arial"/>
                <w:b/>
                <w:bCs/>
                <w:sz w:val="20"/>
                <w:lang w:eastAsia="ca-ES"/>
              </w:rPr>
            </w:pPr>
            <w:r w:rsidRPr="00BF5F18">
              <w:rPr>
                <w:rFonts w:cs="Arial"/>
                <w:b/>
                <w:bCs/>
                <w:sz w:val="20"/>
                <w:lang w:eastAsia="ca-ES"/>
              </w:rPr>
              <w:t>2.</w:t>
            </w:r>
            <w:r>
              <w:rPr>
                <w:rFonts w:cs="Arial"/>
                <w:b/>
                <w:bCs/>
                <w:sz w:val="20"/>
                <w:lang w:eastAsia="ca-ES"/>
              </w:rPr>
              <w:t>0</w:t>
            </w:r>
            <w:r w:rsidRPr="00BF5F18">
              <w:rPr>
                <w:rFonts w:cs="Arial"/>
                <w:b/>
                <w:bCs/>
                <w:sz w:val="20"/>
                <w:lang w:eastAsia="ca-ES"/>
              </w:rPr>
              <w:t>00,00 €</w:t>
            </w:r>
          </w:p>
        </w:tc>
        <w:tc>
          <w:tcPr>
            <w:tcW w:w="2301" w:type="dxa"/>
            <w:tcBorders>
              <w:top w:val="single" w:sz="4" w:space="0" w:color="auto"/>
              <w:left w:val="single" w:sz="4" w:space="0" w:color="auto"/>
              <w:bottom w:val="single" w:sz="4" w:space="0" w:color="auto"/>
              <w:right w:val="single" w:sz="4" w:space="0" w:color="auto"/>
            </w:tcBorders>
            <w:vAlign w:val="center"/>
            <w:hideMark/>
          </w:tcPr>
          <w:p w14:paraId="2FE59774" w14:textId="77777777" w:rsidR="00312154" w:rsidRPr="004C445D" w:rsidRDefault="00312154" w:rsidP="00145CF1">
            <w:pPr>
              <w:jc w:val="right"/>
              <w:rPr>
                <w:rFonts w:cs="Arial"/>
                <w:sz w:val="20"/>
                <w:lang w:eastAsia="ca-ES"/>
              </w:rPr>
            </w:pPr>
            <w:r w:rsidRPr="004C445D">
              <w:rPr>
                <w:rFonts w:cs="Arial"/>
                <w:sz w:val="20"/>
                <w:lang w:eastAsia="ca-ES"/>
              </w:rPr>
              <w:t>.-€</w:t>
            </w:r>
          </w:p>
        </w:tc>
      </w:tr>
    </w:tbl>
    <w:p w14:paraId="34F6A0A5" w14:textId="77777777" w:rsidR="00312154" w:rsidRDefault="00312154" w:rsidP="00312154">
      <w:pPr>
        <w:rPr>
          <w:rFonts w:cs="Arial"/>
          <w:sz w:val="20"/>
        </w:rPr>
      </w:pPr>
    </w:p>
    <w:p w14:paraId="747D9DAC" w14:textId="77777777" w:rsidR="00312154" w:rsidRPr="004C445D" w:rsidRDefault="00312154" w:rsidP="00312154">
      <w:pPr>
        <w:rPr>
          <w:rFonts w:cs="Arial"/>
          <w:b/>
          <w:sz w:val="20"/>
          <w:u w:val="single"/>
        </w:rPr>
      </w:pPr>
      <w:r>
        <w:rPr>
          <w:rFonts w:cs="Arial"/>
          <w:sz w:val="20"/>
        </w:rPr>
        <w:t>L’IVA que s’aplicarà a l’oferta presentada serà del 21%.</w:t>
      </w:r>
    </w:p>
    <w:p w14:paraId="53DFF1AC" w14:textId="77777777" w:rsidR="00312154" w:rsidRDefault="00312154" w:rsidP="00B80EE0">
      <w:pPr>
        <w:rPr>
          <w:rFonts w:cs="Arial"/>
          <w:sz w:val="20"/>
          <w:highlight w:val="lightGray"/>
        </w:rPr>
      </w:pPr>
    </w:p>
    <w:p w14:paraId="78BB752B" w14:textId="63FD01DD" w:rsidR="00312154" w:rsidRPr="00312154" w:rsidRDefault="00312154" w:rsidP="00312154">
      <w:pPr>
        <w:pStyle w:val="Pargrafdellista"/>
        <w:numPr>
          <w:ilvl w:val="0"/>
          <w:numId w:val="12"/>
        </w:numPr>
        <w:rPr>
          <w:rFonts w:cs="Arial"/>
          <w:b/>
          <w:bCs/>
          <w:sz w:val="20"/>
          <w:u w:val="single"/>
        </w:rPr>
      </w:pPr>
      <w:r w:rsidRPr="00312154">
        <w:rPr>
          <w:rFonts w:cs="Arial"/>
          <w:b/>
          <w:bCs/>
          <w:sz w:val="20"/>
          <w:u w:val="single"/>
        </w:rPr>
        <w:t>Serveis de manteniment (3 anys):</w:t>
      </w:r>
    </w:p>
    <w:p w14:paraId="4A8AF572" w14:textId="77777777" w:rsidR="00312154" w:rsidRPr="004C445D" w:rsidRDefault="00312154" w:rsidP="00312154">
      <w:pPr>
        <w:rPr>
          <w:rFonts w:cs="Arial"/>
          <w:b/>
          <w:sz w:val="20"/>
          <w:u w:val="single"/>
        </w:rPr>
      </w:pPr>
    </w:p>
    <w:tbl>
      <w:tblPr>
        <w:tblW w:w="0" w:type="auto"/>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1809"/>
        <w:gridCol w:w="2301"/>
      </w:tblGrid>
      <w:tr w:rsidR="00312154" w:rsidRPr="004C445D" w14:paraId="5DED8447" w14:textId="77777777" w:rsidTr="00145CF1">
        <w:tc>
          <w:tcPr>
            <w:tcW w:w="1846" w:type="dxa"/>
            <w:tcBorders>
              <w:top w:val="nil"/>
              <w:left w:val="nil"/>
              <w:bottom w:val="single" w:sz="4" w:space="0" w:color="auto"/>
              <w:right w:val="single" w:sz="4" w:space="0" w:color="auto"/>
            </w:tcBorders>
            <w:vAlign w:val="center"/>
          </w:tcPr>
          <w:p w14:paraId="4FF6F5F2" w14:textId="77777777" w:rsidR="00312154" w:rsidRPr="004C445D" w:rsidRDefault="00312154" w:rsidP="00145CF1">
            <w:pPr>
              <w:rPr>
                <w:rFonts w:cs="Arial"/>
                <w:color w:val="000000"/>
                <w:spacing w:val="-2"/>
                <w:sz w:val="20"/>
              </w:rPr>
            </w:pPr>
          </w:p>
        </w:tc>
        <w:tc>
          <w:tcPr>
            <w:tcW w:w="1809"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50463575" w14:textId="77777777" w:rsidR="00312154" w:rsidRPr="004C445D" w:rsidRDefault="00312154" w:rsidP="00145CF1">
            <w:pPr>
              <w:jc w:val="left"/>
              <w:rPr>
                <w:rFonts w:cs="Arial"/>
                <w:b/>
                <w:color w:val="FFFFFF"/>
                <w:spacing w:val="-2"/>
                <w:sz w:val="20"/>
              </w:rPr>
            </w:pPr>
            <w:r>
              <w:rPr>
                <w:rFonts w:cs="Arial"/>
                <w:b/>
                <w:color w:val="FFFFFF"/>
                <w:spacing w:val="-2"/>
                <w:sz w:val="20"/>
              </w:rPr>
              <w:t>PBL, IVA exclòs</w:t>
            </w:r>
          </w:p>
        </w:tc>
        <w:tc>
          <w:tcPr>
            <w:tcW w:w="2301"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307D9C9A" w14:textId="77777777" w:rsidR="00312154" w:rsidRPr="004C445D" w:rsidRDefault="00312154" w:rsidP="00145CF1">
            <w:pPr>
              <w:jc w:val="left"/>
              <w:rPr>
                <w:rFonts w:cs="Arial"/>
                <w:b/>
                <w:color w:val="FFFFFF"/>
                <w:spacing w:val="-2"/>
                <w:sz w:val="20"/>
              </w:rPr>
            </w:pPr>
            <w:r w:rsidRPr="004C445D">
              <w:rPr>
                <w:rFonts w:cs="Arial"/>
                <w:b/>
                <w:color w:val="FFFFFF"/>
                <w:spacing w:val="-2"/>
                <w:sz w:val="20"/>
              </w:rPr>
              <w:t>Oferta feta per la licitadora</w:t>
            </w:r>
            <w:r>
              <w:rPr>
                <w:rFonts w:cs="Arial"/>
                <w:b/>
                <w:color w:val="FFFFFF"/>
                <w:spacing w:val="-2"/>
                <w:sz w:val="20"/>
              </w:rPr>
              <w:t xml:space="preserve"> (IVA exclòs)</w:t>
            </w:r>
          </w:p>
        </w:tc>
      </w:tr>
      <w:tr w:rsidR="00312154" w:rsidRPr="004C445D" w14:paraId="6F8307A2" w14:textId="77777777" w:rsidTr="00145CF1">
        <w:trPr>
          <w:trHeight w:val="404"/>
        </w:trPr>
        <w:tc>
          <w:tcPr>
            <w:tcW w:w="1846"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7BF88ACE" w14:textId="77777777" w:rsidR="00312154" w:rsidRPr="004C445D" w:rsidRDefault="00312154" w:rsidP="00145CF1">
            <w:pPr>
              <w:rPr>
                <w:rFonts w:cs="Arial"/>
                <w:b/>
                <w:color w:val="FFFFFF"/>
                <w:spacing w:val="-2"/>
                <w:sz w:val="20"/>
              </w:rPr>
            </w:pPr>
            <w:r w:rsidRPr="004C445D">
              <w:rPr>
                <w:rFonts w:cs="Arial"/>
                <w:b/>
                <w:color w:val="FFFFFF"/>
                <w:spacing w:val="-2"/>
                <w:sz w:val="20"/>
              </w:rPr>
              <w:t>Import base</w:t>
            </w:r>
          </w:p>
        </w:tc>
        <w:tc>
          <w:tcPr>
            <w:tcW w:w="1809" w:type="dxa"/>
            <w:tcBorders>
              <w:top w:val="single" w:sz="4" w:space="0" w:color="auto"/>
              <w:left w:val="single" w:sz="4" w:space="0" w:color="auto"/>
              <w:bottom w:val="single" w:sz="4" w:space="0" w:color="auto"/>
              <w:right w:val="single" w:sz="4" w:space="0" w:color="auto"/>
            </w:tcBorders>
            <w:shd w:val="clear" w:color="auto" w:fill="DBDBDB"/>
            <w:vAlign w:val="center"/>
          </w:tcPr>
          <w:p w14:paraId="08F1FA13" w14:textId="697637A9" w:rsidR="00312154" w:rsidRPr="00BF5F18" w:rsidRDefault="00312154" w:rsidP="00145CF1">
            <w:pPr>
              <w:jc w:val="right"/>
              <w:rPr>
                <w:rFonts w:cs="Arial"/>
                <w:b/>
                <w:bCs/>
                <w:sz w:val="20"/>
                <w:lang w:eastAsia="ca-ES"/>
              </w:rPr>
            </w:pPr>
            <w:r>
              <w:rPr>
                <w:rFonts w:cs="Arial"/>
                <w:b/>
                <w:bCs/>
                <w:sz w:val="20"/>
                <w:lang w:eastAsia="ca-ES"/>
              </w:rPr>
              <w:t>29.520,00</w:t>
            </w:r>
            <w:r w:rsidRPr="00BF5F18">
              <w:rPr>
                <w:rFonts w:cs="Arial"/>
                <w:b/>
                <w:bCs/>
                <w:sz w:val="20"/>
                <w:lang w:eastAsia="ca-ES"/>
              </w:rPr>
              <w:t xml:space="preserve"> €</w:t>
            </w:r>
          </w:p>
        </w:tc>
        <w:tc>
          <w:tcPr>
            <w:tcW w:w="2301" w:type="dxa"/>
            <w:tcBorders>
              <w:top w:val="single" w:sz="4" w:space="0" w:color="auto"/>
              <w:left w:val="single" w:sz="4" w:space="0" w:color="auto"/>
              <w:bottom w:val="single" w:sz="4" w:space="0" w:color="auto"/>
              <w:right w:val="single" w:sz="4" w:space="0" w:color="auto"/>
            </w:tcBorders>
            <w:vAlign w:val="center"/>
            <w:hideMark/>
          </w:tcPr>
          <w:p w14:paraId="46135A7B" w14:textId="77777777" w:rsidR="00312154" w:rsidRPr="004C445D" w:rsidRDefault="00312154" w:rsidP="00145CF1">
            <w:pPr>
              <w:jc w:val="right"/>
              <w:rPr>
                <w:rFonts w:cs="Arial"/>
                <w:sz w:val="20"/>
                <w:lang w:eastAsia="ca-ES"/>
              </w:rPr>
            </w:pPr>
            <w:r w:rsidRPr="004C445D">
              <w:rPr>
                <w:rFonts w:cs="Arial"/>
                <w:sz w:val="20"/>
                <w:lang w:eastAsia="ca-ES"/>
              </w:rPr>
              <w:t>.-€</w:t>
            </w:r>
          </w:p>
        </w:tc>
      </w:tr>
    </w:tbl>
    <w:p w14:paraId="36B8EBC0" w14:textId="77777777" w:rsidR="00312154" w:rsidRDefault="00312154" w:rsidP="00B80EE0">
      <w:pPr>
        <w:rPr>
          <w:rFonts w:cs="Arial"/>
          <w:sz w:val="20"/>
          <w:highlight w:val="lightGray"/>
        </w:rPr>
      </w:pPr>
    </w:p>
    <w:p w14:paraId="3AB99723" w14:textId="77777777" w:rsidR="00312154" w:rsidRDefault="00312154" w:rsidP="00B80EE0">
      <w:pPr>
        <w:rPr>
          <w:rFonts w:cs="Arial"/>
          <w:sz w:val="20"/>
          <w:highlight w:val="lightGray"/>
        </w:rPr>
      </w:pPr>
    </w:p>
    <w:p w14:paraId="78E5476C" w14:textId="51474899" w:rsidR="00B80EE0" w:rsidRPr="00B80EE0" w:rsidRDefault="00000000" w:rsidP="00B80EE0">
      <w:pPr>
        <w:rPr>
          <w:rFonts w:cs="Arial"/>
          <w:spacing w:val="-2"/>
          <w:sz w:val="20"/>
        </w:rPr>
      </w:pPr>
      <w:r w:rsidRPr="00D46852">
        <w:rPr>
          <w:rFonts w:cs="Arial"/>
          <w:sz w:val="20"/>
          <w:highlight w:val="lightGray"/>
        </w:rPr>
        <w:t>...</w:t>
      </w:r>
      <w:r>
        <w:rPr>
          <w:rFonts w:cs="Arial"/>
          <w:sz w:val="20"/>
        </w:rPr>
        <w:t xml:space="preserve"> </w:t>
      </w:r>
      <w:r>
        <w:rPr>
          <w:rFonts w:cs="Arial"/>
          <w:spacing w:val="-2"/>
          <w:sz w:val="20"/>
        </w:rPr>
        <w:t>, a data de signatura electrònica.</w:t>
      </w:r>
    </w:p>
    <w:p w14:paraId="0EF1F51F" w14:textId="77777777" w:rsidR="00B80EE0" w:rsidRPr="00B80EE0" w:rsidRDefault="00B80EE0" w:rsidP="00B80EE0">
      <w:pPr>
        <w:rPr>
          <w:rFonts w:cs="Arial"/>
          <w:spacing w:val="-2"/>
          <w:sz w:val="20"/>
        </w:rPr>
      </w:pPr>
    </w:p>
    <w:p w14:paraId="7355558A" w14:textId="77777777" w:rsidR="00B80EE0" w:rsidRPr="00B80EE0" w:rsidRDefault="00B80EE0" w:rsidP="00B80EE0">
      <w:pPr>
        <w:rPr>
          <w:rFonts w:cs="Arial"/>
          <w:spacing w:val="-2"/>
          <w:sz w:val="20"/>
        </w:rPr>
      </w:pPr>
    </w:p>
    <w:p w14:paraId="2BBF8093" w14:textId="77777777" w:rsidR="00B80EE0" w:rsidRDefault="00000000" w:rsidP="00B80EE0">
      <w:pPr>
        <w:rPr>
          <w:rFonts w:cs="Arial"/>
          <w:spacing w:val="-2"/>
          <w:sz w:val="20"/>
        </w:rPr>
      </w:pPr>
      <w:r>
        <w:rPr>
          <w:rFonts w:cs="Arial"/>
          <w:spacing w:val="-2"/>
          <w:sz w:val="20"/>
        </w:rPr>
        <w:t>Signat,</w:t>
      </w:r>
    </w:p>
    <w:p w14:paraId="6CB4618A" w14:textId="77777777" w:rsidR="00CD0F6F" w:rsidRDefault="00CD0F6F" w:rsidP="00B80EE0">
      <w:pPr>
        <w:rPr>
          <w:rFonts w:cs="Arial"/>
          <w:spacing w:val="-2"/>
          <w:sz w:val="20"/>
        </w:rPr>
      </w:pPr>
    </w:p>
    <w:p w14:paraId="5F0ED8AD" w14:textId="77777777" w:rsidR="00B80EE0" w:rsidRDefault="00B80EE0" w:rsidP="00B80EE0">
      <w:pPr>
        <w:rPr>
          <w:rFonts w:cs="Arial"/>
          <w:color w:val="000000"/>
          <w:spacing w:val="-2"/>
          <w:sz w:val="20"/>
        </w:rPr>
      </w:pPr>
    </w:p>
    <w:p w14:paraId="579B5444" w14:textId="77777777" w:rsidR="00F72915" w:rsidRDefault="00F72915" w:rsidP="00B80EE0">
      <w:pPr>
        <w:rPr>
          <w:rFonts w:cs="Arial"/>
          <w:color w:val="000000"/>
          <w:spacing w:val="-2"/>
          <w:sz w:val="20"/>
        </w:rPr>
      </w:pPr>
    </w:p>
    <w:p w14:paraId="4C82AC72" w14:textId="77777777" w:rsidR="00B80EE0" w:rsidRPr="00CD0F6F" w:rsidRDefault="00000000" w:rsidP="00B80EE0">
      <w:pPr>
        <w:rPr>
          <w:rFonts w:ascii="Calibri" w:hAnsi="Calibri"/>
          <w:sz w:val="24"/>
        </w:rPr>
      </w:pPr>
      <w:r>
        <w:rPr>
          <w:rFonts w:cs="Arial"/>
          <w:bCs/>
          <w:vanish/>
          <w:color w:val="C0C0C0"/>
          <w:sz w:val="20"/>
        </w:rPr>
        <w:t>ENDBODY_ANNEX4</w:t>
      </w:r>
      <w:r>
        <w:rPr>
          <w:rFonts w:cs="Arial"/>
          <w:bCs/>
          <w:sz w:val="20"/>
        </w:rPr>
        <w:t xml:space="preserve"> </w:t>
      </w:r>
    </w:p>
    <w:sectPr w:rsidR="00B80EE0" w:rsidRPr="00CD0F6F" w:rsidSect="006D636C">
      <w:headerReference w:type="even" r:id="rId8"/>
      <w:footerReference w:type="even" r:id="rId9"/>
      <w:footerReference w:type="default" r:id="rId10"/>
      <w:footerReference w:type="first" r:id="rId11"/>
      <w:pgSz w:w="11906" w:h="16838"/>
      <w:pgMar w:top="1440" w:right="1700" w:bottom="1134" w:left="1701" w:header="397" w:footer="3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34910" w14:textId="77777777" w:rsidR="00A351BC" w:rsidRDefault="00A351BC">
      <w:r>
        <w:separator/>
      </w:r>
    </w:p>
  </w:endnote>
  <w:endnote w:type="continuationSeparator" w:id="0">
    <w:p w14:paraId="778F5D78" w14:textId="77777777" w:rsidR="00A351BC" w:rsidRDefault="00A35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Frutiger-LightC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3DF12" w14:textId="77777777" w:rsidR="00A671FE" w:rsidRPr="00403A17" w:rsidRDefault="00000000" w:rsidP="00E06890">
    <w:pPr>
      <w:pStyle w:val="Peu"/>
      <w:ind w:left="-993" w:right="-851"/>
      <w:jc w:val="center"/>
      <w:rPr>
        <w:rFonts w:cs="Arial"/>
        <w:sz w:val="14"/>
        <w:szCs w:val="14"/>
      </w:rPr>
    </w:pPr>
    <w:r w:rsidRPr="00403A17">
      <w:rPr>
        <w:rFonts w:cs="Frutiger-LightCn"/>
        <w:b/>
        <w:sz w:val="14"/>
        <w:szCs w:val="14"/>
        <w:lang w:eastAsia="es-ES_tradnl"/>
      </w:rPr>
      <w:t>Ajuntament de Sabadell</w:t>
    </w:r>
    <w:r w:rsidRPr="00403A17">
      <w:rPr>
        <w:rFonts w:cs="Frutiger-LightCn"/>
        <w:sz w:val="14"/>
        <w:szCs w:val="14"/>
        <w:lang w:eastAsia="es-ES_tradnl"/>
      </w:rPr>
      <w:t xml:space="preserve"> </w:t>
    </w:r>
    <w:r w:rsidRPr="00403A17">
      <w:rPr>
        <w:rFonts w:cs="Arial"/>
        <w:sz w:val="14"/>
        <w:szCs w:val="14"/>
      </w:rPr>
      <w:t>· Plaça de Sant Roc, 1 · 08201, Sabadell · Tel. 93 745 31 00 · www.sabadell.cat · NIF P0818600I</w:t>
    </w:r>
  </w:p>
  <w:p w14:paraId="4F019DC4" w14:textId="77777777" w:rsidR="00A671FE" w:rsidRPr="00403A17" w:rsidRDefault="00A671FE" w:rsidP="00E06890">
    <w:pPr>
      <w:pStyle w:val="Peu"/>
      <w:ind w:left="-993" w:right="-569"/>
      <w:jc w:val="center"/>
      <w:rPr>
        <w:rFonts w:cs="Arial"/>
        <w:sz w:val="8"/>
        <w:szCs w:val="16"/>
      </w:rPr>
    </w:pPr>
  </w:p>
  <w:p w14:paraId="0C0E3515" w14:textId="77777777" w:rsidR="00A671FE" w:rsidRPr="00403A17" w:rsidRDefault="00000000" w:rsidP="00E06890">
    <w:pPr>
      <w:pStyle w:val="Peu"/>
      <w:jc w:val="right"/>
      <w:rPr>
        <w:rFonts w:cs="Frutiger-LightCn"/>
        <w:sz w:val="16"/>
        <w:szCs w:val="16"/>
        <w:lang w:eastAsia="es-ES_tradnl"/>
      </w:rPr>
    </w:pPr>
    <w:r w:rsidRPr="00403A17">
      <w:rPr>
        <w:rFonts w:cs="Frutiger-LightCn"/>
        <w:sz w:val="16"/>
        <w:szCs w:val="16"/>
        <w:lang w:eastAsia="es-ES_tradnl"/>
      </w:rPr>
      <w:fldChar w:fldCharType="begin"/>
    </w:r>
    <w:r w:rsidRPr="00403A17">
      <w:rPr>
        <w:rFonts w:cs="Frutiger-LightCn"/>
        <w:sz w:val="16"/>
        <w:szCs w:val="16"/>
        <w:lang w:eastAsia="es-ES_tradnl"/>
      </w:rPr>
      <w:instrText xml:space="preserve"> PAGE </w:instrText>
    </w:r>
    <w:r w:rsidRPr="00403A17">
      <w:rPr>
        <w:rFonts w:cs="Frutiger-LightCn"/>
        <w:sz w:val="16"/>
        <w:szCs w:val="16"/>
        <w:lang w:eastAsia="es-ES_tradnl"/>
      </w:rPr>
      <w:fldChar w:fldCharType="separate"/>
    </w:r>
    <w:r w:rsidR="006D636C">
      <w:rPr>
        <w:rFonts w:cs="Frutiger-LightCn"/>
        <w:noProof/>
        <w:sz w:val="16"/>
        <w:szCs w:val="16"/>
        <w:lang w:eastAsia="es-ES_tradnl"/>
      </w:rPr>
      <w:t>2</w:t>
    </w:r>
    <w:r w:rsidRPr="00403A17">
      <w:rPr>
        <w:rFonts w:cs="Frutiger-LightCn"/>
        <w:sz w:val="16"/>
        <w:szCs w:val="16"/>
        <w:lang w:eastAsia="es-ES_tradnl"/>
      </w:rPr>
      <w:fldChar w:fldCharType="end"/>
    </w:r>
    <w:r w:rsidRPr="00403A17">
      <w:rPr>
        <w:rFonts w:cs="Frutiger-LightCn"/>
        <w:sz w:val="16"/>
        <w:szCs w:val="16"/>
        <w:lang w:eastAsia="es-ES_tradnl"/>
      </w:rPr>
      <w:t>/</w:t>
    </w:r>
    <w:r w:rsidR="00D82ABE" w:rsidRPr="00403A17">
      <w:rPr>
        <w:rFonts w:cs="Frutiger-LightCn"/>
        <w:sz w:val="16"/>
        <w:szCs w:val="16"/>
        <w:lang w:eastAsia="es-ES_tradnl"/>
      </w:rPr>
      <w:fldChar w:fldCharType="begin"/>
    </w:r>
    <w:r w:rsidR="00D82ABE" w:rsidRPr="00403A17">
      <w:rPr>
        <w:rFonts w:cs="Frutiger-LightCn"/>
        <w:sz w:val="16"/>
        <w:szCs w:val="16"/>
        <w:lang w:eastAsia="es-ES_tradnl"/>
      </w:rPr>
      <w:instrText xml:space="preserve"> NUMPAGES  \* MERGEFORMAT </w:instrText>
    </w:r>
    <w:r w:rsidR="00D82ABE" w:rsidRPr="00403A17">
      <w:rPr>
        <w:rFonts w:cs="Frutiger-LightCn"/>
        <w:sz w:val="16"/>
        <w:szCs w:val="16"/>
        <w:lang w:eastAsia="es-ES_tradnl"/>
      </w:rPr>
      <w:fldChar w:fldCharType="separate"/>
    </w:r>
    <w:r w:rsidR="006D636C">
      <w:rPr>
        <w:rFonts w:cs="Frutiger-LightCn"/>
        <w:noProof/>
        <w:sz w:val="16"/>
        <w:szCs w:val="16"/>
        <w:lang w:eastAsia="es-ES_tradnl"/>
      </w:rPr>
      <w:t>2</w:t>
    </w:r>
    <w:r w:rsidR="00D82ABE" w:rsidRPr="00403A17">
      <w:rPr>
        <w:rFonts w:cs="Frutiger-LightCn"/>
        <w:sz w:val="16"/>
        <w:szCs w:val="16"/>
        <w:lang w:eastAsia="es-ES_tradn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7F76D" w14:textId="77777777" w:rsidR="00A671FE" w:rsidRPr="00403A17" w:rsidRDefault="00A671FE" w:rsidP="009672BD">
    <w:pPr>
      <w:pStyle w:val="Peu"/>
      <w:jc w:val="right"/>
      <w:rPr>
        <w:rFonts w:cs="Frutiger-LightCn"/>
        <w:sz w:val="16"/>
        <w:szCs w:val="16"/>
        <w:lang w:eastAsia="es-ES_trad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91BD9" w14:textId="77777777" w:rsidR="00A671FE" w:rsidRPr="009344E9" w:rsidRDefault="00000000" w:rsidP="00B851BD">
    <w:pPr>
      <w:framePr w:w="10260" w:h="228" w:hSpace="180" w:wrap="around" w:vAnchor="page" w:hAnchor="page" w:x="872" w:y="15703"/>
      <w:jc w:val="center"/>
      <w:rPr>
        <w:sz w:val="12"/>
      </w:rPr>
    </w:pPr>
    <w:r w:rsidRPr="009344E9">
      <w:rPr>
        <w:color w:val="000000"/>
        <w:sz w:val="12"/>
      </w:rPr>
      <w:t>Ajuntament de Sabadell  - Plaça de Sant Roc, 1 -  - Sabadell</w:t>
    </w:r>
    <w:r w:rsidRPr="009344E9">
      <w:rPr>
        <w:sz w:val="12"/>
      </w:rPr>
      <w:t xml:space="preserve"> </w:t>
    </w:r>
  </w:p>
  <w:p w14:paraId="406DF686" w14:textId="77777777" w:rsidR="00A671FE" w:rsidRPr="009344E9" w:rsidRDefault="00000000" w:rsidP="00B851BD">
    <w:pPr>
      <w:pStyle w:val="Peu"/>
      <w:rPr>
        <w:szCs w:val="16"/>
      </w:rPr>
    </w:pPr>
    <w:r>
      <w:rPr>
        <w:noProof/>
        <w:szCs w:val="16"/>
        <w:lang w:eastAsia="ca-ES"/>
      </w:rPr>
      <mc:AlternateContent>
        <mc:Choice Requires="wps">
          <w:drawing>
            <wp:anchor distT="0" distB="0" distL="114300" distR="114300" simplePos="0" relativeHeight="251658240" behindDoc="0" locked="0" layoutInCell="0" allowOverlap="1" wp14:anchorId="7DCE3218" wp14:editId="6A64CC5C">
              <wp:simplePos x="0" y="0"/>
              <wp:positionH relativeFrom="page">
                <wp:posOffset>542925</wp:posOffset>
              </wp:positionH>
              <wp:positionV relativeFrom="page">
                <wp:posOffset>9686925</wp:posOffset>
              </wp:positionV>
              <wp:extent cx="6480175" cy="180975"/>
              <wp:effectExtent l="0" t="0" r="1587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C74DA6" w14:textId="77777777" w:rsidR="00A671FE" w:rsidRDefault="00000000" w:rsidP="00C2470C">
                          <w:pPr>
                            <w:pStyle w:val="Ttol1"/>
                            <w:rPr>
                              <w:b/>
                            </w:rPr>
                          </w:pPr>
                          <w:r>
                            <w:rPr>
                              <w:rFonts w:ascii="Wingdings" w:hAnsi="Wingdings"/>
                            </w:rPr>
                            <w:sym w:font="Wingdings" w:char="F033"/>
                          </w:r>
                          <w:r w:rsidR="00303BCE">
                            <w:rPr>
                              <w:rStyle w:val="Nmerodepgina"/>
                              <w:b/>
                              <w:sz w:val="18"/>
                            </w:rPr>
                            <w:fldChar w:fldCharType="begin"/>
                          </w:r>
                          <w:r>
                            <w:rPr>
                              <w:rStyle w:val="Nmerodepgina"/>
                              <w:sz w:val="18"/>
                            </w:rPr>
                            <w:instrText xml:space="preserve"> PAGE </w:instrText>
                          </w:r>
                          <w:r w:rsidR="00303BCE">
                            <w:rPr>
                              <w:rStyle w:val="Nmerodepgina"/>
                              <w:b/>
                              <w:sz w:val="18"/>
                            </w:rPr>
                            <w:fldChar w:fldCharType="separate"/>
                          </w:r>
                          <w:r w:rsidR="006D636C">
                            <w:rPr>
                              <w:rStyle w:val="Nmerodepgina"/>
                              <w:noProof/>
                              <w:sz w:val="18"/>
                            </w:rPr>
                            <w:t>1</w:t>
                          </w:r>
                          <w:r w:rsidR="00303BCE">
                            <w:rPr>
                              <w:rStyle w:val="Nmerodepgina"/>
                              <w:b/>
                              <w:sz w:val="18"/>
                            </w:rPr>
                            <w:fldChar w:fldCharType="end"/>
                          </w:r>
                          <w:r>
                            <w:rPr>
                              <w:rFonts w:ascii="Wingdings" w:hAnsi="Wingdings"/>
                            </w:rPr>
                            <w:sym w:font="Wingdings" w:char="F034"/>
                          </w:r>
                          <w:r w:rsidR="00D82ABE">
                            <w:rPr>
                              <w:b/>
                              <w:noProof/>
                            </w:rPr>
                            <w:fldChar w:fldCharType="begin"/>
                          </w:r>
                          <w:r w:rsidR="00D82ABE">
                            <w:rPr>
                              <w:noProof/>
                            </w:rPr>
                            <w:instrText xml:space="preserve"> NUMPAGES  \* MERGEFORMAT </w:instrText>
                          </w:r>
                          <w:r w:rsidR="00D82ABE">
                            <w:rPr>
                              <w:b/>
                              <w:noProof/>
                            </w:rPr>
                            <w:fldChar w:fldCharType="separate"/>
                          </w:r>
                          <w:r w:rsidR="006D636C">
                            <w:rPr>
                              <w:noProof/>
                            </w:rPr>
                            <w:t>2</w:t>
                          </w:r>
                          <w:r w:rsidR="00D82ABE">
                            <w:rPr>
                              <w:b/>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DCE3218" id="_x0000_t202" coordsize="21600,21600" o:spt="202" path="m,l,21600r21600,l21600,xe">
              <v:stroke joinstyle="miter"/>
              <v:path gradientshapeok="t" o:connecttype="rect"/>
            </v:shapetype>
            <v:shape id="Text Box 2" o:spid="_x0000_s1026" type="#_x0000_t202" style="position:absolute;left:0;text-align:left;margin-left:42.75pt;margin-top:762.75pt;width:510.25pt;height:1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" o:allowincell="f" filled="f" stroked="f">
              <v:textbox inset="0,0,0,0">
                <w:txbxContent>
                  <w:p w14:paraId="68C74DA6" w14:textId="77777777" w:rsidR="00A671FE" w:rsidRDefault="00000000" w:rsidP="00C2470C">
                    <w:pPr>
                      <w:pStyle w:val="Ttol1"/>
                      <w:rPr>
                        <w:b/>
                      </w:rPr>
                    </w:pPr>
                    <w:r>
                      <w:rPr>
                        <w:rFonts w:ascii="Wingdings" w:hAnsi="Wingdings"/>
                      </w:rPr>
                      <w:sym w:font="Wingdings" w:char="F033"/>
                    </w:r>
                    <w:r w:rsidR="00303BCE">
                      <w:rPr>
                        <w:rStyle w:val="Nmerodepgina"/>
                        <w:b/>
                        <w:sz w:val="18"/>
                      </w:rPr>
                      <w:fldChar w:fldCharType="begin"/>
                    </w:r>
                    <w:r>
                      <w:rPr>
                        <w:rStyle w:val="Nmerodepgina"/>
                        <w:sz w:val="18"/>
                      </w:rPr>
                      <w:instrText xml:space="preserve"> PAGE </w:instrText>
                    </w:r>
                    <w:r w:rsidR="00303BCE">
                      <w:rPr>
                        <w:rStyle w:val="Nmerodepgina"/>
                        <w:b/>
                        <w:sz w:val="18"/>
                      </w:rPr>
                      <w:fldChar w:fldCharType="separate"/>
                    </w:r>
                    <w:r w:rsidR="006D636C">
                      <w:rPr>
                        <w:rStyle w:val="Nmerodepgina"/>
                        <w:noProof/>
                        <w:sz w:val="18"/>
                      </w:rPr>
                      <w:t>1</w:t>
                    </w:r>
                    <w:r w:rsidR="00303BCE">
                      <w:rPr>
                        <w:rStyle w:val="Nmerodepgina"/>
                        <w:b/>
                        <w:sz w:val="18"/>
                      </w:rPr>
                      <w:fldChar w:fldCharType="end"/>
                    </w:r>
                    <w:r>
                      <w:rPr>
                        <w:rFonts w:ascii="Wingdings" w:hAnsi="Wingdings"/>
                      </w:rPr>
                      <w:sym w:font="Wingdings" w:char="F034"/>
                    </w:r>
                    <w:r w:rsidR="00D82ABE">
                      <w:rPr>
                        <w:b/>
                        <w:noProof/>
                      </w:rPr>
                      <w:fldChar w:fldCharType="begin"/>
                    </w:r>
                    <w:r w:rsidR="00D82ABE">
                      <w:rPr>
                        <w:noProof/>
                      </w:rPr>
                      <w:instrText xml:space="preserve"> NUMPAGES  \* MERGEFORMAT </w:instrText>
                    </w:r>
                    <w:r w:rsidR="00D82ABE">
                      <w:rPr>
                        <w:b/>
                        <w:noProof/>
                      </w:rPr>
                      <w:fldChar w:fldCharType="separate"/>
                    </w:r>
                    <w:r w:rsidR="006D636C">
                      <w:rPr>
                        <w:noProof/>
                      </w:rPr>
                      <w:t>2</w:t>
                    </w:r>
                    <w:r w:rsidR="00D82ABE">
                      <w:rPr>
                        <w:b/>
                        <w:noProof/>
                      </w:rPr>
                      <w:fldChar w:fldCharType="end"/>
                    </w:r>
                  </w:p>
                </w:txbxContent>
              </v:textbox>
              <w10:wrap anchorx="page" anchory="page"/>
            </v:shape>
          </w:pict>
        </mc:Fallback>
      </mc:AlternateContent>
    </w:r>
    <w:r>
      <w:rPr>
        <w:noProof/>
        <w:szCs w:val="16"/>
        <w:lang w:eastAsia="ca-ES"/>
      </w:rPr>
      <mc:AlternateContent>
        <mc:Choice Requires="wps">
          <w:drawing>
            <wp:anchor distT="0" distB="0" distL="114300" distR="114300" simplePos="0" relativeHeight="251660288" behindDoc="0" locked="0" layoutInCell="0" allowOverlap="1" wp14:anchorId="3800D930" wp14:editId="1398D245">
              <wp:simplePos x="0" y="0"/>
              <wp:positionH relativeFrom="page">
                <wp:posOffset>542925</wp:posOffset>
              </wp:positionH>
              <wp:positionV relativeFrom="page">
                <wp:posOffset>9933304</wp:posOffset>
              </wp:positionV>
              <wp:extent cx="6480175" cy="0"/>
              <wp:effectExtent l="0" t="0" r="3492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205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61312" from="42.75pt,782.15pt" to="553pt,782.15pt" o:allowincell="f" strokeweight="0.5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59017" w14:textId="77777777" w:rsidR="00A351BC" w:rsidRDefault="00A351BC">
      <w:r>
        <w:separator/>
      </w:r>
    </w:p>
  </w:footnote>
  <w:footnote w:type="continuationSeparator" w:id="0">
    <w:p w14:paraId="4C847A79" w14:textId="77777777" w:rsidR="00A351BC" w:rsidRDefault="00A35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420CE" w14:textId="77777777" w:rsidR="00790D58" w:rsidRDefault="00790D58" w:rsidP="00790D58">
    <w:pPr>
      <w:rPr>
        <w:noProof/>
        <w:lang w:val="es-ES"/>
      </w:rPr>
    </w:pPr>
  </w:p>
  <w:p w14:paraId="5B7B7645" w14:textId="77777777" w:rsidR="00A671FE" w:rsidRDefault="00000000" w:rsidP="00C077D7">
    <w:pPr>
      <w:pStyle w:val="Capalera"/>
      <w:ind w:firstLine="0"/>
      <w:jc w:val="left"/>
      <w:rPr>
        <w:noProof/>
        <w:lang w:val="es-ES"/>
      </w:rPr>
    </w:pPr>
    <w:r w:rsidRPr="00C478F9">
      <w:rPr>
        <w:noProof/>
        <w:lang w:eastAsia="ca-ES"/>
      </w:rPr>
      <w:drawing>
        <wp:inline distT="0" distB="0" distL="0" distR="0" wp14:anchorId="655FEAB9" wp14:editId="2BBC9C8A">
          <wp:extent cx="911171" cy="323850"/>
          <wp:effectExtent l="0" t="0" r="3810" b="0"/>
          <wp:docPr id="9" name="Imatge 7" descr="C:\Users\nbatet\AppData\Local\Microsoft\Windows\Temporary Internet Files\Content.Outlook\HT5RI59L\Ajunta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C:\Users\nbatet\AppData\Local\Microsoft\Windows\Temporary Internet Files\Content.Outlook\HT5RI59L\Ajuntament.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32109" cy="331292"/>
                  </a:xfrm>
                  <a:prstGeom prst="rect">
                    <a:avLst/>
                  </a:prstGeom>
                  <a:noFill/>
                  <a:ln>
                    <a:noFill/>
                  </a:ln>
                </pic:spPr>
              </pic:pic>
            </a:graphicData>
          </a:graphic>
        </wp:inline>
      </w:drawing>
    </w:r>
  </w:p>
  <w:p w14:paraId="2A752370" w14:textId="77777777" w:rsidR="00403A17" w:rsidRDefault="00403A17" w:rsidP="00C077D7">
    <w:pPr>
      <w:pStyle w:val="Capalera"/>
      <w:ind w:firstLine="0"/>
      <w:jc w:val="left"/>
      <w:rPr>
        <w:noProof/>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BAD7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FA9B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4C35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BA0D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3306D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583D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689C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C2D8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72F6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CAC0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1D9207B"/>
    <w:multiLevelType w:val="hybridMultilevel"/>
    <w:tmpl w:val="3DA086B2"/>
    <w:lvl w:ilvl="0" w:tplc="D3F27992">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4E54F12"/>
    <w:multiLevelType w:val="singleLevel"/>
    <w:tmpl w:val="572ED41E"/>
    <w:lvl w:ilvl="0">
      <w:start w:val="1"/>
      <w:numFmt w:val="decimal"/>
      <w:lvlText w:val="(%1)"/>
      <w:lvlJc w:val="left"/>
      <w:pPr>
        <w:tabs>
          <w:tab w:val="num" w:pos="360"/>
        </w:tabs>
        <w:ind w:left="360" w:hanging="360"/>
      </w:pPr>
      <w:rPr>
        <w:rFonts w:hint="default"/>
        <w:i/>
      </w:rPr>
    </w:lvl>
  </w:abstractNum>
  <w:num w:numId="1" w16cid:durableId="35543250">
    <w:abstractNumId w:val="11"/>
  </w:num>
  <w:num w:numId="2" w16cid:durableId="2086299294">
    <w:abstractNumId w:val="8"/>
  </w:num>
  <w:num w:numId="3" w16cid:durableId="1768038280">
    <w:abstractNumId w:val="3"/>
  </w:num>
  <w:num w:numId="4" w16cid:durableId="1018240604">
    <w:abstractNumId w:val="2"/>
  </w:num>
  <w:num w:numId="5" w16cid:durableId="146869383">
    <w:abstractNumId w:val="1"/>
  </w:num>
  <w:num w:numId="6" w16cid:durableId="1790931266">
    <w:abstractNumId w:val="0"/>
  </w:num>
  <w:num w:numId="7" w16cid:durableId="1350988150">
    <w:abstractNumId w:val="9"/>
  </w:num>
  <w:num w:numId="8" w16cid:durableId="1888950335">
    <w:abstractNumId w:val="7"/>
  </w:num>
  <w:num w:numId="9" w16cid:durableId="1727021263">
    <w:abstractNumId w:val="6"/>
  </w:num>
  <w:num w:numId="10" w16cid:durableId="858160588">
    <w:abstractNumId w:val="5"/>
  </w:num>
  <w:num w:numId="11" w16cid:durableId="1617250855">
    <w:abstractNumId w:val="4"/>
  </w:num>
  <w:num w:numId="12" w16cid:durableId="5806498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180"/>
    <w:rsid w:val="00005385"/>
    <w:rsid w:val="00010913"/>
    <w:rsid w:val="0001423A"/>
    <w:rsid w:val="000379E2"/>
    <w:rsid w:val="000521B3"/>
    <w:rsid w:val="00065421"/>
    <w:rsid w:val="00066AC3"/>
    <w:rsid w:val="000730D4"/>
    <w:rsid w:val="0007570E"/>
    <w:rsid w:val="00081001"/>
    <w:rsid w:val="0008304B"/>
    <w:rsid w:val="000940B5"/>
    <w:rsid w:val="00094681"/>
    <w:rsid w:val="000B387E"/>
    <w:rsid w:val="000C5C7B"/>
    <w:rsid w:val="000D2101"/>
    <w:rsid w:val="000D3C18"/>
    <w:rsid w:val="000D776F"/>
    <w:rsid w:val="000E5174"/>
    <w:rsid w:val="000F2784"/>
    <w:rsid w:val="0010271E"/>
    <w:rsid w:val="00110C37"/>
    <w:rsid w:val="00110CB8"/>
    <w:rsid w:val="0011462E"/>
    <w:rsid w:val="00114C55"/>
    <w:rsid w:val="001206A6"/>
    <w:rsid w:val="00161E39"/>
    <w:rsid w:val="00171523"/>
    <w:rsid w:val="00174522"/>
    <w:rsid w:val="0018391D"/>
    <w:rsid w:val="00183A6F"/>
    <w:rsid w:val="001871BC"/>
    <w:rsid w:val="00197357"/>
    <w:rsid w:val="00197414"/>
    <w:rsid w:val="001A1C59"/>
    <w:rsid w:val="001A3C8B"/>
    <w:rsid w:val="001B7C41"/>
    <w:rsid w:val="001D5076"/>
    <w:rsid w:val="001F565E"/>
    <w:rsid w:val="00212113"/>
    <w:rsid w:val="002139E6"/>
    <w:rsid w:val="0022160D"/>
    <w:rsid w:val="002266F7"/>
    <w:rsid w:val="00245720"/>
    <w:rsid w:val="002625B3"/>
    <w:rsid w:val="002627BC"/>
    <w:rsid w:val="0027170C"/>
    <w:rsid w:val="00272180"/>
    <w:rsid w:val="00286EFA"/>
    <w:rsid w:val="00297690"/>
    <w:rsid w:val="002B62EF"/>
    <w:rsid w:val="002B6854"/>
    <w:rsid w:val="002B743E"/>
    <w:rsid w:val="002D0C53"/>
    <w:rsid w:val="002D2989"/>
    <w:rsid w:val="002D5DFC"/>
    <w:rsid w:val="002E4400"/>
    <w:rsid w:val="00303BCE"/>
    <w:rsid w:val="00310201"/>
    <w:rsid w:val="00312154"/>
    <w:rsid w:val="003177B5"/>
    <w:rsid w:val="00327483"/>
    <w:rsid w:val="003356E3"/>
    <w:rsid w:val="00335707"/>
    <w:rsid w:val="00340F8B"/>
    <w:rsid w:val="00345ADC"/>
    <w:rsid w:val="00357295"/>
    <w:rsid w:val="003630F5"/>
    <w:rsid w:val="00364531"/>
    <w:rsid w:val="003715E4"/>
    <w:rsid w:val="00383E91"/>
    <w:rsid w:val="00393DE7"/>
    <w:rsid w:val="003973F8"/>
    <w:rsid w:val="003B06C1"/>
    <w:rsid w:val="003B2833"/>
    <w:rsid w:val="003C1B92"/>
    <w:rsid w:val="003C521F"/>
    <w:rsid w:val="003F5274"/>
    <w:rsid w:val="00403A17"/>
    <w:rsid w:val="00433EDE"/>
    <w:rsid w:val="00437DFF"/>
    <w:rsid w:val="0045359E"/>
    <w:rsid w:val="00493083"/>
    <w:rsid w:val="00497CC7"/>
    <w:rsid w:val="004B3273"/>
    <w:rsid w:val="004C15A5"/>
    <w:rsid w:val="004D795A"/>
    <w:rsid w:val="004D79C2"/>
    <w:rsid w:val="004E278C"/>
    <w:rsid w:val="00506ED9"/>
    <w:rsid w:val="005079A7"/>
    <w:rsid w:val="00513FD7"/>
    <w:rsid w:val="005218E2"/>
    <w:rsid w:val="0053180C"/>
    <w:rsid w:val="00576ECE"/>
    <w:rsid w:val="005912F2"/>
    <w:rsid w:val="005962BD"/>
    <w:rsid w:val="005969D8"/>
    <w:rsid w:val="005B585B"/>
    <w:rsid w:val="005E258C"/>
    <w:rsid w:val="005E435A"/>
    <w:rsid w:val="005F0538"/>
    <w:rsid w:val="005F2BFF"/>
    <w:rsid w:val="005F5F5D"/>
    <w:rsid w:val="00603CC8"/>
    <w:rsid w:val="006227E9"/>
    <w:rsid w:val="006252B7"/>
    <w:rsid w:val="00630471"/>
    <w:rsid w:val="00657069"/>
    <w:rsid w:val="00665296"/>
    <w:rsid w:val="0068716D"/>
    <w:rsid w:val="00690C89"/>
    <w:rsid w:val="006B3CBF"/>
    <w:rsid w:val="006C2ED8"/>
    <w:rsid w:val="006C47C6"/>
    <w:rsid w:val="006C5ABE"/>
    <w:rsid w:val="006D636C"/>
    <w:rsid w:val="006D6890"/>
    <w:rsid w:val="006E32A4"/>
    <w:rsid w:val="006E5083"/>
    <w:rsid w:val="006E71DD"/>
    <w:rsid w:val="006F6545"/>
    <w:rsid w:val="0070109B"/>
    <w:rsid w:val="00704980"/>
    <w:rsid w:val="00711E1E"/>
    <w:rsid w:val="007260FC"/>
    <w:rsid w:val="007265EA"/>
    <w:rsid w:val="007322B9"/>
    <w:rsid w:val="00736F24"/>
    <w:rsid w:val="00747C76"/>
    <w:rsid w:val="00770CB1"/>
    <w:rsid w:val="007831A2"/>
    <w:rsid w:val="00790D58"/>
    <w:rsid w:val="00792753"/>
    <w:rsid w:val="007A03CB"/>
    <w:rsid w:val="007A4CA7"/>
    <w:rsid w:val="007A5051"/>
    <w:rsid w:val="007B0AEF"/>
    <w:rsid w:val="007B1D99"/>
    <w:rsid w:val="007D5FF8"/>
    <w:rsid w:val="007F081C"/>
    <w:rsid w:val="007F0853"/>
    <w:rsid w:val="007F69FB"/>
    <w:rsid w:val="00802E58"/>
    <w:rsid w:val="00816027"/>
    <w:rsid w:val="00827925"/>
    <w:rsid w:val="008369E0"/>
    <w:rsid w:val="00851B00"/>
    <w:rsid w:val="00854B8F"/>
    <w:rsid w:val="008618AA"/>
    <w:rsid w:val="00874601"/>
    <w:rsid w:val="008853D8"/>
    <w:rsid w:val="00892B66"/>
    <w:rsid w:val="008D40A0"/>
    <w:rsid w:val="008D722B"/>
    <w:rsid w:val="008E04AE"/>
    <w:rsid w:val="008F1498"/>
    <w:rsid w:val="0090158D"/>
    <w:rsid w:val="0090473C"/>
    <w:rsid w:val="00924FBA"/>
    <w:rsid w:val="009344E9"/>
    <w:rsid w:val="00934683"/>
    <w:rsid w:val="009450BA"/>
    <w:rsid w:val="00961C11"/>
    <w:rsid w:val="009672BD"/>
    <w:rsid w:val="00972E0E"/>
    <w:rsid w:val="0098596A"/>
    <w:rsid w:val="0099083D"/>
    <w:rsid w:val="009927D1"/>
    <w:rsid w:val="00992D54"/>
    <w:rsid w:val="00994056"/>
    <w:rsid w:val="009A7BF5"/>
    <w:rsid w:val="009B317D"/>
    <w:rsid w:val="009B70EE"/>
    <w:rsid w:val="009C4547"/>
    <w:rsid w:val="009D3D10"/>
    <w:rsid w:val="009D45B9"/>
    <w:rsid w:val="00A21DA4"/>
    <w:rsid w:val="00A34139"/>
    <w:rsid w:val="00A351BC"/>
    <w:rsid w:val="00A626BC"/>
    <w:rsid w:val="00A671FE"/>
    <w:rsid w:val="00A94935"/>
    <w:rsid w:val="00AD59EE"/>
    <w:rsid w:val="00AF4F15"/>
    <w:rsid w:val="00B0072E"/>
    <w:rsid w:val="00B01AB3"/>
    <w:rsid w:val="00B029D2"/>
    <w:rsid w:val="00B05CF8"/>
    <w:rsid w:val="00B21CE2"/>
    <w:rsid w:val="00B32A13"/>
    <w:rsid w:val="00B40E25"/>
    <w:rsid w:val="00B62E36"/>
    <w:rsid w:val="00B71832"/>
    <w:rsid w:val="00B71F99"/>
    <w:rsid w:val="00B80EE0"/>
    <w:rsid w:val="00B851BD"/>
    <w:rsid w:val="00B87C14"/>
    <w:rsid w:val="00B921CA"/>
    <w:rsid w:val="00BA3B28"/>
    <w:rsid w:val="00BB64DA"/>
    <w:rsid w:val="00BC1EEB"/>
    <w:rsid w:val="00BC2AA5"/>
    <w:rsid w:val="00BE0DD1"/>
    <w:rsid w:val="00BF4F95"/>
    <w:rsid w:val="00BF611F"/>
    <w:rsid w:val="00C077D7"/>
    <w:rsid w:val="00C15F0C"/>
    <w:rsid w:val="00C16142"/>
    <w:rsid w:val="00C2470C"/>
    <w:rsid w:val="00C40B6C"/>
    <w:rsid w:val="00C442A7"/>
    <w:rsid w:val="00C478F9"/>
    <w:rsid w:val="00C64295"/>
    <w:rsid w:val="00C858C9"/>
    <w:rsid w:val="00C87A2A"/>
    <w:rsid w:val="00CA27EF"/>
    <w:rsid w:val="00CD0F6F"/>
    <w:rsid w:val="00CD2554"/>
    <w:rsid w:val="00CE06AF"/>
    <w:rsid w:val="00CE2AFF"/>
    <w:rsid w:val="00CF2658"/>
    <w:rsid w:val="00D05E8E"/>
    <w:rsid w:val="00D20644"/>
    <w:rsid w:val="00D46852"/>
    <w:rsid w:val="00D62B34"/>
    <w:rsid w:val="00D64CDE"/>
    <w:rsid w:val="00D74EDC"/>
    <w:rsid w:val="00D82ABE"/>
    <w:rsid w:val="00D82DE9"/>
    <w:rsid w:val="00D85CA5"/>
    <w:rsid w:val="00D93F6D"/>
    <w:rsid w:val="00DA7813"/>
    <w:rsid w:val="00DB475D"/>
    <w:rsid w:val="00DC343A"/>
    <w:rsid w:val="00DD090F"/>
    <w:rsid w:val="00DD223C"/>
    <w:rsid w:val="00DD2C26"/>
    <w:rsid w:val="00DD3351"/>
    <w:rsid w:val="00DD5AF2"/>
    <w:rsid w:val="00DE3A5B"/>
    <w:rsid w:val="00DE751E"/>
    <w:rsid w:val="00DF26C1"/>
    <w:rsid w:val="00DF3693"/>
    <w:rsid w:val="00E007F5"/>
    <w:rsid w:val="00E057D0"/>
    <w:rsid w:val="00E06890"/>
    <w:rsid w:val="00E23620"/>
    <w:rsid w:val="00E24CF5"/>
    <w:rsid w:val="00E40FCA"/>
    <w:rsid w:val="00E62978"/>
    <w:rsid w:val="00E6575B"/>
    <w:rsid w:val="00E71387"/>
    <w:rsid w:val="00E76B89"/>
    <w:rsid w:val="00E834A7"/>
    <w:rsid w:val="00E94BA4"/>
    <w:rsid w:val="00EA75CF"/>
    <w:rsid w:val="00EB7916"/>
    <w:rsid w:val="00EE4E52"/>
    <w:rsid w:val="00EE7435"/>
    <w:rsid w:val="00EE7B02"/>
    <w:rsid w:val="00EF0787"/>
    <w:rsid w:val="00F10947"/>
    <w:rsid w:val="00F45BAA"/>
    <w:rsid w:val="00F54B54"/>
    <w:rsid w:val="00F60414"/>
    <w:rsid w:val="00F645EF"/>
    <w:rsid w:val="00F654E2"/>
    <w:rsid w:val="00F711AA"/>
    <w:rsid w:val="00F72915"/>
    <w:rsid w:val="00F77AE1"/>
    <w:rsid w:val="00F857D6"/>
    <w:rsid w:val="00FA3391"/>
    <w:rsid w:val="00FA3788"/>
    <w:rsid w:val="00FB5874"/>
    <w:rsid w:val="00FF3146"/>
  </w:rsids>
  <m:mathPr>
    <m:mathFont m:val="Cambria Math"/>
    <m:brkBin m:val="before"/>
    <m:brkBinSub m:val="--"/>
    <m:smallFrac m:val="0"/>
    <m:dispDef/>
    <m:lMargin m:val="0"/>
    <m:rMargin m:val="0"/>
    <m:defJc m:val="centerGroup"/>
    <m:wrapRight/>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26DB3B"/>
  <w15:docId w15:val="{6827DC0E-C5E4-4714-827B-D1AABCFEF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70C"/>
    <w:pPr>
      <w:jc w:val="both"/>
    </w:pPr>
    <w:rPr>
      <w:rFonts w:ascii="Arial" w:hAnsi="Arial"/>
      <w:sz w:val="22"/>
      <w:lang w:val="ca-ES"/>
    </w:rPr>
  </w:style>
  <w:style w:type="paragraph" w:styleId="Ttol1">
    <w:name w:val="heading 1"/>
    <w:basedOn w:val="Normal"/>
    <w:next w:val="Capalera"/>
    <w:link w:val="Ttol1Car"/>
    <w:qFormat/>
    <w:rsid w:val="00C2470C"/>
    <w:pPr>
      <w:outlineLvl w:val="0"/>
    </w:pPr>
  </w:style>
  <w:style w:type="paragraph" w:styleId="Ttol2">
    <w:name w:val="heading 2"/>
    <w:basedOn w:val="Ttol1"/>
    <w:next w:val="Normal"/>
    <w:qFormat/>
    <w:rsid w:val="00C2470C"/>
    <w:pPr>
      <w:outlineLvl w:val="1"/>
    </w:pPr>
  </w:style>
  <w:style w:type="paragraph" w:styleId="Ttol3">
    <w:name w:val="heading 3"/>
    <w:basedOn w:val="Ttol2"/>
    <w:next w:val="Normal"/>
    <w:qFormat/>
    <w:rsid w:val="00C2470C"/>
    <w:pPr>
      <w:outlineLvl w:val="2"/>
    </w:pPr>
  </w:style>
  <w:style w:type="paragraph" w:styleId="Ttol4">
    <w:name w:val="heading 4"/>
    <w:basedOn w:val="Ttol3"/>
    <w:next w:val="Normal"/>
    <w:link w:val="Ttol4Car"/>
    <w:qFormat/>
    <w:rsid w:val="00C2470C"/>
    <w:pPr>
      <w:outlineLvl w:val="3"/>
    </w:pPr>
  </w:style>
  <w:style w:type="paragraph" w:styleId="Ttol5">
    <w:name w:val="heading 5"/>
    <w:basedOn w:val="Ttol4"/>
    <w:next w:val="Normal"/>
    <w:qFormat/>
    <w:rsid w:val="00C2470C"/>
    <w:pPr>
      <w:outlineLvl w:val="4"/>
    </w:pPr>
  </w:style>
  <w:style w:type="paragraph" w:styleId="Ttol6">
    <w:name w:val="heading 6"/>
    <w:basedOn w:val="Ttol5"/>
    <w:next w:val="Normal"/>
    <w:qFormat/>
    <w:rsid w:val="00C2470C"/>
    <w:pPr>
      <w:outlineLvl w:val="5"/>
    </w:pPr>
  </w:style>
  <w:style w:type="paragraph" w:styleId="Ttol7">
    <w:name w:val="heading 7"/>
    <w:basedOn w:val="Ttol6"/>
    <w:next w:val="Normal"/>
    <w:qFormat/>
    <w:rsid w:val="00C2470C"/>
    <w:pPr>
      <w:outlineLvl w:val="6"/>
    </w:pPr>
  </w:style>
  <w:style w:type="paragraph" w:styleId="Ttol8">
    <w:name w:val="heading 8"/>
    <w:basedOn w:val="Senseespaiat"/>
    <w:next w:val="Normal"/>
    <w:link w:val="Ttol8Car"/>
    <w:uiPriority w:val="9"/>
    <w:unhideWhenUsed/>
    <w:qFormat/>
    <w:rsid w:val="00C2470C"/>
    <w:pPr>
      <w:outlineLvl w:val="7"/>
    </w:pPr>
  </w:style>
  <w:style w:type="paragraph" w:styleId="Ttol9">
    <w:name w:val="heading 9"/>
    <w:basedOn w:val="Ttol8"/>
    <w:next w:val="Normal"/>
    <w:link w:val="Ttol9Car"/>
    <w:uiPriority w:val="9"/>
    <w:unhideWhenUsed/>
    <w:rsid w:val="00C2470C"/>
    <w:pPr>
      <w:outlineLvl w:val="8"/>
    </w:p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ensellista">
    <w:name w:val="No List"/>
    <w:uiPriority w:val="99"/>
    <w:semiHidden/>
    <w:unhideWhenUsed/>
  </w:style>
  <w:style w:type="paragraph" w:styleId="Capalera">
    <w:name w:val="header"/>
    <w:basedOn w:val="Normal"/>
    <w:link w:val="CapaleraCar"/>
    <w:semiHidden/>
    <w:rsid w:val="006F6545"/>
    <w:pPr>
      <w:tabs>
        <w:tab w:val="center" w:pos="4252"/>
        <w:tab w:val="right" w:pos="8504"/>
      </w:tabs>
      <w:spacing w:before="120"/>
      <w:ind w:firstLine="425"/>
    </w:pPr>
  </w:style>
  <w:style w:type="paragraph" w:styleId="Peu">
    <w:name w:val="footer"/>
    <w:basedOn w:val="Normal"/>
    <w:semiHidden/>
    <w:rsid w:val="006F6545"/>
    <w:pPr>
      <w:tabs>
        <w:tab w:val="center" w:pos="4252"/>
        <w:tab w:val="right" w:pos="8504"/>
      </w:tabs>
    </w:pPr>
  </w:style>
  <w:style w:type="paragraph" w:styleId="Llegenda">
    <w:name w:val="caption"/>
    <w:basedOn w:val="Normal"/>
    <w:next w:val="Normal"/>
    <w:rsid w:val="00EE707B"/>
    <w:pPr>
      <w:framePr w:w="4699" w:h="949" w:hSpace="141" w:wrap="around" w:vAnchor="text" w:hAnchor="page" w:x="2332" w:y="920"/>
      <w:jc w:val="center"/>
    </w:pPr>
    <w:rPr>
      <w:b/>
      <w:lang w:val="es-ES_tradnl"/>
    </w:rPr>
  </w:style>
  <w:style w:type="character" w:styleId="Nmerodepgina">
    <w:name w:val="page number"/>
    <w:basedOn w:val="Lletraperdefectedelpargraf"/>
    <w:semiHidden/>
    <w:rsid w:val="006F6545"/>
  </w:style>
  <w:style w:type="table" w:styleId="Taulaambquadrcula">
    <w:name w:val="Table Grid"/>
    <w:basedOn w:val="Taulanormal"/>
    <w:uiPriority w:val="59"/>
    <w:rsid w:val="00DB2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Ttol1Car">
    <w:name w:val="Títol 1 Car"/>
    <w:link w:val="Ttol1"/>
    <w:rsid w:val="00C2470C"/>
    <w:rPr>
      <w:rFonts w:ascii="Arial" w:hAnsi="Arial"/>
      <w:sz w:val="22"/>
      <w:lang w:val="ca-ES"/>
    </w:rPr>
  </w:style>
  <w:style w:type="paragraph" w:styleId="Mapadeldocument">
    <w:name w:val="Document Map"/>
    <w:basedOn w:val="Normal"/>
    <w:link w:val="MapadeldocumentCar"/>
    <w:uiPriority w:val="99"/>
    <w:semiHidden/>
    <w:unhideWhenUsed/>
    <w:rsid w:val="008B044F"/>
    <w:rPr>
      <w:rFonts w:ascii="Tahoma" w:hAnsi="Tahoma"/>
      <w:sz w:val="16"/>
      <w:szCs w:val="16"/>
    </w:rPr>
  </w:style>
  <w:style w:type="character" w:customStyle="1" w:styleId="MapadeldocumentCar">
    <w:name w:val="Mapa del document Car"/>
    <w:link w:val="Mapadeldocument"/>
    <w:uiPriority w:val="99"/>
    <w:semiHidden/>
    <w:rsid w:val="008B044F"/>
    <w:rPr>
      <w:rFonts w:ascii="Tahoma" w:hAnsi="Tahoma" w:cs="Tahoma"/>
      <w:sz w:val="16"/>
      <w:szCs w:val="16"/>
      <w:lang w:val="ca-ES"/>
    </w:rPr>
  </w:style>
  <w:style w:type="paragraph" w:styleId="NormalWeb">
    <w:name w:val="Normal (Web)"/>
    <w:basedOn w:val="Normal"/>
    <w:uiPriority w:val="99"/>
    <w:semiHidden/>
    <w:unhideWhenUsed/>
    <w:rsid w:val="004B3273"/>
    <w:pPr>
      <w:spacing w:before="100" w:beforeAutospacing="1" w:after="250"/>
      <w:jc w:val="left"/>
    </w:pPr>
    <w:rPr>
      <w:rFonts w:ascii="Times New Roman" w:hAnsi="Times New Roman"/>
      <w:spacing w:val="-1"/>
      <w:sz w:val="43"/>
      <w:szCs w:val="43"/>
    </w:rPr>
  </w:style>
  <w:style w:type="paragraph" w:styleId="Textdeglobus">
    <w:name w:val="Balloon Text"/>
    <w:basedOn w:val="Normal"/>
    <w:link w:val="TextdeglobusCar"/>
    <w:uiPriority w:val="99"/>
    <w:semiHidden/>
    <w:unhideWhenUsed/>
    <w:rsid w:val="00335707"/>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335707"/>
    <w:rPr>
      <w:rFonts w:ascii="Tahoma" w:hAnsi="Tahoma" w:cs="Tahoma"/>
      <w:sz w:val="16"/>
      <w:szCs w:val="16"/>
      <w:lang w:val="ca-ES"/>
    </w:rPr>
  </w:style>
  <w:style w:type="paragraph" w:styleId="Pargrafdellista">
    <w:name w:val="List Paragraph"/>
    <w:aliases w:val="Lista sin Numerar,Párrafo Numerado,Párrafo de lista1"/>
    <w:basedOn w:val="Normal"/>
    <w:link w:val="PargrafdellistaCar"/>
    <w:uiPriority w:val="34"/>
    <w:qFormat/>
    <w:rsid w:val="000B387E"/>
    <w:pPr>
      <w:ind w:left="720"/>
      <w:contextualSpacing/>
    </w:pPr>
  </w:style>
  <w:style w:type="character" w:customStyle="1" w:styleId="Ttol4Car">
    <w:name w:val="Títol 4 Car"/>
    <w:basedOn w:val="Lletraperdefectedelpargraf"/>
    <w:link w:val="Ttol4"/>
    <w:rsid w:val="00C2470C"/>
    <w:rPr>
      <w:rFonts w:ascii="Arial" w:hAnsi="Arial"/>
      <w:sz w:val="22"/>
      <w:lang w:val="ca-ES"/>
    </w:rPr>
  </w:style>
  <w:style w:type="character" w:customStyle="1" w:styleId="CapaleraCar">
    <w:name w:val="Capçalera Car"/>
    <w:basedOn w:val="Lletraperdefectedelpargraf"/>
    <w:link w:val="Capalera"/>
    <w:semiHidden/>
    <w:rsid w:val="0001423A"/>
    <w:rPr>
      <w:rFonts w:ascii="Verdana" w:hAnsi="Verdana"/>
      <w:lang w:val="ca-ES"/>
    </w:rPr>
  </w:style>
  <w:style w:type="character" w:styleId="Enlla">
    <w:name w:val="Hyperlink"/>
    <w:basedOn w:val="Lletraperdefectedelpargraf"/>
    <w:uiPriority w:val="99"/>
    <w:unhideWhenUsed/>
    <w:rsid w:val="002D2989"/>
    <w:rPr>
      <w:color w:val="0000FF" w:themeColor="hyperlink"/>
      <w:u w:val="single"/>
    </w:rPr>
  </w:style>
  <w:style w:type="paragraph" w:styleId="Senseespaiat">
    <w:name w:val="No Spacing"/>
    <w:basedOn w:val="Ttol7"/>
    <w:uiPriority w:val="1"/>
    <w:rsid w:val="00C2470C"/>
  </w:style>
  <w:style w:type="character" w:customStyle="1" w:styleId="Ttol8Car">
    <w:name w:val="Títol 8 Car"/>
    <w:basedOn w:val="Lletraperdefectedelpargraf"/>
    <w:link w:val="Ttol8"/>
    <w:uiPriority w:val="9"/>
    <w:rsid w:val="00C2470C"/>
    <w:rPr>
      <w:rFonts w:ascii="Arial" w:hAnsi="Arial"/>
      <w:sz w:val="22"/>
      <w:lang w:val="ca-ES"/>
    </w:rPr>
  </w:style>
  <w:style w:type="character" w:customStyle="1" w:styleId="Ttol9Car">
    <w:name w:val="Títol 9 Car"/>
    <w:basedOn w:val="Lletraperdefectedelpargraf"/>
    <w:link w:val="Ttol9"/>
    <w:uiPriority w:val="9"/>
    <w:rsid w:val="00C2470C"/>
    <w:rPr>
      <w:rFonts w:ascii="Arial" w:hAnsi="Arial"/>
      <w:sz w:val="22"/>
      <w:lang w:val="ca-ES"/>
    </w:rPr>
  </w:style>
  <w:style w:type="character" w:styleId="Refernciadecomentari">
    <w:name w:val="annotation reference"/>
    <w:basedOn w:val="Lletraperdefectedelpargraf"/>
    <w:uiPriority w:val="99"/>
    <w:semiHidden/>
    <w:unhideWhenUsed/>
    <w:rsid w:val="000C5C7B"/>
    <w:rPr>
      <w:sz w:val="16"/>
      <w:szCs w:val="16"/>
    </w:rPr>
  </w:style>
  <w:style w:type="paragraph" w:styleId="Textdecomentari">
    <w:name w:val="annotation text"/>
    <w:basedOn w:val="Normal"/>
    <w:link w:val="TextdecomentariCar"/>
    <w:uiPriority w:val="99"/>
    <w:semiHidden/>
    <w:unhideWhenUsed/>
    <w:rsid w:val="000C5C7B"/>
    <w:rPr>
      <w:sz w:val="20"/>
    </w:rPr>
  </w:style>
  <w:style w:type="character" w:customStyle="1" w:styleId="TextdecomentariCar">
    <w:name w:val="Text de comentari Car"/>
    <w:basedOn w:val="Lletraperdefectedelpargraf"/>
    <w:link w:val="Textdecomentari"/>
    <w:uiPriority w:val="99"/>
    <w:semiHidden/>
    <w:rsid w:val="000C5C7B"/>
    <w:rPr>
      <w:rFonts w:ascii="Arial" w:hAnsi="Arial"/>
      <w:lang w:val="ca-ES"/>
    </w:rPr>
  </w:style>
  <w:style w:type="paragraph" w:styleId="Temadelcomentari">
    <w:name w:val="annotation subject"/>
    <w:basedOn w:val="Textdecomentari"/>
    <w:next w:val="Textdecomentari"/>
    <w:link w:val="TemadelcomentariCar"/>
    <w:uiPriority w:val="99"/>
    <w:semiHidden/>
    <w:unhideWhenUsed/>
    <w:rsid w:val="000C5C7B"/>
    <w:rPr>
      <w:b/>
      <w:bCs/>
    </w:rPr>
  </w:style>
  <w:style w:type="character" w:customStyle="1" w:styleId="TemadelcomentariCar">
    <w:name w:val="Tema del comentari Car"/>
    <w:basedOn w:val="TextdecomentariCar"/>
    <w:link w:val="Temadelcomentari"/>
    <w:uiPriority w:val="99"/>
    <w:semiHidden/>
    <w:rsid w:val="000C5C7B"/>
    <w:rPr>
      <w:rFonts w:ascii="Arial" w:hAnsi="Arial"/>
      <w:b/>
      <w:bCs/>
      <w:lang w:val="ca-ES"/>
    </w:rPr>
  </w:style>
  <w:style w:type="character" w:styleId="Textdelcontenidor">
    <w:name w:val="Placeholder Text"/>
    <w:basedOn w:val="Lletraperdefectedelpargraf"/>
    <w:uiPriority w:val="99"/>
    <w:semiHidden/>
    <w:rsid w:val="000C5C7B"/>
    <w:rPr>
      <w:color w:val="808080"/>
    </w:rPr>
  </w:style>
  <w:style w:type="paragraph" w:styleId="Textdenotaapeudepgina">
    <w:name w:val="footnote text"/>
    <w:basedOn w:val="Normal"/>
    <w:link w:val="TextdenotaapeudepginaCar"/>
    <w:uiPriority w:val="99"/>
    <w:semiHidden/>
    <w:unhideWhenUsed/>
    <w:rsid w:val="000C5C7B"/>
    <w:rPr>
      <w:rFonts w:ascii="Times New Roman" w:hAnsi="Times New Roman"/>
      <w:sz w:val="20"/>
      <w:lang w:val="x-none"/>
    </w:rPr>
  </w:style>
  <w:style w:type="character" w:customStyle="1" w:styleId="TextdenotaapeudepginaCar">
    <w:name w:val="Text de nota a peu de pàgina Car"/>
    <w:basedOn w:val="Lletraperdefectedelpargraf"/>
    <w:link w:val="Textdenotaapeudepgina"/>
    <w:uiPriority w:val="99"/>
    <w:semiHidden/>
    <w:rsid w:val="000C5C7B"/>
    <w:rPr>
      <w:lang w:val="x-none"/>
    </w:rPr>
  </w:style>
  <w:style w:type="character" w:styleId="Refernciadenotaapeudepgina">
    <w:name w:val="footnote reference"/>
    <w:uiPriority w:val="99"/>
    <w:semiHidden/>
    <w:unhideWhenUsed/>
    <w:rsid w:val="000C5C7B"/>
    <w:rPr>
      <w:vertAlign w:val="superscript"/>
    </w:rPr>
  </w:style>
  <w:style w:type="paragraph" w:styleId="Textindependent3">
    <w:name w:val="Body Text 3"/>
    <w:basedOn w:val="Normal"/>
    <w:link w:val="Textindependent3Car"/>
    <w:semiHidden/>
    <w:rsid w:val="00B80EE0"/>
    <w:pPr>
      <w:tabs>
        <w:tab w:val="left" w:pos="-720"/>
      </w:tabs>
      <w:suppressAutoHyphens/>
      <w:outlineLvl w:val="0"/>
    </w:pPr>
    <w:rPr>
      <w:rFonts w:ascii="Times New Roman" w:hAnsi="Times New Roman"/>
      <w:b/>
      <w:spacing w:val="-3"/>
      <w:sz w:val="24"/>
      <w:u w:val="single"/>
    </w:rPr>
  </w:style>
  <w:style w:type="character" w:customStyle="1" w:styleId="Textindependent3Car">
    <w:name w:val="Text independent 3 Car"/>
    <w:basedOn w:val="Lletraperdefectedelpargraf"/>
    <w:link w:val="Textindependent3"/>
    <w:semiHidden/>
    <w:rsid w:val="00B80EE0"/>
    <w:rPr>
      <w:b/>
      <w:spacing w:val="-3"/>
      <w:sz w:val="24"/>
      <w:u w:val="single"/>
      <w:lang w:val="ca-ES"/>
    </w:rPr>
  </w:style>
  <w:style w:type="paragraph" w:customStyle="1" w:styleId="Default">
    <w:name w:val="Default"/>
    <w:rsid w:val="00312154"/>
    <w:pPr>
      <w:autoSpaceDE w:val="0"/>
      <w:autoSpaceDN w:val="0"/>
      <w:adjustRightInd w:val="0"/>
    </w:pPr>
    <w:rPr>
      <w:rFonts w:ascii="Arial" w:hAnsi="Arial" w:cs="Arial"/>
      <w:color w:val="000000"/>
      <w:sz w:val="24"/>
      <w:szCs w:val="24"/>
    </w:rPr>
  </w:style>
  <w:style w:type="character" w:customStyle="1" w:styleId="PargrafdellistaCar">
    <w:name w:val="Paràgraf de llista Car"/>
    <w:aliases w:val="Lista sin Numerar Car,Párrafo Numerado Car,Párrafo de lista1 Car"/>
    <w:link w:val="Pargrafdellista"/>
    <w:uiPriority w:val="34"/>
    <w:rsid w:val="00312154"/>
    <w:rPr>
      <w:rFonts w:ascii="Arial" w:hAnsi="Arial"/>
      <w:sz w:val="22"/>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ogas\AppData\Roaming\Microsoft\Plantillas\opencertiac34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61C08B-3524-43EE-9354-AD176848A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opencertiac3422.dot</Template>
  <TotalTime>26</TotalTime>
  <Pages>2</Pages>
  <Words>418</Words>
  <Characters>2299</Characters>
  <Application>Microsoft Office Word</Application>
  <DocSecurity>0</DocSecurity>
  <Lines>19</Lines>
  <Paragraphs>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Hinojo N Elena ÀREA D'ECONOMIA I SERVEIS CENTRALS</cp:lastModifiedBy>
  <cp:revision>8</cp:revision>
  <cp:lastPrinted>2015-04-24T12:36:00Z</cp:lastPrinted>
  <dcterms:created xsi:type="dcterms:W3CDTF">2024-03-04T13:10:00Z</dcterms:created>
  <dcterms:modified xsi:type="dcterms:W3CDTF">2026-02-27T13:50:00Z</dcterms:modified>
</cp:coreProperties>
</file>