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B1CA5F" w14:textId="1B09D5AC" w:rsidR="00A135E5" w:rsidRDefault="00A135E5" w:rsidP="00A135E5">
      <w:pPr>
        <w:keepNext/>
        <w:keepLines/>
        <w:widowControl/>
        <w:autoSpaceDE w:val="0"/>
        <w:autoSpaceDN w:val="0"/>
        <w:adjustRightInd w:val="0"/>
        <w:spacing w:after="0"/>
        <w:outlineLvl w:val="0"/>
        <w:rPr>
          <w:rFonts w:eastAsia="Calibri" w:cs="Arial"/>
          <w:b/>
          <w:color w:val="000000"/>
          <w:szCs w:val="22"/>
          <w:u w:val="single"/>
        </w:rPr>
      </w:pPr>
      <w:bookmarkStart w:id="0" w:name="_Toc207091411"/>
      <w:bookmarkStart w:id="1" w:name="_Toc98326268"/>
      <w:bookmarkStart w:id="2" w:name="_Toc105150841"/>
      <w:bookmarkStart w:id="3" w:name="_Toc205812218"/>
      <w:r w:rsidRPr="00C534C9">
        <w:rPr>
          <w:rFonts w:eastAsia="Calibri" w:cs="Arial"/>
          <w:b/>
          <w:color w:val="000000"/>
          <w:szCs w:val="22"/>
          <w:u w:val="single"/>
        </w:rPr>
        <w:t xml:space="preserve">ANNEX </w:t>
      </w:r>
      <w:r w:rsidR="00F64962">
        <w:rPr>
          <w:rFonts w:eastAsia="Calibri" w:cs="Arial"/>
          <w:b/>
          <w:color w:val="000000"/>
          <w:szCs w:val="22"/>
          <w:u w:val="single"/>
        </w:rPr>
        <w:t>2</w:t>
      </w:r>
      <w:r w:rsidRPr="00C534C9">
        <w:rPr>
          <w:rFonts w:eastAsia="Calibri" w:cs="Arial"/>
          <w:b/>
          <w:color w:val="000000"/>
          <w:szCs w:val="22"/>
          <w:u w:val="single"/>
        </w:rPr>
        <w:t xml:space="preserve"> - MODEL </w:t>
      </w:r>
      <w:r>
        <w:rPr>
          <w:rFonts w:eastAsia="Calibri" w:cs="Arial"/>
          <w:b/>
          <w:color w:val="000000"/>
          <w:szCs w:val="22"/>
          <w:u w:val="single"/>
        </w:rPr>
        <w:t>D’ABSÈNCIA DE CONFLICTES D’INTERÈS</w:t>
      </w:r>
      <w:bookmarkEnd w:id="0"/>
    </w:p>
    <w:p w14:paraId="2BAD7D26" w14:textId="77777777" w:rsidR="00A135E5" w:rsidRPr="00090273" w:rsidRDefault="00A135E5" w:rsidP="00A135E5"/>
    <w:p w14:paraId="39A6DE17" w14:textId="77777777" w:rsidR="00A135E5" w:rsidRDefault="00A135E5" w:rsidP="00A135E5">
      <w:pPr>
        <w:rPr>
          <w:rFonts w:cs="Arial"/>
          <w:b/>
          <w:szCs w:val="22"/>
        </w:rPr>
      </w:pPr>
      <w:r w:rsidRPr="00090273">
        <w:rPr>
          <w:rFonts w:eastAsia="Calibri"/>
          <w:b/>
          <w:color w:val="000000"/>
          <w:u w:val="single"/>
        </w:rPr>
        <w:t>OBJECTE:</w:t>
      </w:r>
      <w:r w:rsidRPr="002B6651">
        <w:rPr>
          <w:rFonts w:eastAsia="Calibri"/>
          <w:b/>
          <w:color w:val="000000"/>
        </w:rPr>
        <w:t xml:space="preserve"> </w:t>
      </w:r>
      <w:r>
        <w:rPr>
          <w:rFonts w:eastAsia="Calibri"/>
          <w:b/>
          <w:color w:val="000000"/>
        </w:rPr>
        <w:t>Servei extern de podologia per diferents centres gestionats per</w:t>
      </w:r>
      <w:r w:rsidRPr="003D7D57">
        <w:rPr>
          <w:rFonts w:cs="Arial"/>
          <w:b/>
          <w:szCs w:val="22"/>
        </w:rPr>
        <w:t xml:space="preserve"> SUMAR</w:t>
      </w:r>
      <w:r w:rsidRPr="003D7D57">
        <w:rPr>
          <w:rFonts w:cs="Calibri"/>
          <w:b/>
          <w:szCs w:val="22"/>
        </w:rPr>
        <w:t>,</w:t>
      </w:r>
      <w:r>
        <w:rPr>
          <w:rFonts w:cs="Arial"/>
          <w:b/>
          <w:szCs w:val="22"/>
        </w:rPr>
        <w:t xml:space="preserve"> Serveis Públics d’Acció Social de Catalunya, MP, SL</w:t>
      </w:r>
    </w:p>
    <w:p w14:paraId="51A2F68A" w14:textId="649E3CAD" w:rsidR="00A135E5" w:rsidRPr="00090273" w:rsidRDefault="00A135E5" w:rsidP="00A135E5">
      <w:pPr>
        <w:rPr>
          <w:rFonts w:eastAsia="Calibri" w:cs="Arial"/>
          <w:b/>
          <w:color w:val="000000"/>
          <w:szCs w:val="22"/>
          <w:u w:val="single"/>
        </w:rPr>
      </w:pPr>
      <w:r w:rsidRPr="00090273">
        <w:rPr>
          <w:b/>
        </w:rPr>
        <w:t xml:space="preserve">EDPEDIENT: </w:t>
      </w:r>
      <w:r w:rsidR="004B7E35">
        <w:rPr>
          <w:b/>
        </w:rPr>
        <w:t>88/2026</w:t>
      </w:r>
    </w:p>
    <w:p w14:paraId="73D8F255" w14:textId="77777777" w:rsidR="00A135E5" w:rsidRPr="00F872DC" w:rsidRDefault="00A135E5" w:rsidP="00A135E5">
      <w:pPr>
        <w:spacing w:after="0"/>
        <w:rPr>
          <w:rFonts w:cs="Calibri"/>
          <w:szCs w:val="22"/>
        </w:rPr>
      </w:pPr>
    </w:p>
    <w:p w14:paraId="64D59DCA" w14:textId="77777777" w:rsidR="00A135E5" w:rsidRPr="00C534C9" w:rsidRDefault="00A135E5" w:rsidP="00A135E5">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72133269" w14:textId="77777777" w:rsidR="00A135E5" w:rsidRPr="00F872DC" w:rsidRDefault="00A135E5" w:rsidP="00A135E5">
      <w:pPr>
        <w:pStyle w:val="NormalWeb"/>
        <w:spacing w:before="0" w:beforeAutospacing="0" w:after="0" w:afterAutospacing="0"/>
        <w:rPr>
          <w:rFonts w:cs="Calibri"/>
          <w:color w:val="000000"/>
          <w:szCs w:val="22"/>
        </w:rPr>
      </w:pPr>
    </w:p>
    <w:p w14:paraId="6581D2CA" w14:textId="77777777" w:rsidR="00A135E5" w:rsidRPr="00F872DC" w:rsidRDefault="00A135E5" w:rsidP="00A135E5">
      <w:pPr>
        <w:spacing w:after="0"/>
        <w:rPr>
          <w:rFonts w:cs="Calibri"/>
          <w:b/>
          <w:bCs/>
          <w:szCs w:val="22"/>
        </w:rPr>
      </w:pPr>
      <w:r w:rsidRPr="00F872DC">
        <w:rPr>
          <w:rFonts w:cs="Calibri"/>
          <w:b/>
          <w:bCs/>
          <w:szCs w:val="22"/>
        </w:rPr>
        <w:t xml:space="preserve">DECLARA </w:t>
      </w:r>
    </w:p>
    <w:p w14:paraId="408077E8" w14:textId="77777777" w:rsidR="00A135E5" w:rsidRPr="00F872DC" w:rsidRDefault="00A135E5" w:rsidP="00A135E5">
      <w:pPr>
        <w:pStyle w:val="NormalWeb"/>
        <w:spacing w:before="0" w:beforeAutospacing="0" w:after="0" w:afterAutospacing="0"/>
        <w:rPr>
          <w:rFonts w:cs="Calibri"/>
          <w:color w:val="000000"/>
          <w:szCs w:val="22"/>
        </w:rPr>
      </w:pPr>
    </w:p>
    <w:p w14:paraId="1B84E809" w14:textId="77777777" w:rsidR="00A135E5" w:rsidRPr="00731DC0" w:rsidRDefault="00A135E5" w:rsidP="00A135E5">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w:t>
      </w:r>
      <w:proofErr w:type="spellStart"/>
      <w:r w:rsidRPr="00731DC0">
        <w:rPr>
          <w:rFonts w:cs="Arial"/>
        </w:rPr>
        <w:t>Euroatom</w:t>
      </w:r>
      <w:proofErr w:type="spellEnd"/>
      <w:r w:rsidRPr="00731DC0">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4C65232" w14:textId="77777777" w:rsidR="00A135E5" w:rsidRDefault="00A135E5" w:rsidP="00A135E5">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74C3974" w14:textId="77777777" w:rsidR="00A135E5" w:rsidRDefault="00A135E5" w:rsidP="00A135E5">
      <w:pPr>
        <w:spacing w:after="0"/>
        <w:rPr>
          <w:rFonts w:cs="Arial"/>
        </w:rPr>
      </w:pPr>
    </w:p>
    <w:p w14:paraId="2245098F" w14:textId="77777777" w:rsidR="00A135E5" w:rsidRDefault="00A135E5" w:rsidP="00A135E5">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D8C7470" w14:textId="77777777" w:rsidR="00A135E5" w:rsidRDefault="00A135E5" w:rsidP="00A135E5">
      <w:pPr>
        <w:spacing w:after="0"/>
        <w:rPr>
          <w:rFonts w:cs="Arial"/>
          <w:szCs w:val="22"/>
        </w:rPr>
      </w:pPr>
    </w:p>
    <w:p w14:paraId="205BBD16" w14:textId="77777777" w:rsidR="00A135E5" w:rsidRDefault="00A135E5" w:rsidP="00A135E5">
      <w:pPr>
        <w:spacing w:after="0"/>
        <w:rPr>
          <w:rFonts w:cs="Arial"/>
          <w:szCs w:val="22"/>
        </w:rPr>
      </w:pPr>
      <w:r w:rsidRPr="0088700B">
        <w:rPr>
          <w:rFonts w:cs="Arial"/>
          <w:b/>
          <w:szCs w:val="22"/>
        </w:rPr>
        <w:t>QUART.-</w:t>
      </w:r>
      <w:r>
        <w:rPr>
          <w:rFonts w:cs="Arial"/>
          <w:b/>
          <w:szCs w:val="22"/>
        </w:rPr>
        <w:t xml:space="preserve"> </w:t>
      </w:r>
      <w:r w:rsidRPr="00731DC0">
        <w:rPr>
          <w:rFonts w:cs="Arial"/>
          <w:szCs w:val="22"/>
        </w:rPr>
        <w:t xml:space="preserve">Que ni la meva persona ni, si és el cas, la persona jurídica a la qual represento es troba en una situació de conflicte d'interès, d’acord amb la definició de l'article 61 del Reglament Financer </w:t>
      </w:r>
      <w:r w:rsidRPr="00731DC0">
        <w:rPr>
          <w:rFonts w:cs="Arial"/>
          <w:szCs w:val="22"/>
        </w:rPr>
        <w:lastRenderedPageBreak/>
        <w:t>de la UE que pugui dificultar o comprometre de cap manera el compliment de les obligacions esmentades a l'apartat anterior</w:t>
      </w:r>
    </w:p>
    <w:p w14:paraId="7A71CB02" w14:textId="77777777" w:rsidR="00A135E5" w:rsidRDefault="00A135E5" w:rsidP="00A135E5">
      <w:pPr>
        <w:spacing w:after="0"/>
        <w:rPr>
          <w:rFonts w:cs="Arial"/>
          <w:szCs w:val="22"/>
        </w:rPr>
      </w:pPr>
    </w:p>
    <w:p w14:paraId="7A85F9A5" w14:textId="77777777" w:rsidR="00A135E5" w:rsidRDefault="00A135E5" w:rsidP="00A135E5">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4B7E35">
        <w:rPr>
          <w:rFonts w:cs="Arial"/>
          <w:szCs w:val="22"/>
          <w:highlight w:val="lightGray"/>
        </w:rPr>
        <w:t>[persona jurídica]</w:t>
      </w:r>
      <w:r w:rsidRPr="00731DC0">
        <w:rPr>
          <w:rFonts w:cs="Arial"/>
          <w:szCs w:val="22"/>
        </w:rPr>
        <w:t xml:space="preserve"> no es troben en la situació de conflicte definida a l'apartat quart.</w:t>
      </w:r>
    </w:p>
    <w:p w14:paraId="00C71AC4" w14:textId="77777777" w:rsidR="00A135E5" w:rsidRDefault="00A135E5" w:rsidP="00A135E5">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715A935D" w14:textId="77777777" w:rsidR="00A135E5" w:rsidRPr="00731DC0" w:rsidRDefault="00A135E5" w:rsidP="00A135E5">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3AD43F89" w14:textId="77777777" w:rsidR="00A135E5" w:rsidRPr="00731DC0" w:rsidRDefault="00A135E5" w:rsidP="00A135E5">
      <w:pPr>
        <w:rPr>
          <w:rFonts w:cs="Arial"/>
          <w:b/>
          <w:szCs w:val="22"/>
        </w:rPr>
      </w:pPr>
    </w:p>
    <w:p w14:paraId="7B964D99" w14:textId="77777777" w:rsidR="00A135E5" w:rsidRPr="00F50378" w:rsidRDefault="00A135E5" w:rsidP="00A135E5">
      <w:pPr>
        <w:rPr>
          <w:rFonts w:cs="Arial"/>
          <w:b/>
          <w:szCs w:val="22"/>
        </w:rPr>
      </w:pPr>
    </w:p>
    <w:p w14:paraId="502BD6D3" w14:textId="77777777" w:rsidR="00A135E5" w:rsidRPr="0088700B" w:rsidRDefault="00A135E5" w:rsidP="00A135E5">
      <w:pPr>
        <w:spacing w:after="0"/>
        <w:rPr>
          <w:rFonts w:cs="Calibri"/>
          <w:b/>
          <w:szCs w:val="22"/>
        </w:rPr>
      </w:pPr>
    </w:p>
    <w:p w14:paraId="3CDD3A63" w14:textId="77777777" w:rsidR="00A135E5" w:rsidRPr="00F872DC" w:rsidRDefault="00A135E5" w:rsidP="00A135E5">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0E15CAB9" w14:textId="77777777" w:rsidR="00A135E5" w:rsidRPr="00C534C9" w:rsidRDefault="00A135E5" w:rsidP="00A135E5">
      <w:pPr>
        <w:spacing w:after="0"/>
        <w:rPr>
          <w:rFonts w:eastAsia="Calibri" w:cs="Times New Roman"/>
          <w:kern w:val="0"/>
          <w:szCs w:val="22"/>
          <w:lang w:eastAsia="en-US" w:bidi="ar-SA"/>
        </w:rPr>
      </w:pPr>
    </w:p>
    <w:p w14:paraId="750EDE1D" w14:textId="77777777" w:rsidR="00A135E5" w:rsidRPr="00935406" w:rsidRDefault="00A135E5" w:rsidP="00A135E5">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66C069B" w14:textId="77777777" w:rsidR="00A135E5" w:rsidRPr="005C3053" w:rsidRDefault="00A135E5" w:rsidP="00A135E5">
      <w:pPr>
        <w:spacing w:after="0"/>
        <w:rPr>
          <w:rFonts w:cs="Calibri"/>
          <w:szCs w:val="22"/>
        </w:rPr>
      </w:pPr>
    </w:p>
    <w:p w14:paraId="09463CC2" w14:textId="77777777" w:rsidR="00A135E5" w:rsidRDefault="00A135E5" w:rsidP="00A135E5">
      <w:pPr>
        <w:spacing w:after="0"/>
        <w:rPr>
          <w:rFonts w:eastAsia="Calibri" w:cs="Calibri"/>
          <w:color w:val="000000"/>
          <w:szCs w:val="22"/>
        </w:rPr>
      </w:pPr>
    </w:p>
    <w:bookmarkEnd w:id="1"/>
    <w:bookmarkEnd w:id="2"/>
    <w:bookmarkEnd w:id="3"/>
    <w:p w14:paraId="29380E4A" w14:textId="258F6AE5" w:rsidR="008313CB" w:rsidRPr="00056FCD" w:rsidRDefault="008313CB" w:rsidP="00A52903">
      <w:pPr>
        <w:keepNext/>
        <w:keepLines/>
        <w:autoSpaceDE w:val="0"/>
        <w:autoSpaceDN w:val="0"/>
        <w:adjustRightInd w:val="0"/>
        <w:outlineLvl w:val="0"/>
        <w:rPr>
          <w:rFonts w:eastAsia="Calibri" w:cs="Calibri"/>
          <w:color w:val="000000"/>
          <w:szCs w:val="22"/>
          <w:lang w:eastAsia="ca-ES"/>
        </w:rPr>
      </w:pPr>
    </w:p>
    <w:p w14:paraId="6688E8C0" w14:textId="77777777" w:rsidR="008313CB" w:rsidRPr="00935406" w:rsidRDefault="008313CB" w:rsidP="008313CB">
      <w:pPr>
        <w:spacing w:after="0"/>
        <w:rPr>
          <w:sz w:val="20"/>
          <w:szCs w:val="20"/>
        </w:rPr>
      </w:pPr>
    </w:p>
    <w:sectPr w:rsidR="008313CB" w:rsidRPr="00935406" w:rsidSect="00E577E1">
      <w:headerReference w:type="default" r:id="rId11"/>
      <w:footerReference w:type="default" r:id="rId12"/>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0913" w14:textId="77777777" w:rsidR="00F43072" w:rsidRDefault="00F43072" w:rsidP="005D6348">
      <w:r>
        <w:separator/>
      </w:r>
    </w:p>
  </w:endnote>
  <w:endnote w:type="continuationSeparator" w:id="0">
    <w:p w14:paraId="642A5CA8" w14:textId="77777777" w:rsidR="00F43072" w:rsidRDefault="00F4307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6A1D" w14:textId="139B1D2F" w:rsidR="00160C82" w:rsidRPr="00B924CE" w:rsidRDefault="004B7E35" w:rsidP="0037331D">
    <w:pPr>
      <w:pStyle w:val="Piedepgina"/>
      <w:rPr>
        <w:rFonts w:ascii="Calibri" w:hAnsi="Calibri"/>
        <w:sz w:val="22"/>
      </w:rPr>
    </w:pPr>
    <w:r>
      <w:rPr>
        <w:rFonts w:ascii="Calibri" w:hAnsi="Calibri"/>
        <w:sz w:val="22"/>
      </w:rPr>
      <w:t>88/2026</w:t>
    </w:r>
    <w:r w:rsidR="00160C82" w:rsidRPr="00B924CE">
      <w:rPr>
        <w:rFonts w:ascii="Calibri" w:hAnsi="Calibri"/>
        <w:sz w:val="22"/>
      </w:rPr>
      <w:tab/>
    </w:r>
    <w:r w:rsidR="00160C82" w:rsidRPr="00B924CE">
      <w:rPr>
        <w:rFonts w:ascii="Calibri" w:hAnsi="Calibri"/>
        <w:sz w:val="22"/>
      </w:rPr>
      <w:tab/>
    </w:r>
    <w:r w:rsidR="00160C82" w:rsidRPr="00F61436">
      <w:rPr>
        <w:rFonts w:ascii="Calibri" w:hAnsi="Calibri"/>
        <w:sz w:val="22"/>
      </w:rPr>
      <w:t>Pàgina</w:t>
    </w:r>
    <w:r w:rsidR="00160C82" w:rsidRPr="00B924CE">
      <w:rPr>
        <w:rFonts w:ascii="Calibri" w:hAnsi="Calibri"/>
        <w:sz w:val="22"/>
      </w:rPr>
      <w:t xml:space="preserve"> </w:t>
    </w:r>
    <w:r w:rsidR="00160C82" w:rsidRPr="00B924CE">
      <w:rPr>
        <w:rFonts w:ascii="Calibri" w:hAnsi="Calibri"/>
        <w:b/>
        <w:bCs/>
        <w:sz w:val="22"/>
        <w:szCs w:val="24"/>
      </w:rPr>
      <w:fldChar w:fldCharType="begin"/>
    </w:r>
    <w:r w:rsidR="00160C82" w:rsidRPr="00B924CE">
      <w:rPr>
        <w:rFonts w:ascii="Calibri" w:hAnsi="Calibri"/>
        <w:b/>
        <w:bCs/>
        <w:sz w:val="22"/>
      </w:rPr>
      <w:instrText>PAGE</w:instrText>
    </w:r>
    <w:r w:rsidR="00160C82" w:rsidRPr="00B924CE">
      <w:rPr>
        <w:rFonts w:ascii="Calibri" w:hAnsi="Calibri"/>
        <w:b/>
        <w:bCs/>
        <w:sz w:val="22"/>
        <w:szCs w:val="24"/>
      </w:rPr>
      <w:fldChar w:fldCharType="separate"/>
    </w:r>
    <w:r w:rsidR="00184574">
      <w:rPr>
        <w:rFonts w:ascii="Calibri" w:hAnsi="Calibri"/>
        <w:b/>
        <w:bCs/>
        <w:noProof/>
        <w:sz w:val="22"/>
      </w:rPr>
      <w:t>2</w:t>
    </w:r>
    <w:r w:rsidR="00160C82" w:rsidRPr="00B924CE">
      <w:rPr>
        <w:rFonts w:ascii="Calibri" w:hAnsi="Calibri"/>
        <w:b/>
        <w:bCs/>
        <w:sz w:val="22"/>
        <w:szCs w:val="24"/>
      </w:rPr>
      <w:fldChar w:fldCharType="end"/>
    </w:r>
    <w:r w:rsidR="00160C82" w:rsidRPr="00B924CE">
      <w:rPr>
        <w:rFonts w:ascii="Calibri" w:hAnsi="Calibri"/>
        <w:sz w:val="22"/>
      </w:rPr>
      <w:t xml:space="preserve"> de </w:t>
    </w:r>
    <w:r w:rsidR="00160C82" w:rsidRPr="00B924CE">
      <w:rPr>
        <w:rFonts w:ascii="Calibri" w:hAnsi="Calibri"/>
        <w:b/>
        <w:bCs/>
        <w:sz w:val="22"/>
        <w:szCs w:val="24"/>
      </w:rPr>
      <w:fldChar w:fldCharType="begin"/>
    </w:r>
    <w:r w:rsidR="00160C82" w:rsidRPr="00B924CE">
      <w:rPr>
        <w:rFonts w:ascii="Calibri" w:hAnsi="Calibri"/>
        <w:b/>
        <w:bCs/>
        <w:sz w:val="22"/>
      </w:rPr>
      <w:instrText>NUMPAGES</w:instrText>
    </w:r>
    <w:r w:rsidR="00160C82" w:rsidRPr="00B924CE">
      <w:rPr>
        <w:rFonts w:ascii="Calibri" w:hAnsi="Calibri"/>
        <w:b/>
        <w:bCs/>
        <w:sz w:val="22"/>
        <w:szCs w:val="24"/>
      </w:rPr>
      <w:fldChar w:fldCharType="separate"/>
    </w:r>
    <w:r w:rsidR="00184574">
      <w:rPr>
        <w:rFonts w:ascii="Calibri" w:hAnsi="Calibri"/>
        <w:b/>
        <w:bCs/>
        <w:noProof/>
        <w:sz w:val="22"/>
      </w:rPr>
      <w:t>2</w:t>
    </w:r>
    <w:r w:rsidR="00160C82" w:rsidRPr="00B924CE">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7E51" w14:textId="77777777" w:rsidR="00F43072" w:rsidRDefault="00F43072" w:rsidP="005D6348">
      <w:r>
        <w:separator/>
      </w:r>
    </w:p>
  </w:footnote>
  <w:footnote w:type="continuationSeparator" w:id="0">
    <w:p w14:paraId="2F468567" w14:textId="77777777" w:rsidR="00F43072" w:rsidRDefault="00F43072"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38E3" w14:textId="4982E36A" w:rsidR="00160C82" w:rsidRPr="009B538D" w:rsidRDefault="00160C82" w:rsidP="00E577E1">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7728" behindDoc="0" locked="0" layoutInCell="1" allowOverlap="1" wp14:anchorId="754BCB1E" wp14:editId="3A407C7B">
          <wp:simplePos x="0" y="0"/>
          <wp:positionH relativeFrom="margin">
            <wp:posOffset>3812540</wp:posOffset>
          </wp:positionH>
          <wp:positionV relativeFrom="paragraph">
            <wp:posOffset>-635</wp:posOffset>
          </wp:positionV>
          <wp:extent cx="1722120" cy="837565"/>
          <wp:effectExtent l="0" t="0" r="0" b="635"/>
          <wp:wrapNone/>
          <wp:docPr id="4"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E35">
      <w:rPr>
        <w:noProof/>
        <w:lang w:eastAsia="ca-ES" w:bidi="ar-SA"/>
      </w:rPr>
      <w:t xml:space="preserve"> </w:t>
    </w:r>
    <w:r>
      <w:rPr>
        <w:rFonts w:eastAsia="Verdana" w:cs="Verdana"/>
        <w:color w:val="000000"/>
        <w:szCs w:val="20"/>
      </w:rPr>
      <w:t xml:space="preserve">  </w:t>
    </w:r>
    <w:r w:rsidRPr="00E577E1">
      <w:rPr>
        <w:rFonts w:cs="Calibri"/>
        <w:b/>
        <w:noProof/>
        <w:lang w:eastAsia="ca-ES" w:bidi="ar-SA"/>
      </w:rPr>
      <w:drawing>
        <wp:inline distT="0" distB="0" distL="0" distR="0" wp14:anchorId="77BC25E5" wp14:editId="3105E694">
          <wp:extent cx="831600" cy="831600"/>
          <wp:effectExtent l="0" t="0" r="6985" b="6985"/>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r w:rsidR="004B7E35">
      <w:rPr>
        <w:rFonts w:cs="Calibri"/>
        <w:b/>
        <w:noProof/>
        <w:lang w:eastAsia="ca-ES" w:bidi="ar-SA"/>
      </w:rPr>
      <w:t xml:space="preserve"> </w:t>
    </w:r>
    <w:r w:rsidRPr="00E577E1">
      <w:rPr>
        <w:rFonts w:cs="Calibri"/>
        <w:b/>
        <w:noProof/>
        <w:lang w:eastAsia="ca-ES" w:bidi="ar-SA"/>
      </w:rPr>
      <w:drawing>
        <wp:inline distT="0" distB="0" distL="0" distR="0" wp14:anchorId="0806C6E5" wp14:editId="6F76862A">
          <wp:extent cx="831600" cy="831600"/>
          <wp:effectExtent l="0" t="0" r="6985" b="6985"/>
          <wp:docPr id="2" name="Imagen 2" descr="ODS_10_reduccio_desigualta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r w:rsidR="004B7E35">
      <w:rPr>
        <w:rFonts w:eastAsia="Verdana" w:cs="Verdana"/>
        <w:color w:val="000000"/>
        <w:szCs w:val="20"/>
      </w:rPr>
      <w:t xml:space="preserve"> </w:t>
    </w:r>
    <w:r w:rsidR="004B7E35">
      <w:rPr>
        <w:rFonts w:cs="Calibri"/>
        <w:noProof/>
        <w:lang w:eastAsia="ca-ES" w:bidi="ar-SA"/>
      </w:rPr>
      <w:t xml:space="preserve"> </w:t>
    </w:r>
    <w:r w:rsidR="004B7E35" w:rsidRPr="00E577E1">
      <w:rPr>
        <w:rFonts w:cs="Calibri"/>
        <w:noProof/>
        <w:lang w:eastAsia="ca-ES" w:bidi="ar-SA"/>
      </w:rPr>
      <w:drawing>
        <wp:inline distT="0" distB="0" distL="0" distR="0" wp14:anchorId="49992665" wp14:editId="3D5B45B4">
          <wp:extent cx="831600" cy="831600"/>
          <wp:effectExtent l="0" t="0" r="6985" b="6985"/>
          <wp:docPr id="3" name="Imagen 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a:ln>
                    <a:noFill/>
                  </a:ln>
                </pic:spPr>
              </pic:pic>
            </a:graphicData>
          </a:graphic>
        </wp:inline>
      </w:drawing>
    </w:r>
  </w:p>
  <w:p w14:paraId="60714D9B" w14:textId="77777777" w:rsidR="00160C82" w:rsidRPr="00E577E1" w:rsidRDefault="00160C82" w:rsidP="00E577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987082184">
    <w:abstractNumId w:val="0"/>
  </w:num>
  <w:num w:numId="2" w16cid:durableId="766929201">
    <w:abstractNumId w:val="0"/>
  </w:num>
  <w:num w:numId="3" w16cid:durableId="918320688">
    <w:abstractNumId w:val="0"/>
  </w:num>
  <w:num w:numId="4" w16cid:durableId="1965504336">
    <w:abstractNumId w:val="0"/>
  </w:num>
  <w:num w:numId="5" w16cid:durableId="138617992">
    <w:abstractNumId w:val="0"/>
  </w:num>
  <w:num w:numId="6" w16cid:durableId="1511794614">
    <w:abstractNumId w:val="0"/>
  </w:num>
  <w:num w:numId="7" w16cid:durableId="1856572439">
    <w:abstractNumId w:val="0"/>
  </w:num>
  <w:num w:numId="8" w16cid:durableId="957830065">
    <w:abstractNumId w:val="17"/>
  </w:num>
  <w:num w:numId="9" w16cid:durableId="1245994283">
    <w:abstractNumId w:val="5"/>
  </w:num>
  <w:num w:numId="10" w16cid:durableId="1534344928">
    <w:abstractNumId w:val="19"/>
  </w:num>
  <w:num w:numId="11" w16cid:durableId="432942371">
    <w:abstractNumId w:val="13"/>
  </w:num>
  <w:num w:numId="12" w16cid:durableId="2015574115">
    <w:abstractNumId w:val="18"/>
  </w:num>
  <w:num w:numId="13" w16cid:durableId="1123111953">
    <w:abstractNumId w:val="10"/>
  </w:num>
  <w:num w:numId="14" w16cid:durableId="2124378940">
    <w:abstractNumId w:val="16"/>
  </w:num>
  <w:num w:numId="15" w16cid:durableId="1085489814">
    <w:abstractNumId w:val="7"/>
  </w:num>
  <w:num w:numId="16" w16cid:durableId="650838629">
    <w:abstractNumId w:val="4"/>
  </w:num>
  <w:num w:numId="17" w16cid:durableId="1218131581">
    <w:abstractNumId w:val="2"/>
  </w:num>
  <w:num w:numId="18" w16cid:durableId="1250577552">
    <w:abstractNumId w:val="14"/>
  </w:num>
  <w:num w:numId="19" w16cid:durableId="2144809160">
    <w:abstractNumId w:val="11"/>
  </w:num>
  <w:num w:numId="20" w16cid:durableId="2084256421">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16cid:durableId="43212184">
    <w:abstractNumId w:val="3"/>
  </w:num>
  <w:num w:numId="22" w16cid:durableId="2113896079">
    <w:abstractNumId w:val="12"/>
  </w:num>
  <w:num w:numId="23" w16cid:durableId="1754014494">
    <w:abstractNumId w:val="9"/>
  </w:num>
  <w:num w:numId="24" w16cid:durableId="1792241073">
    <w:abstractNumId w:val="6"/>
  </w:num>
  <w:num w:numId="25" w16cid:durableId="768352462">
    <w:abstractNumId w:val="8"/>
  </w:num>
  <w:num w:numId="26" w16cid:durableId="14425071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4574"/>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22A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B7E35"/>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0E6"/>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8772A"/>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2903"/>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B31"/>
    <w:rsid w:val="00E0556F"/>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5AE"/>
    <w:rsid w:val="00F32DFF"/>
    <w:rsid w:val="00F335AD"/>
    <w:rsid w:val="00F33F70"/>
    <w:rsid w:val="00F34978"/>
    <w:rsid w:val="00F349EA"/>
    <w:rsid w:val="00F3619C"/>
    <w:rsid w:val="00F41266"/>
    <w:rsid w:val="00F41ABB"/>
    <w:rsid w:val="00F42E8C"/>
    <w:rsid w:val="00F43072"/>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ulo">
    <w:name w:val="Title"/>
    <w:basedOn w:val="Normal"/>
    <w:next w:val="Normal"/>
    <w:link w:val="TtuloCar1"/>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uloCar1">
    <w:name w:val="Título Car1"/>
    <w:link w:val="Ttul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Fuerte">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8" ma:contentTypeDescription="Crea un document nou" ma:contentTypeScope="" ma:versionID="6002db01328c487fde0a5e4d47eb7abd">
  <xsd:schema xmlns:xsd="http://www.w3.org/2001/XMLSchema" xmlns:xs="http://www.w3.org/2001/XMLSchema" xmlns:p="http://schemas.microsoft.com/office/2006/metadata/properties" xmlns:ns2="5cbab676-f201-45ff-a35f-2f1ef5a9ed95" targetNamespace="http://schemas.microsoft.com/office/2006/metadata/properties" ma:root="true" ma:fieldsID="5b4b5ce59f027acbf752e8275e1c003b" ns2:_="">
    <xsd:import namespace="5cbab676-f201-45ff-a35f-2f1ef5a9e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3BC31-848E-400E-A63B-7524D0893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05CCB-EE91-4BB1-86C3-457439BE63CF}">
  <ds:schemaRefs>
    <ds:schemaRef ds:uri="http://schemas.microsoft.com/sharepoint/v3/contenttype/forms"/>
  </ds:schemaRefs>
</ds:datastoreItem>
</file>

<file path=customXml/itemProps3.xml><?xml version="1.0" encoding="utf-8"?>
<ds:datastoreItem xmlns:ds="http://schemas.openxmlformats.org/officeDocument/2006/customXml" ds:itemID="{B7932103-ECBD-4B59-8F72-93EEB128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3A633-47C2-4D9D-96AF-831F5ED9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2912</Characters>
  <Application>Microsoft Office Word</Application>
  <DocSecurity>0</DocSecurity>
  <Lines>24</Lines>
  <Paragraphs>6</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3435</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6</cp:revision>
  <cp:lastPrinted>2022-06-03T11:22:00Z</cp:lastPrinted>
  <dcterms:created xsi:type="dcterms:W3CDTF">2025-08-26T08:50:00Z</dcterms:created>
  <dcterms:modified xsi:type="dcterms:W3CDTF">2026-03-10T10:32:00Z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595400</vt:r8>
  </property>
</Properties>
</file>