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B)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Compromís d’aportar un programa de treball.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Aquest programa s’ha d’aportar junt amb l’oferta.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C)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Identificació d’un 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 xml:space="preserve">esponsable de l’actuació 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D)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Compromís d’aportar un p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la de muntatge, execució i desmuntatge tècnic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Normal"/>
        <w:widowControl/>
        <w:pBdr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 w:before="57" w:after="57"/>
        <w:ind w:hanging="624" w:left="624"/>
        <w:contextualSpacing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lang w:val="ca-ES"/>
        </w:rPr>
        <w:t xml:space="preserve">E)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Experiència en produccions de concerts similars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Sí</w:t>
      </w:r>
    </w:p>
    <w:p>
      <w:pPr>
        <w:pStyle w:val="Normal"/>
        <w:widowControl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No</w:t>
      </w:r>
    </w:p>
    <w:p>
      <w:pPr>
        <w:pStyle w:val="Normal"/>
        <w:widowControl/>
        <w:pBdr/>
        <w:bidi w:val="0"/>
        <w:spacing w:lineRule="auto" w:line="276" w:before="57" w:after="57"/>
        <w:ind w:hanging="0" w:left="283" w:right="0"/>
        <w:jc w:val="both"/>
        <w:rPr>
          <w:rFonts w:ascii="Arial" w:hAnsi="Arial" w:cs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r>
    </w:p>
    <w:p>
      <w:pPr>
        <w:pStyle w:val="Normal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LibreOffice/24.8.5.2$Windows_X86_64 LibreOffice_project/fddf2685c70b461e7832239a0162a77216259f22</Application>
  <AppVersion>15.0000</AppVersion>
  <Pages>2</Pages>
  <Words>218</Words>
  <Characters>1425</Characters>
  <CharactersWithSpaces>1631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2026-03-17T13:14:51Z</dcterms:created>
  <dc:creator/>
  <dc:description/>
  <dc:language>es-ES</dc:language>
  <cp:lastModifiedBy/>
  <dcterms:modified xsi:type="dcterms:W3CDTF">2026-03-17T13:15:33Z</dcterms:modified>
  <cp:revision>2</cp:revision>
  <dc:subject/>
  <dc:title>AJUNTAMENT</dc:title>
</cp:coreProperties>
</file>