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8F8A0" w14:textId="77777777" w:rsidR="00C3281E" w:rsidRDefault="00C3281E" w:rsidP="00C3281E">
      <w:pPr>
        <w:spacing w:after="60"/>
        <w:ind w:left="709"/>
        <w:jc w:val="both"/>
        <w:rPr>
          <w:rFonts w:ascii="Arial" w:hAnsi="Arial" w:cs="Arial"/>
          <w:b/>
          <w:bCs/>
          <w:sz w:val="19"/>
          <w:szCs w:val="19"/>
        </w:rPr>
      </w:pPr>
    </w:p>
    <w:p w14:paraId="2B2D8A4B" w14:textId="041EDB67" w:rsidR="00C3281E" w:rsidRPr="00B32B86" w:rsidRDefault="00C3281E" w:rsidP="00C3281E">
      <w:pPr>
        <w:spacing w:after="60"/>
        <w:ind w:left="709"/>
        <w:jc w:val="both"/>
        <w:rPr>
          <w:rFonts w:ascii="Arial" w:hAnsi="Arial" w:cs="Arial"/>
          <w:b/>
          <w:i/>
          <w:iCs/>
          <w:sz w:val="19"/>
          <w:szCs w:val="19"/>
        </w:rPr>
      </w:pPr>
      <w:r w:rsidRPr="00B32B86">
        <w:rPr>
          <w:rFonts w:ascii="Arial" w:hAnsi="Arial" w:cs="Arial"/>
          <w:b/>
          <w:bCs/>
          <w:sz w:val="19"/>
          <w:szCs w:val="19"/>
        </w:rPr>
        <w:t>Núm. expedient CLILAB Diagnòstics:</w:t>
      </w:r>
      <w:r w:rsidRPr="00B32B86">
        <w:rPr>
          <w:rFonts w:ascii="Arial" w:hAnsi="Arial" w:cs="Arial"/>
          <w:sz w:val="19"/>
          <w:szCs w:val="19"/>
        </w:rPr>
        <w:t xml:space="preserve"> </w:t>
      </w:r>
      <w:r w:rsidRPr="00B32B86">
        <w:rPr>
          <w:rFonts w:ascii="Arial" w:hAnsi="Arial" w:cs="Arial"/>
          <w:b/>
          <w:i/>
          <w:iCs/>
          <w:color w:val="4F81BD" w:themeColor="accent1"/>
          <w:sz w:val="19"/>
          <w:szCs w:val="19"/>
        </w:rPr>
        <w:t>CLILAB 202</w:t>
      </w:r>
      <w:r w:rsidR="00BE0315">
        <w:rPr>
          <w:rFonts w:ascii="Arial" w:hAnsi="Arial" w:cs="Arial"/>
          <w:b/>
          <w:i/>
          <w:iCs/>
          <w:color w:val="4F81BD" w:themeColor="accent1"/>
          <w:sz w:val="19"/>
          <w:szCs w:val="19"/>
        </w:rPr>
        <w:t>6</w:t>
      </w:r>
      <w:r w:rsidRPr="00B32B86">
        <w:rPr>
          <w:rFonts w:ascii="Arial" w:hAnsi="Arial" w:cs="Arial"/>
          <w:b/>
          <w:i/>
          <w:iCs/>
          <w:color w:val="4F81BD" w:themeColor="accent1"/>
          <w:sz w:val="19"/>
          <w:szCs w:val="19"/>
        </w:rPr>
        <w:t>-0</w:t>
      </w:r>
      <w:r w:rsidR="00BE0315">
        <w:rPr>
          <w:rFonts w:ascii="Arial" w:hAnsi="Arial" w:cs="Arial"/>
          <w:b/>
          <w:i/>
          <w:iCs/>
          <w:color w:val="4F81BD" w:themeColor="accent1"/>
          <w:sz w:val="19"/>
          <w:szCs w:val="19"/>
        </w:rPr>
        <w:t>1</w:t>
      </w:r>
    </w:p>
    <w:p w14:paraId="0D1F30FF" w14:textId="653DF769" w:rsidR="00C3281E" w:rsidRPr="00B32B86" w:rsidRDefault="00C3281E" w:rsidP="00BE0315">
      <w:pPr>
        <w:spacing w:after="60" w:line="240" w:lineRule="auto"/>
        <w:ind w:left="709"/>
        <w:jc w:val="both"/>
        <w:rPr>
          <w:rFonts w:ascii="Arial" w:hAnsi="Arial" w:cs="Arial"/>
          <w:b/>
          <w:i/>
          <w:iCs/>
          <w:color w:val="4F81BD" w:themeColor="accent1"/>
          <w:sz w:val="19"/>
          <w:szCs w:val="19"/>
        </w:rPr>
      </w:pPr>
      <w:r w:rsidRPr="00B32B86">
        <w:rPr>
          <w:rFonts w:ascii="Arial" w:hAnsi="Arial" w:cs="Arial"/>
          <w:b/>
          <w:bCs/>
          <w:sz w:val="19"/>
          <w:szCs w:val="19"/>
        </w:rPr>
        <w:t>Descripció objecte:</w:t>
      </w:r>
      <w:r w:rsidRPr="00B32B86">
        <w:rPr>
          <w:rFonts w:ascii="Arial" w:hAnsi="Arial" w:cs="Arial"/>
          <w:sz w:val="19"/>
          <w:szCs w:val="19"/>
        </w:rPr>
        <w:t xml:space="preserve"> </w:t>
      </w:r>
      <w:r w:rsidR="00BE0315" w:rsidRPr="00BE0315">
        <w:rPr>
          <w:rFonts w:ascii="Calibri" w:hAnsi="Calibri" w:cs="Calibri"/>
          <w:b/>
          <w:i/>
          <w:iCs/>
          <w:color w:val="4F81BD" w:themeColor="accent1"/>
          <w:sz w:val="24"/>
          <w:szCs w:val="24"/>
        </w:rPr>
        <w:t>Subministrament de reactius, material fungible, equips, incloent el seu manteniment, i altre material associat a aquests, i necessàriament complementari, per poder realitzar l’activitat analítica de l’àrea d’urgències (gasos en sang, POCT, amoni, procalcitonina i NT-proBNP) així com la cessió de l’ús d’un programari intermediari (middleware) per a la connexió amb el sistema informàtic del laboratori del Consorci del laboratori Intercomarcal de l’Alt Penedès, l’Anoia i el Garraf (CLILAB Diagnòstics)</w:t>
      </w:r>
    </w:p>
    <w:p w14:paraId="00A760A3" w14:textId="77777777" w:rsidR="00C3281E" w:rsidRPr="00C3281E" w:rsidRDefault="00C3281E" w:rsidP="00C3281E">
      <w:pPr>
        <w:spacing w:after="60"/>
        <w:ind w:left="709"/>
        <w:jc w:val="both"/>
        <w:rPr>
          <w:rFonts w:ascii="Arial" w:hAnsi="Arial" w:cs="Arial"/>
          <w:i/>
          <w:iCs/>
          <w:color w:val="4F81BD" w:themeColor="accent1"/>
          <w:sz w:val="19"/>
          <w:szCs w:val="19"/>
        </w:rPr>
      </w:pPr>
      <w:r w:rsidRPr="00C3281E">
        <w:rPr>
          <w:rFonts w:ascii="Arial" w:hAnsi="Arial" w:cs="Arial"/>
          <w:b/>
          <w:bCs/>
          <w:sz w:val="19"/>
          <w:szCs w:val="19"/>
        </w:rPr>
        <w:t>Adjudicatari:</w:t>
      </w:r>
      <w:r w:rsidRPr="00C3281E">
        <w:rPr>
          <w:rFonts w:ascii="Arial" w:hAnsi="Arial" w:cs="Arial"/>
          <w:sz w:val="19"/>
          <w:szCs w:val="19"/>
        </w:rPr>
        <w:t xml:space="preserve"> </w:t>
      </w:r>
      <w:r w:rsidRPr="00C3281E">
        <w:rPr>
          <w:rFonts w:ascii="Arial" w:hAnsi="Arial" w:cs="Arial"/>
          <w:i/>
          <w:iCs/>
          <w:color w:val="4F81BD" w:themeColor="accent1"/>
          <w:sz w:val="19"/>
          <w:szCs w:val="19"/>
        </w:rPr>
        <w:t>[a emplenar per l’adjudicatari]</w:t>
      </w:r>
    </w:p>
    <w:p w14:paraId="23ED93DC" w14:textId="77777777" w:rsidR="001F76C0" w:rsidRPr="00C3281E" w:rsidRDefault="001F76C0" w:rsidP="003E58BD">
      <w:pPr>
        <w:spacing w:before="240" w:after="60"/>
        <w:ind w:left="709"/>
        <w:jc w:val="both"/>
        <w:rPr>
          <w:rFonts w:ascii="Arial" w:hAnsi="Arial" w:cs="Arial"/>
          <w:color w:val="4F81BD" w:themeColor="accent1"/>
          <w:sz w:val="19"/>
          <w:szCs w:val="19"/>
        </w:rPr>
      </w:pPr>
      <w:r w:rsidRPr="00C3281E">
        <w:rPr>
          <w:rFonts w:ascii="Arial" w:hAnsi="Arial" w:cs="Arial"/>
          <w:b/>
          <w:bCs/>
          <w:sz w:val="19"/>
          <w:szCs w:val="19"/>
        </w:rPr>
        <w:t>Descripció de l’equip:</w:t>
      </w:r>
      <w:r w:rsidRPr="00C3281E">
        <w:rPr>
          <w:rFonts w:ascii="Arial" w:hAnsi="Arial" w:cs="Arial"/>
          <w:sz w:val="19"/>
          <w:szCs w:val="19"/>
        </w:rPr>
        <w:t xml:space="preserve"> </w:t>
      </w:r>
      <w:r w:rsidRPr="00C3281E">
        <w:rPr>
          <w:rFonts w:ascii="Arial" w:hAnsi="Arial" w:cs="Arial"/>
          <w:i/>
          <w:iCs/>
          <w:color w:val="4F81BD" w:themeColor="accent1"/>
          <w:sz w:val="19"/>
          <w:szCs w:val="19"/>
        </w:rPr>
        <w:t>[a emplenar per l’adjudicatari]</w:t>
      </w:r>
    </w:p>
    <w:p w14:paraId="6C4E18D7" w14:textId="77777777" w:rsidR="00427E94" w:rsidRPr="00C3281E" w:rsidRDefault="001B6FDE" w:rsidP="00F77414">
      <w:pPr>
        <w:spacing w:after="60"/>
        <w:ind w:left="709"/>
        <w:jc w:val="both"/>
        <w:rPr>
          <w:rFonts w:ascii="Arial" w:hAnsi="Arial" w:cs="Arial"/>
          <w:sz w:val="19"/>
          <w:szCs w:val="19"/>
        </w:rPr>
      </w:pPr>
      <w:r w:rsidRPr="00C3281E">
        <w:rPr>
          <w:rFonts w:ascii="Arial" w:hAnsi="Arial" w:cs="Arial"/>
          <w:b/>
          <w:bCs/>
          <w:sz w:val="19"/>
          <w:szCs w:val="19"/>
        </w:rPr>
        <w:t>Marca de l’equip</w:t>
      </w:r>
      <w:r w:rsidR="00427E94" w:rsidRPr="00C3281E">
        <w:rPr>
          <w:rFonts w:ascii="Arial" w:hAnsi="Arial" w:cs="Arial"/>
          <w:b/>
          <w:bCs/>
          <w:sz w:val="19"/>
          <w:szCs w:val="19"/>
        </w:rPr>
        <w:t>:</w:t>
      </w:r>
      <w:r w:rsidR="00427E94" w:rsidRPr="00C3281E">
        <w:rPr>
          <w:rFonts w:ascii="Arial" w:hAnsi="Arial" w:cs="Arial"/>
          <w:sz w:val="19"/>
          <w:szCs w:val="19"/>
        </w:rPr>
        <w:t xml:space="preserve"> </w:t>
      </w:r>
      <w:r w:rsidR="00427E94" w:rsidRPr="00C3281E">
        <w:rPr>
          <w:rFonts w:ascii="Arial" w:hAnsi="Arial" w:cs="Arial"/>
          <w:i/>
          <w:iCs/>
          <w:color w:val="4F81BD" w:themeColor="accent1"/>
          <w:sz w:val="19"/>
          <w:szCs w:val="19"/>
        </w:rPr>
        <w:t>[a emplenar per l’adjudicatari]</w:t>
      </w:r>
    </w:p>
    <w:p w14:paraId="0B1BD99C" w14:textId="77777777" w:rsidR="00427E94" w:rsidRPr="00C3281E" w:rsidRDefault="001B6FDE" w:rsidP="00F77414">
      <w:pPr>
        <w:spacing w:after="60"/>
        <w:ind w:left="709"/>
        <w:jc w:val="both"/>
        <w:rPr>
          <w:rFonts w:ascii="Arial" w:hAnsi="Arial" w:cs="Arial"/>
          <w:sz w:val="19"/>
          <w:szCs w:val="19"/>
        </w:rPr>
      </w:pPr>
      <w:r w:rsidRPr="00C3281E">
        <w:rPr>
          <w:rFonts w:ascii="Arial" w:hAnsi="Arial" w:cs="Arial"/>
          <w:b/>
          <w:bCs/>
          <w:sz w:val="19"/>
          <w:szCs w:val="19"/>
        </w:rPr>
        <w:t>Model de l’equip</w:t>
      </w:r>
      <w:r w:rsidR="00427E94" w:rsidRPr="00C3281E">
        <w:rPr>
          <w:rFonts w:ascii="Arial" w:hAnsi="Arial" w:cs="Arial"/>
          <w:b/>
          <w:bCs/>
          <w:sz w:val="19"/>
          <w:szCs w:val="19"/>
        </w:rPr>
        <w:t>:</w:t>
      </w:r>
      <w:r w:rsidR="00427E94" w:rsidRPr="00C3281E">
        <w:rPr>
          <w:rFonts w:ascii="Arial" w:hAnsi="Arial" w:cs="Arial"/>
          <w:sz w:val="19"/>
          <w:szCs w:val="19"/>
        </w:rPr>
        <w:t xml:space="preserve"> </w:t>
      </w:r>
      <w:r w:rsidR="00427E94" w:rsidRPr="00C3281E">
        <w:rPr>
          <w:rFonts w:ascii="Arial" w:hAnsi="Arial" w:cs="Arial"/>
          <w:i/>
          <w:iCs/>
          <w:color w:val="4F81BD" w:themeColor="accent1"/>
          <w:sz w:val="19"/>
          <w:szCs w:val="19"/>
        </w:rPr>
        <w:t>[a emplenar per l’adjudicatari]</w:t>
      </w:r>
    </w:p>
    <w:p w14:paraId="4677DF8F" w14:textId="77777777" w:rsidR="001B6FDE" w:rsidRPr="00C3281E" w:rsidRDefault="001B6FDE" w:rsidP="00F77414">
      <w:pPr>
        <w:spacing w:after="60"/>
        <w:ind w:left="709"/>
        <w:jc w:val="both"/>
        <w:rPr>
          <w:rFonts w:ascii="Arial" w:hAnsi="Arial" w:cs="Arial"/>
          <w:sz w:val="19"/>
          <w:szCs w:val="19"/>
        </w:rPr>
      </w:pPr>
      <w:r w:rsidRPr="00C3281E">
        <w:rPr>
          <w:rFonts w:ascii="Arial" w:hAnsi="Arial" w:cs="Arial"/>
          <w:b/>
          <w:bCs/>
          <w:sz w:val="19"/>
          <w:szCs w:val="19"/>
        </w:rPr>
        <w:t>Núm. de sèrie de l’equip:</w:t>
      </w:r>
      <w:r w:rsidRPr="00C3281E">
        <w:rPr>
          <w:rFonts w:ascii="Arial" w:hAnsi="Arial" w:cs="Arial"/>
          <w:sz w:val="19"/>
          <w:szCs w:val="19"/>
        </w:rPr>
        <w:t xml:space="preserve"> </w:t>
      </w:r>
      <w:r w:rsidRPr="00C3281E">
        <w:rPr>
          <w:rFonts w:ascii="Arial" w:hAnsi="Arial" w:cs="Arial"/>
          <w:i/>
          <w:iCs/>
          <w:color w:val="4F81BD" w:themeColor="accent1"/>
          <w:sz w:val="19"/>
          <w:szCs w:val="19"/>
        </w:rPr>
        <w:t>[a emplenar per l’adjudicatari]</w:t>
      </w:r>
    </w:p>
    <w:p w14:paraId="7FC83907" w14:textId="77777777" w:rsidR="001B6FDE" w:rsidRPr="00C3281E" w:rsidRDefault="001B6FDE" w:rsidP="00F77414">
      <w:pPr>
        <w:spacing w:after="60"/>
        <w:ind w:left="709"/>
        <w:jc w:val="both"/>
        <w:rPr>
          <w:rFonts w:ascii="Arial" w:hAnsi="Arial" w:cs="Arial"/>
          <w:i/>
          <w:iCs/>
          <w:color w:val="4F81BD" w:themeColor="accent1"/>
          <w:sz w:val="19"/>
          <w:szCs w:val="19"/>
        </w:rPr>
      </w:pPr>
      <w:r w:rsidRPr="00C3281E">
        <w:rPr>
          <w:rFonts w:ascii="Arial" w:hAnsi="Arial" w:cs="Arial"/>
          <w:b/>
          <w:bCs/>
          <w:sz w:val="19"/>
          <w:szCs w:val="19"/>
        </w:rPr>
        <w:t>Ubicació centre:</w:t>
      </w:r>
      <w:r w:rsidRPr="00C3281E">
        <w:rPr>
          <w:rFonts w:ascii="Arial" w:hAnsi="Arial" w:cs="Arial"/>
          <w:sz w:val="19"/>
          <w:szCs w:val="19"/>
        </w:rPr>
        <w:t xml:space="preserve"> </w:t>
      </w:r>
      <w:r w:rsidRPr="00C3281E">
        <w:rPr>
          <w:rFonts w:ascii="Arial" w:hAnsi="Arial" w:cs="Arial"/>
          <w:i/>
          <w:iCs/>
          <w:color w:val="4F81BD" w:themeColor="accent1"/>
          <w:sz w:val="19"/>
          <w:szCs w:val="19"/>
        </w:rPr>
        <w:t>[a emplenar per l’adjudicatari]</w:t>
      </w:r>
    </w:p>
    <w:p w14:paraId="083D6534" w14:textId="13661AC1" w:rsidR="00411B9A" w:rsidRPr="00C3281E" w:rsidRDefault="00411B9A" w:rsidP="00F77414">
      <w:pPr>
        <w:spacing w:after="60"/>
        <w:ind w:left="709"/>
        <w:jc w:val="both"/>
        <w:rPr>
          <w:rFonts w:ascii="Arial" w:hAnsi="Arial" w:cs="Arial"/>
          <w:sz w:val="19"/>
          <w:szCs w:val="19"/>
        </w:rPr>
      </w:pPr>
      <w:r w:rsidRPr="00C3281E">
        <w:rPr>
          <w:rFonts w:ascii="Arial" w:hAnsi="Arial" w:cs="Arial"/>
          <w:b/>
          <w:bCs/>
          <w:sz w:val="19"/>
          <w:szCs w:val="19"/>
        </w:rPr>
        <w:t>Data lliurament:</w:t>
      </w:r>
      <w:r w:rsidRPr="00C3281E">
        <w:rPr>
          <w:rFonts w:ascii="Arial" w:hAnsi="Arial" w:cs="Arial"/>
          <w:sz w:val="19"/>
          <w:szCs w:val="19"/>
        </w:rPr>
        <w:t xml:space="preserve"> </w:t>
      </w:r>
      <w:r w:rsidRPr="00C3281E">
        <w:rPr>
          <w:rFonts w:ascii="Arial" w:hAnsi="Arial" w:cs="Arial"/>
          <w:i/>
          <w:iCs/>
          <w:color w:val="4F81BD" w:themeColor="accent1"/>
          <w:sz w:val="19"/>
          <w:szCs w:val="19"/>
        </w:rPr>
        <w:t>[a emplenar per l’adjudicatari]</w:t>
      </w:r>
    </w:p>
    <w:p w14:paraId="4695E1F5" w14:textId="5619FECD" w:rsidR="00411B9A" w:rsidRPr="00C3281E" w:rsidRDefault="000C6036" w:rsidP="00411B9A">
      <w:pPr>
        <w:spacing w:after="60"/>
        <w:ind w:left="709"/>
        <w:jc w:val="both"/>
        <w:rPr>
          <w:rFonts w:ascii="Arial" w:hAnsi="Arial" w:cs="Arial"/>
          <w:i/>
          <w:iCs/>
          <w:color w:val="4F81BD" w:themeColor="accent1"/>
          <w:sz w:val="19"/>
          <w:szCs w:val="19"/>
        </w:rPr>
      </w:pPr>
      <w:r w:rsidRPr="00C3281E">
        <w:rPr>
          <w:rFonts w:ascii="Arial" w:hAnsi="Arial" w:cs="Arial"/>
          <w:b/>
          <w:bCs/>
          <w:sz w:val="19"/>
          <w:szCs w:val="19"/>
        </w:rPr>
        <w:t>Termini de garantia, si escau:</w:t>
      </w:r>
      <w:r w:rsidRPr="00C3281E">
        <w:rPr>
          <w:rFonts w:ascii="Arial" w:hAnsi="Arial" w:cs="Arial"/>
          <w:sz w:val="19"/>
          <w:szCs w:val="19"/>
        </w:rPr>
        <w:t xml:space="preserve"> </w:t>
      </w:r>
      <w:r w:rsidR="00401FD0" w:rsidRPr="00C3281E">
        <w:rPr>
          <w:rFonts w:ascii="Arial" w:hAnsi="Arial" w:cs="Arial"/>
          <w:i/>
          <w:iCs/>
          <w:color w:val="4F81BD" w:themeColor="accent1"/>
          <w:sz w:val="19"/>
          <w:szCs w:val="19"/>
        </w:rPr>
        <w:t xml:space="preserve">[xx/xx/20xx, data </w:t>
      </w:r>
      <w:r w:rsidRPr="00C3281E">
        <w:rPr>
          <w:rFonts w:ascii="Arial" w:hAnsi="Arial" w:cs="Arial"/>
          <w:i/>
          <w:iCs/>
          <w:color w:val="4F81BD" w:themeColor="accent1"/>
          <w:sz w:val="19"/>
          <w:szCs w:val="19"/>
        </w:rPr>
        <w:t xml:space="preserve">a emplenar per </w:t>
      </w:r>
      <w:r w:rsidR="00566F34" w:rsidRPr="00C3281E">
        <w:rPr>
          <w:rFonts w:ascii="Arial" w:hAnsi="Arial" w:cs="Arial"/>
          <w:i/>
          <w:iCs/>
          <w:color w:val="4F81BD" w:themeColor="accent1"/>
          <w:sz w:val="19"/>
          <w:szCs w:val="19"/>
        </w:rPr>
        <w:t xml:space="preserve">l’adjudicatari </w:t>
      </w:r>
      <w:r w:rsidR="003F0F2A" w:rsidRPr="00C3281E">
        <w:rPr>
          <w:rFonts w:ascii="Arial" w:hAnsi="Arial" w:cs="Arial"/>
          <w:i/>
          <w:iCs/>
          <w:color w:val="4F81BD" w:themeColor="accent1"/>
          <w:sz w:val="19"/>
          <w:szCs w:val="19"/>
        </w:rPr>
        <w:t xml:space="preserve">a partir de la data </w:t>
      </w:r>
      <w:r w:rsidR="00566F34" w:rsidRPr="00C3281E">
        <w:rPr>
          <w:rFonts w:ascii="Arial" w:hAnsi="Arial" w:cs="Arial"/>
          <w:i/>
          <w:iCs/>
          <w:color w:val="4F81BD" w:themeColor="accent1"/>
          <w:sz w:val="19"/>
          <w:szCs w:val="19"/>
        </w:rPr>
        <w:t>indicada de lliurament de l’equip</w:t>
      </w:r>
      <w:r w:rsidRPr="00C3281E">
        <w:rPr>
          <w:rFonts w:ascii="Arial" w:hAnsi="Arial" w:cs="Arial"/>
          <w:i/>
          <w:iCs/>
          <w:color w:val="4F81BD" w:themeColor="accent1"/>
          <w:sz w:val="19"/>
          <w:szCs w:val="19"/>
        </w:rPr>
        <w:t>]</w:t>
      </w:r>
    </w:p>
    <w:p w14:paraId="147A34C8" w14:textId="77777777" w:rsidR="00BE320D" w:rsidRPr="00C3281E" w:rsidRDefault="00BE320D" w:rsidP="00411B9A">
      <w:pPr>
        <w:spacing w:after="60"/>
        <w:ind w:left="709"/>
        <w:jc w:val="both"/>
        <w:rPr>
          <w:rFonts w:ascii="Arial" w:hAnsi="Arial" w:cs="Arial"/>
          <w:i/>
          <w:iCs/>
          <w:color w:val="4F81BD" w:themeColor="accent1"/>
          <w:sz w:val="19"/>
          <w:szCs w:val="19"/>
        </w:rPr>
      </w:pPr>
    </w:p>
    <w:p w14:paraId="1984506E" w14:textId="2CF8D93F" w:rsidR="00BE320D" w:rsidRPr="00C3281E" w:rsidRDefault="00E53D69" w:rsidP="00BE320D">
      <w:pPr>
        <w:ind w:left="709"/>
        <w:jc w:val="center"/>
        <w:rPr>
          <w:rFonts w:ascii="Arial" w:hAnsi="Arial" w:cs="Arial"/>
          <w:b/>
          <w:sz w:val="19"/>
          <w:szCs w:val="19"/>
          <w:u w:val="single"/>
        </w:rPr>
      </w:pPr>
      <w:r w:rsidRPr="00C3281E">
        <w:rPr>
          <w:rFonts w:ascii="Arial" w:hAnsi="Arial" w:cs="Arial"/>
          <w:b/>
          <w:sz w:val="19"/>
          <w:szCs w:val="19"/>
          <w:u w:val="single"/>
        </w:rPr>
        <w:t xml:space="preserve">ACTA DE RECEPCIÓ </w:t>
      </w:r>
    </w:p>
    <w:p w14:paraId="3059E77D" w14:textId="76021E8B" w:rsidR="00BE320D" w:rsidRPr="00C3281E" w:rsidRDefault="00411B9A" w:rsidP="00411B9A">
      <w:pPr>
        <w:spacing w:after="60"/>
        <w:ind w:left="709"/>
        <w:jc w:val="both"/>
        <w:rPr>
          <w:rFonts w:ascii="Arial" w:hAnsi="Arial" w:cs="Arial"/>
          <w:sz w:val="19"/>
          <w:szCs w:val="19"/>
        </w:rPr>
      </w:pPr>
      <w:r w:rsidRPr="00C3281E">
        <w:rPr>
          <w:rFonts w:ascii="Arial" w:hAnsi="Arial" w:cs="Arial"/>
          <w:sz w:val="19"/>
          <w:szCs w:val="19"/>
        </w:rPr>
        <w:t xml:space="preserve">La persona sotasignant, designada responsable del contracte en l’expedient </w:t>
      </w:r>
      <w:r w:rsidR="00BE320D" w:rsidRPr="00C3281E">
        <w:rPr>
          <w:rFonts w:ascii="Arial" w:hAnsi="Arial" w:cs="Arial"/>
          <w:sz w:val="19"/>
          <w:szCs w:val="19"/>
        </w:rPr>
        <w:t>que es detalla</w:t>
      </w:r>
      <w:r w:rsidRPr="00C3281E">
        <w:rPr>
          <w:rFonts w:ascii="Arial" w:hAnsi="Arial" w:cs="Arial"/>
          <w:sz w:val="19"/>
          <w:szCs w:val="19"/>
        </w:rPr>
        <w:t xml:space="preserve"> a l’encapçalament</w:t>
      </w:r>
      <w:r w:rsidR="00D44995" w:rsidRPr="00C3281E">
        <w:rPr>
          <w:rFonts w:ascii="Arial" w:hAnsi="Arial" w:cs="Arial"/>
          <w:sz w:val="19"/>
          <w:szCs w:val="19"/>
        </w:rPr>
        <w:t xml:space="preserve">, </w:t>
      </w:r>
      <w:r w:rsidR="00D47EFD" w:rsidRPr="00C3281E">
        <w:rPr>
          <w:rFonts w:ascii="Arial" w:hAnsi="Arial" w:cs="Arial"/>
          <w:sz w:val="19"/>
          <w:szCs w:val="19"/>
        </w:rPr>
        <w:t xml:space="preserve">de conformitat amb els requeriments dels Plecs i amb </w:t>
      </w:r>
      <w:r w:rsidR="00D44995" w:rsidRPr="00C3281E">
        <w:rPr>
          <w:rFonts w:ascii="Arial" w:hAnsi="Arial" w:cs="Arial"/>
          <w:sz w:val="19"/>
          <w:szCs w:val="19"/>
        </w:rPr>
        <w:t xml:space="preserve">l'oferta </w:t>
      </w:r>
      <w:r w:rsidR="00D47EFD" w:rsidRPr="00C3281E">
        <w:rPr>
          <w:rFonts w:ascii="Arial" w:hAnsi="Arial" w:cs="Arial"/>
          <w:sz w:val="19"/>
          <w:szCs w:val="19"/>
        </w:rPr>
        <w:t xml:space="preserve">presentada </w:t>
      </w:r>
      <w:r w:rsidR="00D44995" w:rsidRPr="00C3281E">
        <w:rPr>
          <w:rFonts w:ascii="Arial" w:hAnsi="Arial" w:cs="Arial"/>
          <w:sz w:val="19"/>
          <w:szCs w:val="19"/>
        </w:rPr>
        <w:t>per l'empresa adjudicatària,</w:t>
      </w:r>
    </w:p>
    <w:p w14:paraId="411B87D7" w14:textId="52004941" w:rsidR="00411B9A" w:rsidRPr="00C3281E" w:rsidRDefault="00411B9A" w:rsidP="00BE320D">
      <w:pPr>
        <w:spacing w:after="60"/>
        <w:ind w:left="709"/>
        <w:jc w:val="center"/>
        <w:rPr>
          <w:rFonts w:ascii="Arial" w:hAnsi="Arial" w:cs="Arial"/>
          <w:b/>
          <w:bCs/>
          <w:sz w:val="19"/>
          <w:szCs w:val="19"/>
        </w:rPr>
      </w:pPr>
      <w:r w:rsidRPr="00C3281E">
        <w:rPr>
          <w:rFonts w:ascii="Arial" w:hAnsi="Arial" w:cs="Arial"/>
          <w:b/>
          <w:bCs/>
          <w:sz w:val="19"/>
          <w:szCs w:val="19"/>
        </w:rPr>
        <w:t>FAIG</w:t>
      </w:r>
      <w:r w:rsidR="00BE320D" w:rsidRPr="00C3281E">
        <w:rPr>
          <w:rFonts w:ascii="Arial" w:hAnsi="Arial" w:cs="Arial"/>
          <w:b/>
          <w:bCs/>
          <w:sz w:val="19"/>
          <w:szCs w:val="19"/>
        </w:rPr>
        <w:t xml:space="preserve"> CONSTAR</w:t>
      </w:r>
      <w:r w:rsidRPr="00C3281E">
        <w:rPr>
          <w:rFonts w:ascii="Arial" w:hAnsi="Arial" w:cs="Arial"/>
          <w:b/>
          <w:bCs/>
          <w:sz w:val="19"/>
          <w:szCs w:val="19"/>
        </w:rPr>
        <w:t>:</w:t>
      </w:r>
    </w:p>
    <w:p w14:paraId="057CEAD6" w14:textId="055E958C" w:rsidR="009B0A08" w:rsidRPr="00C3281E" w:rsidRDefault="00411B9A" w:rsidP="009B0A08">
      <w:pPr>
        <w:spacing w:after="60"/>
        <w:ind w:left="709"/>
        <w:jc w:val="both"/>
        <w:rPr>
          <w:sz w:val="19"/>
          <w:szCs w:val="19"/>
        </w:rPr>
      </w:pPr>
      <w:r w:rsidRPr="00C3281E">
        <w:rPr>
          <w:rFonts w:ascii="Arial" w:hAnsi="Arial" w:cs="Arial"/>
          <w:sz w:val="19"/>
          <w:szCs w:val="19"/>
        </w:rPr>
        <w:t>Que</w:t>
      </w:r>
      <w:r w:rsidR="009B0A08" w:rsidRPr="00C3281E">
        <w:rPr>
          <w:rFonts w:ascii="Arial" w:hAnsi="Arial" w:cs="Arial"/>
          <w:sz w:val="19"/>
          <w:szCs w:val="19"/>
        </w:rPr>
        <w:t xml:space="preserve"> en la data relacionada a l’encapçalament</w:t>
      </w:r>
      <w:r w:rsidRPr="00C3281E">
        <w:rPr>
          <w:rFonts w:ascii="Arial" w:hAnsi="Arial" w:cs="Arial"/>
          <w:sz w:val="19"/>
          <w:szCs w:val="19"/>
        </w:rPr>
        <w:t xml:space="preserve"> s’ha </w:t>
      </w:r>
      <w:r w:rsidR="00D47EFD" w:rsidRPr="00C3281E">
        <w:rPr>
          <w:rFonts w:ascii="Arial" w:hAnsi="Arial" w:cs="Arial"/>
          <w:sz w:val="19"/>
          <w:szCs w:val="19"/>
        </w:rPr>
        <w:t>entreg</w:t>
      </w:r>
      <w:r w:rsidRPr="00C3281E">
        <w:rPr>
          <w:rFonts w:ascii="Arial" w:hAnsi="Arial" w:cs="Arial"/>
          <w:sz w:val="19"/>
          <w:szCs w:val="19"/>
        </w:rPr>
        <w:t xml:space="preserve">at </w:t>
      </w:r>
      <w:r w:rsidR="00D47EFD" w:rsidRPr="00C3281E">
        <w:rPr>
          <w:rFonts w:ascii="Arial" w:hAnsi="Arial" w:cs="Arial"/>
          <w:sz w:val="19"/>
          <w:szCs w:val="19"/>
        </w:rPr>
        <w:t>l</w:t>
      </w:r>
      <w:r w:rsidR="005B3748" w:rsidRPr="00C3281E">
        <w:rPr>
          <w:rFonts w:ascii="Arial" w:hAnsi="Arial" w:cs="Arial"/>
          <w:sz w:val="19"/>
          <w:szCs w:val="19"/>
        </w:rPr>
        <w:t>’</w:t>
      </w:r>
      <w:r w:rsidR="00D47EFD" w:rsidRPr="00C3281E">
        <w:rPr>
          <w:rFonts w:ascii="Arial" w:hAnsi="Arial" w:cs="Arial"/>
          <w:sz w:val="19"/>
          <w:szCs w:val="19"/>
        </w:rPr>
        <w:t>equip</w:t>
      </w:r>
      <w:r w:rsidR="009B0A08" w:rsidRPr="00C3281E">
        <w:rPr>
          <w:rFonts w:ascii="Arial" w:hAnsi="Arial" w:cs="Arial"/>
          <w:sz w:val="19"/>
          <w:szCs w:val="19"/>
        </w:rPr>
        <w:t xml:space="preserve"> que s’hi relaciona</w:t>
      </w:r>
      <w:r w:rsidRPr="00C3281E">
        <w:rPr>
          <w:rFonts w:ascii="Arial" w:hAnsi="Arial" w:cs="Arial"/>
          <w:sz w:val="19"/>
          <w:szCs w:val="19"/>
        </w:rPr>
        <w:t xml:space="preserve">, </w:t>
      </w:r>
      <w:r w:rsidR="00D47EFD" w:rsidRPr="00C3281E">
        <w:rPr>
          <w:rFonts w:ascii="Arial" w:hAnsi="Arial" w:cs="Arial"/>
          <w:sz w:val="19"/>
          <w:szCs w:val="19"/>
        </w:rPr>
        <w:t xml:space="preserve">d’acord amb les condicions següents: </w:t>
      </w:r>
      <w:r w:rsidR="00D47EFD" w:rsidRPr="00C3281E">
        <w:rPr>
          <w:sz w:val="19"/>
          <w:szCs w:val="19"/>
        </w:rPr>
        <w:t xml:space="preserve"> </w:t>
      </w:r>
    </w:p>
    <w:p w14:paraId="512B7CE9" w14:textId="77777777" w:rsidR="00411B9A" w:rsidRPr="00C3281E" w:rsidRDefault="00411B9A" w:rsidP="00411B9A">
      <w:pPr>
        <w:spacing w:after="60"/>
        <w:ind w:left="709"/>
        <w:jc w:val="both"/>
        <w:rPr>
          <w:rFonts w:ascii="Arial" w:hAnsi="Arial" w:cs="Arial"/>
          <w:sz w:val="19"/>
          <w:szCs w:val="19"/>
        </w:rPr>
      </w:pPr>
    </w:p>
    <w:p w14:paraId="4A8368BD" w14:textId="61B8A68F" w:rsidR="00D44995" w:rsidRPr="00C3281E" w:rsidRDefault="000506C9" w:rsidP="000506C9">
      <w:pPr>
        <w:ind w:left="709"/>
        <w:jc w:val="both"/>
        <w:rPr>
          <w:rFonts w:ascii="Arial" w:hAnsi="Arial" w:cs="Arial"/>
          <w:sz w:val="19"/>
          <w:szCs w:val="19"/>
        </w:rPr>
      </w:pPr>
      <w:r w:rsidRPr="00C3281E">
        <w:rPr>
          <w:rFonts w:ascii="Arial" w:hAnsi="Arial" w:cs="Arial"/>
          <w:i/>
          <w:sz w:val="19"/>
          <w:szCs w:val="19"/>
          <w:u w:val="single"/>
        </w:rPr>
        <w:t xml:space="preserve">A.- </w:t>
      </w:r>
      <w:r w:rsidR="00865BE6" w:rsidRPr="00C3281E">
        <w:rPr>
          <w:rFonts w:ascii="Arial" w:hAnsi="Arial" w:cs="Arial"/>
          <w:i/>
          <w:sz w:val="19"/>
          <w:szCs w:val="19"/>
          <w:u w:val="single"/>
        </w:rPr>
        <w:t>Règim</w:t>
      </w:r>
      <w:r w:rsidR="00D44995" w:rsidRPr="00C3281E">
        <w:rPr>
          <w:rFonts w:ascii="Arial" w:hAnsi="Arial" w:cs="Arial"/>
          <w:i/>
          <w:sz w:val="19"/>
          <w:szCs w:val="19"/>
          <w:u w:val="single"/>
        </w:rPr>
        <w:t xml:space="preserve"> de</w:t>
      </w:r>
      <w:r w:rsidR="00865BE6" w:rsidRPr="00C3281E">
        <w:rPr>
          <w:rFonts w:ascii="Arial" w:hAnsi="Arial" w:cs="Arial"/>
          <w:i/>
          <w:sz w:val="19"/>
          <w:szCs w:val="19"/>
          <w:u w:val="single"/>
        </w:rPr>
        <w:t xml:space="preserve"> l’equip entregat </w:t>
      </w:r>
      <w:r w:rsidR="00D44995" w:rsidRPr="00C3281E">
        <w:rPr>
          <w:rFonts w:ascii="Arial" w:hAnsi="Arial" w:cs="Arial"/>
          <w:i/>
          <w:sz w:val="19"/>
          <w:szCs w:val="19"/>
          <w:u w:val="single"/>
        </w:rPr>
        <w:t xml:space="preserve"> </w:t>
      </w:r>
      <w:r w:rsidR="006D4275" w:rsidRPr="00C3281E">
        <w:rPr>
          <w:rFonts w:ascii="Arial" w:hAnsi="Arial" w:cs="Arial"/>
          <w:i/>
          <w:sz w:val="19"/>
          <w:szCs w:val="19"/>
          <w:u w:val="single"/>
        </w:rPr>
        <w:t>(marcar l’opció segons correspongui)</w:t>
      </w:r>
      <w:r w:rsidR="00825A10" w:rsidRPr="00C3281E">
        <w:rPr>
          <w:rFonts w:ascii="Arial" w:hAnsi="Arial" w:cs="Arial"/>
          <w:sz w:val="19"/>
          <w:szCs w:val="19"/>
        </w:rPr>
        <w:t>:</w:t>
      </w:r>
    </w:p>
    <w:p w14:paraId="6FBE7B1E" w14:textId="77777777" w:rsidR="00BE500E" w:rsidRPr="00C3281E" w:rsidRDefault="00C625BA" w:rsidP="00CC1F8F">
      <w:pPr>
        <w:ind w:left="709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pict w14:anchorId="0F0827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.6pt;height:18pt">
            <v:imagedata r:id="rId7" o:title=""/>
          </v:shape>
        </w:pict>
      </w:r>
      <w:r w:rsidR="00BE500E" w:rsidRPr="00C3281E">
        <w:rPr>
          <w:rFonts w:ascii="Arial" w:hAnsi="Arial" w:cs="Arial"/>
          <w:sz w:val="19"/>
          <w:szCs w:val="19"/>
        </w:rPr>
        <w:t xml:space="preserve">  </w:t>
      </w:r>
    </w:p>
    <w:p w14:paraId="30DCB7D5" w14:textId="707FBE90" w:rsidR="00A84558" w:rsidRPr="00C3281E" w:rsidRDefault="00A84558" w:rsidP="00CC1F8F">
      <w:pPr>
        <w:ind w:left="709"/>
        <w:jc w:val="both"/>
        <w:rPr>
          <w:rFonts w:ascii="Arial" w:hAnsi="Arial" w:cs="Arial"/>
          <w:sz w:val="19"/>
          <w:szCs w:val="19"/>
        </w:rPr>
      </w:pPr>
      <w:r w:rsidRPr="00C3281E">
        <w:rPr>
          <w:rFonts w:ascii="Arial" w:hAnsi="Arial" w:cs="Arial"/>
          <w:sz w:val="19"/>
          <w:szCs w:val="19"/>
        </w:rPr>
        <w:t xml:space="preserve">L’equip és propietat de </w:t>
      </w:r>
      <w:r w:rsidR="008303A8" w:rsidRPr="00C3281E">
        <w:rPr>
          <w:rFonts w:ascii="Arial" w:hAnsi="Arial" w:cs="Arial"/>
          <w:i/>
          <w:iCs/>
          <w:color w:val="4F81BD" w:themeColor="accent1"/>
          <w:sz w:val="19"/>
          <w:szCs w:val="19"/>
        </w:rPr>
        <w:t>[nom de</w:t>
      </w:r>
      <w:r w:rsidR="00A65E19" w:rsidRPr="00C3281E">
        <w:rPr>
          <w:rFonts w:ascii="Arial" w:hAnsi="Arial" w:cs="Arial"/>
          <w:i/>
          <w:iCs/>
          <w:color w:val="4F81BD" w:themeColor="accent1"/>
          <w:sz w:val="19"/>
          <w:szCs w:val="19"/>
        </w:rPr>
        <w:t xml:space="preserve"> l’empresa </w:t>
      </w:r>
      <w:r w:rsidR="008303A8" w:rsidRPr="00C3281E">
        <w:rPr>
          <w:rFonts w:ascii="Arial" w:hAnsi="Arial" w:cs="Arial"/>
          <w:i/>
          <w:iCs/>
          <w:color w:val="4F81BD" w:themeColor="accent1"/>
          <w:sz w:val="19"/>
          <w:szCs w:val="19"/>
        </w:rPr>
        <w:t>adjudicat</w:t>
      </w:r>
      <w:r w:rsidR="00A65E19" w:rsidRPr="00C3281E">
        <w:rPr>
          <w:rFonts w:ascii="Arial" w:hAnsi="Arial" w:cs="Arial"/>
          <w:i/>
          <w:iCs/>
          <w:color w:val="4F81BD" w:themeColor="accent1"/>
          <w:sz w:val="19"/>
          <w:szCs w:val="19"/>
        </w:rPr>
        <w:t>à</w:t>
      </w:r>
      <w:r w:rsidR="008303A8" w:rsidRPr="00C3281E">
        <w:rPr>
          <w:rFonts w:ascii="Arial" w:hAnsi="Arial" w:cs="Arial"/>
          <w:i/>
          <w:iCs/>
          <w:color w:val="4F81BD" w:themeColor="accent1"/>
          <w:sz w:val="19"/>
          <w:szCs w:val="19"/>
        </w:rPr>
        <w:t>ri</w:t>
      </w:r>
      <w:r w:rsidR="00A65E19" w:rsidRPr="00C3281E">
        <w:rPr>
          <w:rFonts w:ascii="Arial" w:hAnsi="Arial" w:cs="Arial"/>
          <w:i/>
          <w:iCs/>
          <w:color w:val="4F81BD" w:themeColor="accent1"/>
          <w:sz w:val="19"/>
          <w:szCs w:val="19"/>
        </w:rPr>
        <w:t>a</w:t>
      </w:r>
      <w:r w:rsidR="008303A8" w:rsidRPr="00C3281E">
        <w:rPr>
          <w:rFonts w:ascii="Arial" w:hAnsi="Arial" w:cs="Arial"/>
          <w:i/>
          <w:iCs/>
          <w:color w:val="4F81BD" w:themeColor="accent1"/>
          <w:sz w:val="19"/>
          <w:szCs w:val="19"/>
        </w:rPr>
        <w:t>]</w:t>
      </w:r>
      <w:r w:rsidRPr="00C3281E">
        <w:rPr>
          <w:rFonts w:ascii="Arial" w:hAnsi="Arial" w:cs="Arial"/>
          <w:sz w:val="19"/>
          <w:szCs w:val="19"/>
        </w:rPr>
        <w:t>, quedant</w:t>
      </w:r>
      <w:r w:rsidR="00DF690B" w:rsidRPr="00C3281E">
        <w:rPr>
          <w:rFonts w:ascii="Arial" w:hAnsi="Arial" w:cs="Arial"/>
          <w:sz w:val="19"/>
          <w:szCs w:val="19"/>
        </w:rPr>
        <w:t xml:space="preserve"> </w:t>
      </w:r>
      <w:r w:rsidR="002527C5" w:rsidRPr="00C3281E">
        <w:rPr>
          <w:rFonts w:ascii="Arial" w:hAnsi="Arial" w:cs="Arial"/>
          <w:sz w:val="19"/>
          <w:szCs w:val="19"/>
        </w:rPr>
        <w:t>d</w:t>
      </w:r>
      <w:r w:rsidR="00D47EFD" w:rsidRPr="00C3281E">
        <w:rPr>
          <w:rFonts w:ascii="Arial" w:hAnsi="Arial" w:cs="Arial"/>
          <w:sz w:val="19"/>
          <w:szCs w:val="19"/>
        </w:rPr>
        <w:t>ipositat a CLILAB Diagnòstics en</w:t>
      </w:r>
      <w:r w:rsidRPr="00C3281E">
        <w:rPr>
          <w:rFonts w:ascii="Arial" w:hAnsi="Arial" w:cs="Arial"/>
          <w:sz w:val="19"/>
          <w:szCs w:val="19"/>
        </w:rPr>
        <w:t xml:space="preserve"> qualitat de </w:t>
      </w:r>
      <w:r w:rsidR="00D47EFD" w:rsidRPr="00C3281E">
        <w:rPr>
          <w:rFonts w:ascii="Arial" w:hAnsi="Arial" w:cs="Arial"/>
          <w:sz w:val="19"/>
          <w:szCs w:val="19"/>
        </w:rPr>
        <w:t xml:space="preserve">cedent. </w:t>
      </w:r>
    </w:p>
    <w:p w14:paraId="29CC0267" w14:textId="77777777" w:rsidR="00BE500E" w:rsidRPr="00C3281E" w:rsidRDefault="00C625BA" w:rsidP="00CC1F8F">
      <w:pPr>
        <w:ind w:left="709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pict w14:anchorId="46F1D265">
          <v:shape id="_x0000_i1026" type="#_x0000_t75" style="width:158.4pt;height:18pt">
            <v:imagedata r:id="rId8" o:title=""/>
          </v:shape>
        </w:pict>
      </w:r>
    </w:p>
    <w:p w14:paraId="750F6347" w14:textId="798621CF" w:rsidR="00A84558" w:rsidRPr="00C3281E" w:rsidRDefault="00A84558" w:rsidP="00CC1F8F">
      <w:pPr>
        <w:ind w:left="709"/>
        <w:jc w:val="both"/>
        <w:rPr>
          <w:rFonts w:ascii="Arial" w:hAnsi="Arial" w:cs="Arial"/>
          <w:sz w:val="19"/>
          <w:szCs w:val="19"/>
        </w:rPr>
      </w:pPr>
      <w:r w:rsidRPr="00C3281E">
        <w:rPr>
          <w:rFonts w:ascii="Arial" w:hAnsi="Arial" w:cs="Arial"/>
          <w:sz w:val="19"/>
          <w:szCs w:val="19"/>
        </w:rPr>
        <w:t xml:space="preserve">L’equip és propietat de CLILAB </w:t>
      </w:r>
      <w:r w:rsidR="004C0AF0" w:rsidRPr="00C3281E">
        <w:rPr>
          <w:rFonts w:ascii="Arial" w:hAnsi="Arial" w:cs="Arial"/>
          <w:sz w:val="19"/>
          <w:szCs w:val="19"/>
        </w:rPr>
        <w:t>Diagnòstics.</w:t>
      </w:r>
    </w:p>
    <w:p w14:paraId="12A45A9E" w14:textId="77777777" w:rsidR="00BE500E" w:rsidRPr="00C3281E" w:rsidRDefault="00BE500E" w:rsidP="00CC1F8F">
      <w:pPr>
        <w:ind w:left="709"/>
        <w:jc w:val="both"/>
        <w:rPr>
          <w:rFonts w:ascii="Arial" w:hAnsi="Arial" w:cs="Arial"/>
          <w:sz w:val="19"/>
          <w:szCs w:val="19"/>
        </w:rPr>
      </w:pPr>
    </w:p>
    <w:p w14:paraId="2224D0E3" w14:textId="433A5102" w:rsidR="003E34B4" w:rsidRPr="00C3281E" w:rsidRDefault="00865BE6" w:rsidP="003E34B4">
      <w:pPr>
        <w:ind w:left="708"/>
        <w:jc w:val="both"/>
        <w:rPr>
          <w:rFonts w:ascii="Arial" w:hAnsi="Arial" w:cs="Arial"/>
          <w:i/>
          <w:sz w:val="19"/>
          <w:szCs w:val="19"/>
          <w:u w:val="single"/>
        </w:rPr>
      </w:pPr>
      <w:r w:rsidRPr="00C3281E">
        <w:rPr>
          <w:rFonts w:ascii="Arial" w:hAnsi="Arial" w:cs="Arial"/>
          <w:i/>
          <w:sz w:val="19"/>
          <w:szCs w:val="19"/>
          <w:u w:val="single"/>
        </w:rPr>
        <w:t>B,-</w:t>
      </w:r>
      <w:r w:rsidR="000506C9" w:rsidRPr="00C3281E">
        <w:rPr>
          <w:rFonts w:ascii="Arial" w:hAnsi="Arial" w:cs="Arial"/>
          <w:i/>
          <w:sz w:val="19"/>
          <w:szCs w:val="19"/>
          <w:u w:val="single"/>
        </w:rPr>
        <w:t xml:space="preserve"> </w:t>
      </w:r>
      <w:r w:rsidR="00D47EFD" w:rsidRPr="00C3281E">
        <w:rPr>
          <w:rFonts w:ascii="Arial" w:hAnsi="Arial" w:cs="Arial"/>
          <w:i/>
          <w:sz w:val="19"/>
          <w:szCs w:val="19"/>
          <w:u w:val="single"/>
        </w:rPr>
        <w:t xml:space="preserve">Condicions </w:t>
      </w:r>
      <w:r w:rsidR="00617403" w:rsidRPr="00C3281E">
        <w:rPr>
          <w:rFonts w:ascii="Arial" w:hAnsi="Arial" w:cs="Arial"/>
          <w:i/>
          <w:sz w:val="19"/>
          <w:szCs w:val="19"/>
          <w:u w:val="single"/>
        </w:rPr>
        <w:t>comunes aplicables (</w:t>
      </w:r>
      <w:r w:rsidR="00A84558" w:rsidRPr="00C3281E">
        <w:rPr>
          <w:rFonts w:ascii="Arial" w:hAnsi="Arial" w:cs="Arial"/>
          <w:i/>
          <w:sz w:val="19"/>
          <w:szCs w:val="19"/>
          <w:u w:val="single"/>
        </w:rPr>
        <w:t>tant si és</w:t>
      </w:r>
      <w:r w:rsidR="00617403" w:rsidRPr="00C3281E">
        <w:rPr>
          <w:rFonts w:ascii="Arial" w:hAnsi="Arial" w:cs="Arial"/>
          <w:i/>
          <w:sz w:val="19"/>
          <w:szCs w:val="19"/>
          <w:u w:val="single"/>
        </w:rPr>
        <w:t xml:space="preserve"> cessió com compra d’immobilitzat) </w:t>
      </w:r>
    </w:p>
    <w:p w14:paraId="29CD1235" w14:textId="0B77B483" w:rsidR="007D626E" w:rsidRPr="00C3281E" w:rsidRDefault="003E34B4" w:rsidP="003E34B4">
      <w:pPr>
        <w:ind w:left="708"/>
        <w:jc w:val="both"/>
        <w:rPr>
          <w:rFonts w:ascii="Arial" w:hAnsi="Arial" w:cs="Arial"/>
          <w:sz w:val="19"/>
          <w:szCs w:val="19"/>
        </w:rPr>
      </w:pPr>
      <w:r w:rsidRPr="00C3281E">
        <w:rPr>
          <w:rFonts w:ascii="Arial" w:hAnsi="Arial" w:cs="Arial"/>
          <w:sz w:val="19"/>
          <w:szCs w:val="19"/>
        </w:rPr>
        <w:t xml:space="preserve">Addicionalment a l’entrega de l’equip, l’empresa adjudicatària resta obligada a realitzar totes les prestacions que siguin necessàries per tal que CLILAB Diagnòstics pugui realitzar la seva activitat en condicions normals. Les prestacions a realitzar i la seva durada </w:t>
      </w:r>
      <w:r w:rsidR="00865BE6" w:rsidRPr="00C3281E">
        <w:rPr>
          <w:rFonts w:ascii="Arial" w:hAnsi="Arial" w:cs="Arial"/>
          <w:sz w:val="19"/>
          <w:szCs w:val="19"/>
        </w:rPr>
        <w:t xml:space="preserve">prevista </w:t>
      </w:r>
      <w:r w:rsidRPr="00C3281E">
        <w:rPr>
          <w:rFonts w:ascii="Arial" w:hAnsi="Arial" w:cs="Arial"/>
          <w:sz w:val="19"/>
          <w:szCs w:val="19"/>
        </w:rPr>
        <w:t>es detallen en el cronograma del Plec de Prescripcions tècniques</w:t>
      </w:r>
      <w:r w:rsidR="00865BE6" w:rsidRPr="00C3281E">
        <w:rPr>
          <w:rFonts w:ascii="Arial" w:hAnsi="Arial" w:cs="Arial"/>
          <w:sz w:val="19"/>
          <w:szCs w:val="19"/>
        </w:rPr>
        <w:t xml:space="preserve">, que es </w:t>
      </w:r>
      <w:r w:rsidR="00CB4B46" w:rsidRPr="00C3281E">
        <w:rPr>
          <w:rFonts w:ascii="Arial" w:hAnsi="Arial" w:cs="Arial"/>
          <w:sz w:val="19"/>
          <w:szCs w:val="19"/>
        </w:rPr>
        <w:t>de</w:t>
      </w:r>
      <w:r w:rsidR="00865BE6" w:rsidRPr="00C3281E">
        <w:rPr>
          <w:rFonts w:ascii="Arial" w:hAnsi="Arial" w:cs="Arial"/>
          <w:sz w:val="19"/>
          <w:szCs w:val="19"/>
        </w:rPr>
        <w:t xml:space="preserve">scriu a continuació: </w:t>
      </w:r>
    </w:p>
    <w:p w14:paraId="40DB4054" w14:textId="049F69DC" w:rsidR="00BE500E" w:rsidRPr="005E3B58" w:rsidRDefault="00BE500E" w:rsidP="003E34B4">
      <w:pPr>
        <w:ind w:left="708"/>
        <w:jc w:val="both"/>
        <w:rPr>
          <w:rFonts w:ascii="Arial" w:hAnsi="Arial" w:cs="Arial"/>
          <w:sz w:val="19"/>
          <w:szCs w:val="19"/>
        </w:rPr>
      </w:pPr>
      <w:r w:rsidRPr="00C3281E">
        <w:rPr>
          <w:rFonts w:ascii="Arial" w:hAnsi="Arial" w:cs="Arial"/>
          <w:b/>
          <w:bCs/>
          <w:sz w:val="19"/>
          <w:szCs w:val="19"/>
        </w:rPr>
        <w:t>Instal·lació, implementació i posada en marxa de la prestació</w:t>
      </w:r>
      <w:r w:rsidRPr="00C3281E">
        <w:rPr>
          <w:rFonts w:ascii="Arial" w:hAnsi="Arial" w:cs="Arial"/>
          <w:sz w:val="19"/>
          <w:szCs w:val="19"/>
        </w:rPr>
        <w:t xml:space="preserve">: </w:t>
      </w:r>
      <w:r w:rsidR="005E3B58" w:rsidRPr="005E3B58">
        <w:rPr>
          <w:rFonts w:ascii="Arial" w:hAnsi="Arial" w:cs="Arial"/>
          <w:sz w:val="19"/>
          <w:szCs w:val="19"/>
        </w:rPr>
        <w:t>&lt; 3 mesos (</w:t>
      </w:r>
      <w:r w:rsidR="005E3B58" w:rsidRPr="005E3B58">
        <w:rPr>
          <w:rFonts w:ascii="Arial" w:hAnsi="Arial" w:cs="Arial"/>
          <w:b/>
          <w:bCs/>
          <w:sz w:val="19"/>
          <w:szCs w:val="19"/>
        </w:rPr>
        <w:t>LOTS 2 i 3</w:t>
      </w:r>
      <w:r w:rsidR="005E3B58" w:rsidRPr="005E3B58">
        <w:rPr>
          <w:rFonts w:ascii="Arial" w:hAnsi="Arial" w:cs="Arial"/>
          <w:sz w:val="19"/>
          <w:szCs w:val="19"/>
        </w:rPr>
        <w:t>) i &lt; 12 mesos (</w:t>
      </w:r>
      <w:r w:rsidR="005E3B58" w:rsidRPr="005E3B58">
        <w:rPr>
          <w:rFonts w:ascii="Arial" w:hAnsi="Arial" w:cs="Arial"/>
          <w:b/>
          <w:bCs/>
          <w:sz w:val="19"/>
          <w:szCs w:val="19"/>
        </w:rPr>
        <w:t>LOT 1</w:t>
      </w:r>
      <w:r w:rsidR="005E3B58" w:rsidRPr="005E3B58">
        <w:rPr>
          <w:rFonts w:ascii="Arial" w:hAnsi="Arial" w:cs="Arial"/>
          <w:sz w:val="19"/>
          <w:szCs w:val="19"/>
        </w:rPr>
        <w:t>)</w:t>
      </w:r>
      <w:r w:rsidR="005E3B58" w:rsidRPr="005E3B58">
        <w:rPr>
          <w:rFonts w:ascii="Arial" w:hAnsi="Arial" w:cs="Arial"/>
          <w:sz w:val="19"/>
          <w:szCs w:val="19"/>
        </w:rPr>
        <w:t xml:space="preserve"> </w:t>
      </w:r>
      <w:r w:rsidRPr="005E3B58">
        <w:rPr>
          <w:rFonts w:ascii="Arial" w:hAnsi="Arial" w:cs="Arial"/>
          <w:sz w:val="19"/>
          <w:szCs w:val="19"/>
        </w:rPr>
        <w:t>des de la formalització de termini màxim de compliment</w:t>
      </w:r>
    </w:p>
    <w:p w14:paraId="621C5ECD" w14:textId="50BAE344" w:rsidR="00BE500E" w:rsidRPr="00C3281E" w:rsidRDefault="00BE500E" w:rsidP="003E34B4">
      <w:pPr>
        <w:ind w:left="708"/>
        <w:jc w:val="both"/>
        <w:rPr>
          <w:rFonts w:ascii="Arial" w:hAnsi="Arial" w:cs="Arial"/>
          <w:sz w:val="19"/>
          <w:szCs w:val="19"/>
        </w:rPr>
      </w:pPr>
      <w:r w:rsidRPr="00C3281E">
        <w:rPr>
          <w:rFonts w:ascii="Arial" w:hAnsi="Arial" w:cs="Arial"/>
          <w:b/>
          <w:bCs/>
          <w:sz w:val="19"/>
          <w:szCs w:val="19"/>
        </w:rPr>
        <w:t>1a Formació</w:t>
      </w:r>
      <w:r w:rsidRPr="00C3281E">
        <w:rPr>
          <w:rFonts w:ascii="Arial" w:hAnsi="Arial" w:cs="Arial"/>
          <w:sz w:val="19"/>
          <w:szCs w:val="19"/>
        </w:rPr>
        <w:t>: &lt; 5 dies laborables des de la posada en marxa dels equips de termini màxim de compliment</w:t>
      </w:r>
    </w:p>
    <w:p w14:paraId="25A89895" w14:textId="3526E8E5" w:rsidR="007D626E" w:rsidRPr="00C3281E" w:rsidRDefault="00BE500E" w:rsidP="00BE500E">
      <w:pPr>
        <w:ind w:left="708"/>
        <w:jc w:val="both"/>
        <w:rPr>
          <w:rFonts w:ascii="Arial" w:hAnsi="Arial" w:cs="Arial"/>
          <w:sz w:val="19"/>
          <w:szCs w:val="19"/>
        </w:rPr>
      </w:pPr>
      <w:r w:rsidRPr="00C3281E">
        <w:rPr>
          <w:rFonts w:ascii="Arial" w:hAnsi="Arial" w:cs="Arial"/>
          <w:b/>
          <w:bCs/>
          <w:sz w:val="19"/>
          <w:szCs w:val="19"/>
        </w:rPr>
        <w:lastRenderedPageBreak/>
        <w:t>2a Formació</w:t>
      </w:r>
      <w:r w:rsidRPr="00C3281E">
        <w:rPr>
          <w:rFonts w:ascii="Arial" w:hAnsi="Arial" w:cs="Arial"/>
          <w:sz w:val="19"/>
          <w:szCs w:val="19"/>
        </w:rPr>
        <w:t>: Transcorregut un mes i mig – dos mesos des de la 1ª formació de termini màxim de compliment</w:t>
      </w:r>
    </w:p>
    <w:p w14:paraId="33E71000" w14:textId="5A1BF18F" w:rsidR="00F27738" w:rsidRPr="00C3281E" w:rsidRDefault="00F27738" w:rsidP="00865BE6">
      <w:pPr>
        <w:ind w:left="708"/>
        <w:jc w:val="both"/>
        <w:rPr>
          <w:rFonts w:ascii="Arial" w:eastAsia="Aptos" w:hAnsi="Arial" w:cs="Arial"/>
          <w:sz w:val="19"/>
          <w:szCs w:val="19"/>
        </w:rPr>
      </w:pPr>
      <w:r w:rsidRPr="00C3281E">
        <w:rPr>
          <w:rFonts w:ascii="Arial" w:eastAsia="Aptos" w:hAnsi="Arial" w:cs="Arial"/>
          <w:sz w:val="19"/>
          <w:szCs w:val="19"/>
        </w:rPr>
        <w:t>Un cop realitzades totes les anteriors prestacions es donarà inici a l’activitat i en virtut d’això</w:t>
      </w:r>
      <w:r w:rsidR="00CB4B46" w:rsidRPr="00C3281E">
        <w:rPr>
          <w:rFonts w:ascii="Arial" w:eastAsia="Aptos" w:hAnsi="Arial" w:cs="Arial"/>
          <w:sz w:val="19"/>
          <w:szCs w:val="19"/>
        </w:rPr>
        <w:t>,</w:t>
      </w:r>
      <w:r w:rsidRPr="00C3281E">
        <w:rPr>
          <w:rFonts w:ascii="Arial" w:eastAsia="Aptos" w:hAnsi="Arial" w:cs="Arial"/>
          <w:sz w:val="19"/>
          <w:szCs w:val="19"/>
        </w:rPr>
        <w:t xml:space="preserve"> ambdues parts signaran </w:t>
      </w:r>
      <w:r w:rsidR="00B1389B" w:rsidRPr="00C3281E">
        <w:rPr>
          <w:rFonts w:ascii="Arial" w:eastAsia="Aptos" w:hAnsi="Arial" w:cs="Arial"/>
          <w:sz w:val="19"/>
          <w:szCs w:val="19"/>
        </w:rPr>
        <w:t>l’</w:t>
      </w:r>
      <w:r w:rsidRPr="00C3281E">
        <w:rPr>
          <w:rFonts w:ascii="Arial" w:eastAsia="Aptos" w:hAnsi="Arial" w:cs="Arial"/>
          <w:sz w:val="19"/>
          <w:szCs w:val="19"/>
        </w:rPr>
        <w:t>acta</w:t>
      </w:r>
      <w:r w:rsidR="00B1389B" w:rsidRPr="00C3281E">
        <w:rPr>
          <w:rFonts w:ascii="Arial" w:eastAsia="Aptos" w:hAnsi="Arial" w:cs="Arial"/>
          <w:sz w:val="19"/>
          <w:szCs w:val="19"/>
        </w:rPr>
        <w:t xml:space="preserve"> cor</w:t>
      </w:r>
      <w:r w:rsidR="00CB4B46" w:rsidRPr="00C3281E">
        <w:rPr>
          <w:rFonts w:ascii="Arial" w:eastAsia="Aptos" w:hAnsi="Arial" w:cs="Arial"/>
          <w:sz w:val="19"/>
          <w:szCs w:val="19"/>
        </w:rPr>
        <w:t>r</w:t>
      </w:r>
      <w:r w:rsidR="00B1389B" w:rsidRPr="00C3281E">
        <w:rPr>
          <w:rFonts w:ascii="Arial" w:eastAsia="Aptos" w:hAnsi="Arial" w:cs="Arial"/>
          <w:sz w:val="19"/>
          <w:szCs w:val="19"/>
        </w:rPr>
        <w:t>esponent</w:t>
      </w:r>
      <w:r w:rsidRPr="00C3281E">
        <w:rPr>
          <w:rFonts w:ascii="Arial" w:eastAsia="Aptos" w:hAnsi="Arial" w:cs="Arial"/>
          <w:sz w:val="19"/>
          <w:szCs w:val="19"/>
        </w:rPr>
        <w:t>.</w:t>
      </w:r>
    </w:p>
    <w:p w14:paraId="6360E7F5" w14:textId="09746136" w:rsidR="00650BDB" w:rsidRPr="00C3281E" w:rsidRDefault="00DA71B4" w:rsidP="00865BE6">
      <w:pPr>
        <w:ind w:left="708"/>
        <w:jc w:val="both"/>
        <w:rPr>
          <w:rFonts w:ascii="Arial" w:eastAsia="Aptos" w:hAnsi="Arial" w:cs="Arial"/>
          <w:sz w:val="19"/>
          <w:szCs w:val="19"/>
        </w:rPr>
      </w:pPr>
      <w:r w:rsidRPr="00C3281E">
        <w:rPr>
          <w:rFonts w:ascii="Arial" w:eastAsia="Aptos" w:hAnsi="Arial" w:cs="Arial"/>
          <w:sz w:val="19"/>
          <w:szCs w:val="19"/>
        </w:rPr>
        <w:t>S’informa que</w:t>
      </w:r>
      <w:r w:rsidR="00865BE6" w:rsidRPr="00C3281E">
        <w:rPr>
          <w:rFonts w:ascii="Arial" w:eastAsia="Aptos" w:hAnsi="Arial" w:cs="Arial"/>
          <w:sz w:val="19"/>
          <w:szCs w:val="19"/>
        </w:rPr>
        <w:t xml:space="preserve"> qualsevol </w:t>
      </w:r>
      <w:r w:rsidRPr="00C3281E">
        <w:rPr>
          <w:rFonts w:ascii="Arial" w:eastAsia="Aptos" w:hAnsi="Arial" w:cs="Arial"/>
          <w:sz w:val="19"/>
          <w:szCs w:val="19"/>
        </w:rPr>
        <w:t xml:space="preserve">incompliment </w:t>
      </w:r>
      <w:r w:rsidR="00865BE6" w:rsidRPr="00C3281E">
        <w:rPr>
          <w:rFonts w:ascii="Arial" w:eastAsia="Aptos" w:hAnsi="Arial" w:cs="Arial"/>
          <w:sz w:val="19"/>
          <w:szCs w:val="19"/>
        </w:rPr>
        <w:t>en les prestacions o en els terminis detallats ant</w:t>
      </w:r>
      <w:r w:rsidR="00294CB5" w:rsidRPr="00C3281E">
        <w:rPr>
          <w:rFonts w:ascii="Arial" w:eastAsia="Aptos" w:hAnsi="Arial" w:cs="Arial"/>
          <w:sz w:val="19"/>
          <w:szCs w:val="19"/>
        </w:rPr>
        <w:t>e</w:t>
      </w:r>
      <w:r w:rsidR="00865BE6" w:rsidRPr="00C3281E">
        <w:rPr>
          <w:rFonts w:ascii="Arial" w:eastAsia="Aptos" w:hAnsi="Arial" w:cs="Arial"/>
          <w:sz w:val="19"/>
          <w:szCs w:val="19"/>
        </w:rPr>
        <w:t>rior</w:t>
      </w:r>
      <w:r w:rsidR="006A3BFB" w:rsidRPr="00C3281E">
        <w:rPr>
          <w:rFonts w:ascii="Arial" w:eastAsia="Aptos" w:hAnsi="Arial" w:cs="Arial"/>
          <w:sz w:val="19"/>
          <w:szCs w:val="19"/>
        </w:rPr>
        <w:t>ment</w:t>
      </w:r>
      <w:r w:rsidR="00650BDB" w:rsidRPr="00C3281E">
        <w:rPr>
          <w:rFonts w:ascii="Arial" w:eastAsia="Aptos" w:hAnsi="Arial" w:cs="Arial"/>
          <w:sz w:val="19"/>
          <w:szCs w:val="19"/>
        </w:rPr>
        <w:t xml:space="preserve">, pot </w:t>
      </w:r>
      <w:r w:rsidR="00BE320D" w:rsidRPr="00C3281E">
        <w:rPr>
          <w:rFonts w:ascii="Arial" w:eastAsia="Aptos" w:hAnsi="Arial" w:cs="Arial"/>
          <w:sz w:val="19"/>
          <w:szCs w:val="19"/>
        </w:rPr>
        <w:t>afectar a la continu</w:t>
      </w:r>
      <w:r w:rsidR="00047E9A" w:rsidRPr="00C3281E">
        <w:rPr>
          <w:rFonts w:ascii="Arial" w:eastAsia="Aptos" w:hAnsi="Arial" w:cs="Arial"/>
          <w:sz w:val="19"/>
          <w:szCs w:val="19"/>
        </w:rPr>
        <w:t>ï</w:t>
      </w:r>
      <w:r w:rsidR="00BE320D" w:rsidRPr="00C3281E">
        <w:rPr>
          <w:rFonts w:ascii="Arial" w:eastAsia="Aptos" w:hAnsi="Arial" w:cs="Arial"/>
          <w:sz w:val="19"/>
          <w:szCs w:val="19"/>
        </w:rPr>
        <w:t xml:space="preserve">tat </w:t>
      </w:r>
      <w:r w:rsidR="00650BDB" w:rsidRPr="00C3281E">
        <w:rPr>
          <w:rFonts w:ascii="Arial" w:eastAsia="Aptos" w:hAnsi="Arial" w:cs="Arial"/>
          <w:sz w:val="19"/>
          <w:szCs w:val="19"/>
        </w:rPr>
        <w:t>assistencial i pot posar en risc l’atenció al pacient</w:t>
      </w:r>
      <w:r w:rsidRPr="00C3281E">
        <w:rPr>
          <w:rFonts w:ascii="Arial" w:eastAsia="Aptos" w:hAnsi="Arial" w:cs="Arial"/>
          <w:sz w:val="19"/>
          <w:szCs w:val="19"/>
        </w:rPr>
        <w:t xml:space="preserve">, i en </w:t>
      </w:r>
      <w:r w:rsidR="006A1342" w:rsidRPr="00C3281E">
        <w:rPr>
          <w:rFonts w:ascii="Arial" w:eastAsia="Aptos" w:hAnsi="Arial" w:cs="Arial"/>
          <w:sz w:val="19"/>
          <w:szCs w:val="19"/>
        </w:rPr>
        <w:t>conseq</w:t>
      </w:r>
      <w:r w:rsidR="00047E9A" w:rsidRPr="00C3281E">
        <w:rPr>
          <w:rFonts w:ascii="Arial" w:eastAsia="Aptos" w:hAnsi="Arial" w:cs="Arial"/>
          <w:sz w:val="19"/>
          <w:szCs w:val="19"/>
        </w:rPr>
        <w:t>ü</w:t>
      </w:r>
      <w:r w:rsidR="006A1342" w:rsidRPr="00C3281E">
        <w:rPr>
          <w:rFonts w:ascii="Arial" w:eastAsia="Aptos" w:hAnsi="Arial" w:cs="Arial"/>
          <w:sz w:val="19"/>
          <w:szCs w:val="19"/>
        </w:rPr>
        <w:t>ència</w:t>
      </w:r>
      <w:r w:rsidRPr="00C3281E">
        <w:rPr>
          <w:rFonts w:ascii="Arial" w:eastAsia="Aptos" w:hAnsi="Arial" w:cs="Arial"/>
          <w:sz w:val="19"/>
          <w:szCs w:val="19"/>
        </w:rPr>
        <w:t>,</w:t>
      </w:r>
      <w:r w:rsidR="00452B8F" w:rsidRPr="00C3281E">
        <w:rPr>
          <w:rFonts w:ascii="Arial" w:eastAsia="Aptos" w:hAnsi="Arial" w:cs="Arial"/>
          <w:sz w:val="19"/>
          <w:szCs w:val="19"/>
        </w:rPr>
        <w:t xml:space="preserve"> pot comportar l’</w:t>
      </w:r>
      <w:r w:rsidR="00452B8F" w:rsidRPr="00C3281E">
        <w:rPr>
          <w:rFonts w:ascii="Arial" w:eastAsia="Aptos" w:hAnsi="Arial" w:cs="Arial"/>
          <w:b/>
          <w:sz w:val="19"/>
          <w:szCs w:val="19"/>
        </w:rPr>
        <w:t>aplicació de penalitats</w:t>
      </w:r>
      <w:r w:rsidRPr="00C3281E">
        <w:rPr>
          <w:rFonts w:ascii="Arial" w:eastAsia="Aptos" w:hAnsi="Arial" w:cs="Arial"/>
          <w:b/>
          <w:sz w:val="19"/>
          <w:szCs w:val="19"/>
        </w:rPr>
        <w:t xml:space="preserve"> d’acord amb l’establert en l’apartat 14 del Plec de prescripcions tècniques</w:t>
      </w:r>
      <w:r w:rsidR="00452B8F" w:rsidRPr="00C3281E">
        <w:rPr>
          <w:rFonts w:ascii="Arial" w:eastAsia="Aptos" w:hAnsi="Arial" w:cs="Arial"/>
          <w:sz w:val="19"/>
          <w:szCs w:val="19"/>
        </w:rPr>
        <w:t>.</w:t>
      </w:r>
    </w:p>
    <w:p w14:paraId="1583A83D" w14:textId="2DAD4D02" w:rsidR="00865BE6" w:rsidRPr="00C3281E" w:rsidRDefault="00865BE6" w:rsidP="00865BE6">
      <w:pPr>
        <w:ind w:left="708"/>
        <w:jc w:val="both"/>
        <w:rPr>
          <w:rFonts w:ascii="Arial" w:eastAsia="Aptos" w:hAnsi="Arial" w:cs="Arial"/>
          <w:i/>
          <w:iCs/>
          <w:sz w:val="19"/>
          <w:szCs w:val="19"/>
          <w:u w:val="single"/>
        </w:rPr>
      </w:pPr>
      <w:r w:rsidRPr="00C3281E">
        <w:rPr>
          <w:rFonts w:ascii="Arial" w:eastAsia="Aptos" w:hAnsi="Arial" w:cs="Arial"/>
          <w:i/>
          <w:iCs/>
          <w:sz w:val="19"/>
          <w:szCs w:val="19"/>
          <w:u w:val="single"/>
        </w:rPr>
        <w:t>C.-Verificació del bé entregat</w:t>
      </w:r>
    </w:p>
    <w:p w14:paraId="6C1D21CB" w14:textId="40BFDB3E" w:rsidR="00A56A1B" w:rsidRPr="00C3281E" w:rsidRDefault="00A56A1B" w:rsidP="00A56A1B">
      <w:pPr>
        <w:pStyle w:val="Prrafodelista"/>
        <w:jc w:val="both"/>
        <w:rPr>
          <w:rFonts w:ascii="Arial" w:hAnsi="Arial" w:cs="Arial"/>
          <w:sz w:val="19"/>
          <w:szCs w:val="19"/>
        </w:rPr>
      </w:pPr>
      <w:r w:rsidRPr="00C3281E">
        <w:rPr>
          <w:rFonts w:ascii="Arial" w:hAnsi="Arial" w:cs="Arial"/>
          <w:sz w:val="19"/>
          <w:szCs w:val="19"/>
        </w:rPr>
        <w:t>Efectuat el reconeixement i inspecció del subministrament, es considera que el subministrament compleix amb l’especificat als Plecs del contracte</w:t>
      </w:r>
      <w:r w:rsidR="007702D9" w:rsidRPr="00C3281E">
        <w:rPr>
          <w:rFonts w:ascii="Arial" w:hAnsi="Arial" w:cs="Arial"/>
          <w:sz w:val="19"/>
          <w:szCs w:val="19"/>
        </w:rPr>
        <w:t>, i per tant</w:t>
      </w:r>
      <w:r w:rsidR="006A3BFB" w:rsidRPr="00C3281E">
        <w:rPr>
          <w:rFonts w:ascii="Arial" w:hAnsi="Arial" w:cs="Arial"/>
          <w:sz w:val="19"/>
          <w:szCs w:val="19"/>
        </w:rPr>
        <w:t>,</w:t>
      </w:r>
      <w:r w:rsidR="007702D9" w:rsidRPr="00C3281E">
        <w:rPr>
          <w:rFonts w:ascii="Arial" w:hAnsi="Arial" w:cs="Arial"/>
          <w:sz w:val="19"/>
          <w:szCs w:val="19"/>
        </w:rPr>
        <w:t xml:space="preserve"> s’informa</w:t>
      </w:r>
      <w:r w:rsidRPr="00C3281E">
        <w:rPr>
          <w:rFonts w:ascii="Arial" w:hAnsi="Arial" w:cs="Arial"/>
          <w:sz w:val="19"/>
          <w:szCs w:val="19"/>
        </w:rPr>
        <w:t xml:space="preserve"> </w:t>
      </w:r>
    </w:p>
    <w:p w14:paraId="45A7172E" w14:textId="77777777" w:rsidR="008165F2" w:rsidRPr="00C3281E" w:rsidRDefault="00C625BA" w:rsidP="004C0AF0">
      <w:pPr>
        <w:ind w:left="709"/>
        <w:jc w:val="both"/>
        <w:rPr>
          <w:rFonts w:ascii="Arial" w:hAnsi="Arial" w:cs="Arial"/>
          <w:sz w:val="19"/>
          <w:szCs w:val="19"/>
          <w:u w:val="single"/>
        </w:rPr>
      </w:pPr>
      <w:r>
        <w:rPr>
          <w:rFonts w:ascii="Arial" w:hAnsi="Arial" w:cs="Arial"/>
          <w:sz w:val="19"/>
          <w:szCs w:val="19"/>
        </w:rPr>
        <w:pict w14:anchorId="0A2A8FFB">
          <v:shape id="_x0000_i1027" type="#_x0000_t75" style="width:150.6pt;height:18pt">
            <v:imagedata r:id="rId9" o:title=""/>
          </v:shape>
        </w:pict>
      </w:r>
    </w:p>
    <w:p w14:paraId="363111AF" w14:textId="5DF389E5" w:rsidR="008165F2" w:rsidRPr="00C3281E" w:rsidRDefault="008165F2" w:rsidP="00454B29">
      <w:pPr>
        <w:pStyle w:val="Prrafodelista"/>
        <w:numPr>
          <w:ilvl w:val="0"/>
          <w:numId w:val="9"/>
        </w:numPr>
        <w:suppressAutoHyphens/>
        <w:spacing w:after="0"/>
        <w:ind w:left="1276"/>
        <w:jc w:val="both"/>
        <w:rPr>
          <w:rFonts w:ascii="Arial" w:hAnsi="Arial" w:cs="Arial"/>
          <w:sz w:val="19"/>
          <w:szCs w:val="19"/>
        </w:rPr>
      </w:pPr>
      <w:r w:rsidRPr="00C3281E">
        <w:rPr>
          <w:rFonts w:ascii="Arial" w:hAnsi="Arial" w:cs="Arial"/>
          <w:sz w:val="19"/>
          <w:szCs w:val="19"/>
        </w:rPr>
        <w:t xml:space="preserve">Que la qualitat tècnica </w:t>
      </w:r>
      <w:r w:rsidR="00DA71B4" w:rsidRPr="00C3281E">
        <w:rPr>
          <w:rFonts w:ascii="Arial" w:hAnsi="Arial" w:cs="Arial"/>
          <w:sz w:val="19"/>
          <w:szCs w:val="19"/>
        </w:rPr>
        <w:t xml:space="preserve">de l’equip </w:t>
      </w:r>
      <w:r w:rsidRPr="00C3281E">
        <w:rPr>
          <w:rFonts w:ascii="Arial" w:hAnsi="Arial" w:cs="Arial"/>
          <w:sz w:val="19"/>
          <w:szCs w:val="19"/>
        </w:rPr>
        <w:t xml:space="preserve">objecte del contracte és adequada i conforme a l’adjudicació. </w:t>
      </w:r>
    </w:p>
    <w:p w14:paraId="38904710" w14:textId="50C21581" w:rsidR="008165F2" w:rsidRPr="00C3281E" w:rsidRDefault="008165F2" w:rsidP="00454B29">
      <w:pPr>
        <w:pStyle w:val="Prrafodelista"/>
        <w:numPr>
          <w:ilvl w:val="0"/>
          <w:numId w:val="9"/>
        </w:numPr>
        <w:suppressAutoHyphens/>
        <w:spacing w:after="0"/>
        <w:ind w:left="1276"/>
        <w:jc w:val="both"/>
        <w:rPr>
          <w:rFonts w:ascii="Arial" w:hAnsi="Arial" w:cs="Arial"/>
          <w:sz w:val="19"/>
          <w:szCs w:val="19"/>
        </w:rPr>
      </w:pPr>
      <w:r w:rsidRPr="00C3281E">
        <w:rPr>
          <w:rFonts w:ascii="Arial" w:hAnsi="Arial" w:cs="Arial"/>
          <w:sz w:val="19"/>
          <w:szCs w:val="19"/>
        </w:rPr>
        <w:t xml:space="preserve">Que, </w:t>
      </w:r>
      <w:r w:rsidR="00BE320D" w:rsidRPr="00C3281E">
        <w:rPr>
          <w:rFonts w:ascii="Arial" w:hAnsi="Arial" w:cs="Arial"/>
          <w:sz w:val="19"/>
          <w:szCs w:val="19"/>
        </w:rPr>
        <w:t xml:space="preserve">en relació a la garantia, en cas </w:t>
      </w:r>
      <w:r w:rsidR="00B16F73" w:rsidRPr="00C3281E">
        <w:rPr>
          <w:rFonts w:ascii="Arial" w:hAnsi="Arial" w:cs="Arial"/>
          <w:sz w:val="19"/>
          <w:szCs w:val="19"/>
        </w:rPr>
        <w:t xml:space="preserve">que sigui </w:t>
      </w:r>
      <w:r w:rsidR="00BE320D" w:rsidRPr="00C3281E">
        <w:rPr>
          <w:rFonts w:ascii="Arial" w:hAnsi="Arial" w:cs="Arial"/>
          <w:sz w:val="19"/>
          <w:szCs w:val="19"/>
        </w:rPr>
        <w:t>exigible, el</w:t>
      </w:r>
      <w:r w:rsidR="00B16F73" w:rsidRPr="00C3281E">
        <w:rPr>
          <w:rFonts w:ascii="Arial" w:hAnsi="Arial" w:cs="Arial"/>
          <w:sz w:val="19"/>
          <w:szCs w:val="19"/>
        </w:rPr>
        <w:t xml:space="preserve"> </w:t>
      </w:r>
      <w:r w:rsidR="00BE320D" w:rsidRPr="00C3281E">
        <w:rPr>
          <w:rFonts w:ascii="Arial" w:hAnsi="Arial" w:cs="Arial"/>
          <w:sz w:val="19"/>
          <w:szCs w:val="19"/>
        </w:rPr>
        <w:t xml:space="preserve">termini </w:t>
      </w:r>
      <w:r w:rsidR="00B16F73" w:rsidRPr="00C3281E">
        <w:rPr>
          <w:rFonts w:ascii="Arial" w:hAnsi="Arial" w:cs="Arial"/>
          <w:sz w:val="19"/>
          <w:szCs w:val="19"/>
        </w:rPr>
        <w:t xml:space="preserve">de garantia que resulti aplicable </w:t>
      </w:r>
      <w:r w:rsidRPr="00C3281E">
        <w:rPr>
          <w:rFonts w:ascii="Arial" w:hAnsi="Arial" w:cs="Arial"/>
          <w:sz w:val="19"/>
          <w:szCs w:val="19"/>
        </w:rPr>
        <w:t>comença</w:t>
      </w:r>
      <w:r w:rsidR="00B16F73" w:rsidRPr="00C3281E">
        <w:rPr>
          <w:rFonts w:ascii="Arial" w:hAnsi="Arial" w:cs="Arial"/>
          <w:sz w:val="19"/>
          <w:szCs w:val="19"/>
        </w:rPr>
        <w:t xml:space="preserve">rà </w:t>
      </w:r>
      <w:r w:rsidRPr="00C3281E">
        <w:rPr>
          <w:rFonts w:ascii="Arial" w:hAnsi="Arial" w:cs="Arial"/>
          <w:sz w:val="19"/>
          <w:szCs w:val="19"/>
        </w:rPr>
        <w:t xml:space="preserve">a comptar </w:t>
      </w:r>
      <w:r w:rsidR="00B16F73" w:rsidRPr="00C3281E">
        <w:rPr>
          <w:rFonts w:ascii="Arial" w:hAnsi="Arial" w:cs="Arial"/>
          <w:sz w:val="19"/>
          <w:szCs w:val="19"/>
        </w:rPr>
        <w:t xml:space="preserve">des del lliurament de l’equip, </w:t>
      </w:r>
      <w:r w:rsidR="00617403" w:rsidRPr="00C3281E">
        <w:rPr>
          <w:rFonts w:ascii="Arial" w:hAnsi="Arial" w:cs="Arial"/>
          <w:sz w:val="19"/>
          <w:szCs w:val="19"/>
        </w:rPr>
        <w:t>d’acord amb l’article 210 de la Llei 9/2017, de Contractes del Sector Públic (LCSP), aprovat pel Reial Decret legislatiu 3/2011, de 14 de novembre</w:t>
      </w:r>
      <w:r w:rsidR="00B16F73" w:rsidRPr="00C3281E">
        <w:rPr>
          <w:rFonts w:ascii="Arial" w:hAnsi="Arial" w:cs="Arial"/>
          <w:sz w:val="19"/>
          <w:szCs w:val="19"/>
        </w:rPr>
        <w:t>. En cas que es produeixin defectes o vicis en el bé lliurat durant el termini de garantia</w:t>
      </w:r>
      <w:r w:rsidR="006A3BFB" w:rsidRPr="00C3281E">
        <w:rPr>
          <w:rFonts w:ascii="Arial" w:hAnsi="Arial" w:cs="Arial"/>
          <w:sz w:val="19"/>
          <w:szCs w:val="19"/>
        </w:rPr>
        <w:t>,</w:t>
      </w:r>
      <w:r w:rsidR="00B16F73" w:rsidRPr="00C3281E">
        <w:rPr>
          <w:rFonts w:ascii="Arial" w:hAnsi="Arial" w:cs="Arial"/>
          <w:sz w:val="19"/>
          <w:szCs w:val="19"/>
        </w:rPr>
        <w:t xml:space="preserve">  </w:t>
      </w:r>
      <w:r w:rsidRPr="00C3281E">
        <w:rPr>
          <w:rFonts w:ascii="Arial" w:hAnsi="Arial" w:cs="Arial"/>
          <w:sz w:val="19"/>
          <w:szCs w:val="19"/>
        </w:rPr>
        <w:t>l’òrgan de contractació té el dret a reclamar-ne la reparació</w:t>
      </w:r>
      <w:r w:rsidR="00BB7414" w:rsidRPr="00C3281E">
        <w:rPr>
          <w:rFonts w:ascii="Arial" w:hAnsi="Arial" w:cs="Arial"/>
          <w:sz w:val="19"/>
          <w:szCs w:val="19"/>
        </w:rPr>
        <w:t xml:space="preserve"> o substitució, si escau,</w:t>
      </w:r>
      <w:r w:rsidRPr="00C3281E">
        <w:rPr>
          <w:rFonts w:ascii="Arial" w:hAnsi="Arial" w:cs="Arial"/>
          <w:sz w:val="19"/>
          <w:szCs w:val="19"/>
        </w:rPr>
        <w:t xml:space="preserve"> al contractista.</w:t>
      </w:r>
    </w:p>
    <w:p w14:paraId="5E42C7DB" w14:textId="77777777" w:rsidR="00B16F73" w:rsidRPr="00C3281E" w:rsidRDefault="00B16F73" w:rsidP="00B16F73">
      <w:pPr>
        <w:suppressAutoHyphens/>
        <w:spacing w:after="0"/>
        <w:ind w:left="1134"/>
        <w:jc w:val="both"/>
        <w:rPr>
          <w:rFonts w:ascii="Arial" w:hAnsi="Arial" w:cs="Arial"/>
          <w:sz w:val="19"/>
          <w:szCs w:val="19"/>
        </w:rPr>
      </w:pPr>
    </w:p>
    <w:p w14:paraId="1202FE11" w14:textId="24B455F3" w:rsidR="00A22105" w:rsidRPr="00C3281E" w:rsidRDefault="007702D9" w:rsidP="007702D9">
      <w:pPr>
        <w:ind w:left="709"/>
        <w:jc w:val="both"/>
        <w:rPr>
          <w:rFonts w:ascii="Arial" w:hAnsi="Arial" w:cs="Arial"/>
          <w:sz w:val="19"/>
          <w:szCs w:val="19"/>
        </w:rPr>
      </w:pPr>
      <w:r w:rsidRPr="00C3281E">
        <w:rPr>
          <w:rFonts w:ascii="Arial" w:hAnsi="Arial" w:cs="Arial"/>
          <w:sz w:val="19"/>
          <w:szCs w:val="19"/>
        </w:rPr>
        <w:t>Efectuat el reconeixement i inspecció del subministrament, es considera que el subministrament NO compleix amb l’especificat als Plecs del contracte i l’empresa adjudicatària procedirà a adoptar les mesures que siguin adients per tal de subsanar-les, i per tant, s’informa</w:t>
      </w:r>
    </w:p>
    <w:p w14:paraId="1078B75E" w14:textId="77777777" w:rsidR="008165F2" w:rsidRPr="00C3281E" w:rsidRDefault="00C625BA" w:rsidP="008165F2">
      <w:pPr>
        <w:ind w:left="709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pict w14:anchorId="1DE2587E">
          <v:shape id="_x0000_i1028" type="#_x0000_t75" style="width:150.6pt;height:18pt">
            <v:imagedata r:id="rId10" o:title=""/>
          </v:shape>
        </w:pict>
      </w:r>
    </w:p>
    <w:p w14:paraId="021F46CD" w14:textId="77777777" w:rsidR="008165F2" w:rsidRPr="00C3281E" w:rsidRDefault="008165F2" w:rsidP="008165F2">
      <w:pPr>
        <w:numPr>
          <w:ilvl w:val="0"/>
          <w:numId w:val="4"/>
        </w:numPr>
        <w:suppressAutoHyphens/>
        <w:spacing w:after="0"/>
        <w:ind w:left="1276"/>
        <w:jc w:val="both"/>
        <w:rPr>
          <w:rFonts w:ascii="Arial" w:hAnsi="Arial" w:cs="Arial"/>
          <w:sz w:val="19"/>
          <w:szCs w:val="19"/>
        </w:rPr>
      </w:pPr>
      <w:r w:rsidRPr="00C3281E">
        <w:rPr>
          <w:rFonts w:ascii="Arial" w:hAnsi="Arial" w:cs="Arial"/>
          <w:sz w:val="19"/>
          <w:szCs w:val="19"/>
        </w:rPr>
        <w:t>Que s’observen les mancances següents:</w:t>
      </w:r>
    </w:p>
    <w:tbl>
      <w:tblPr>
        <w:tblW w:w="9209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8165F2" w:rsidRPr="00C3281E" w14:paraId="3DEBBF99" w14:textId="77777777" w:rsidTr="00A22105">
        <w:trPr>
          <w:trHeight w:val="602"/>
        </w:trPr>
        <w:tc>
          <w:tcPr>
            <w:tcW w:w="9209" w:type="dxa"/>
          </w:tcPr>
          <w:p w14:paraId="04EBDC0D" w14:textId="77777777" w:rsidR="00A22105" w:rsidRPr="00C3281E" w:rsidRDefault="008165F2" w:rsidP="000C2ABF">
            <w:pPr>
              <w:jc w:val="both"/>
              <w:rPr>
                <w:rFonts w:ascii="Arial" w:hAnsi="Arial" w:cs="Arial"/>
                <w:color w:val="548DD4" w:themeColor="text2" w:themeTint="99"/>
                <w:sz w:val="19"/>
                <w:szCs w:val="19"/>
              </w:rPr>
            </w:pPr>
            <w:r w:rsidRPr="00C3281E">
              <w:rPr>
                <w:rFonts w:ascii="Arial" w:hAnsi="Arial" w:cs="Arial"/>
                <w:color w:val="548DD4" w:themeColor="text2" w:themeTint="99"/>
                <w:sz w:val="19"/>
                <w:szCs w:val="19"/>
              </w:rPr>
              <w:t>[</w:t>
            </w:r>
            <w:r w:rsidRPr="00C3281E">
              <w:rPr>
                <w:rFonts w:ascii="Arial" w:hAnsi="Arial" w:cs="Arial"/>
                <w:i/>
                <w:color w:val="548DD4" w:themeColor="text2" w:themeTint="99"/>
                <w:sz w:val="19"/>
                <w:szCs w:val="19"/>
              </w:rPr>
              <w:t>relació de mancances</w:t>
            </w:r>
            <w:r w:rsidRPr="00C3281E">
              <w:rPr>
                <w:rFonts w:ascii="Arial" w:hAnsi="Arial" w:cs="Arial"/>
                <w:color w:val="548DD4" w:themeColor="text2" w:themeTint="99"/>
                <w:sz w:val="19"/>
                <w:szCs w:val="19"/>
              </w:rPr>
              <w:t>]</w:t>
            </w:r>
          </w:p>
          <w:p w14:paraId="67658D54" w14:textId="77777777" w:rsidR="00A22105" w:rsidRPr="00C3281E" w:rsidRDefault="00A22105" w:rsidP="000C2ABF">
            <w:pPr>
              <w:jc w:val="both"/>
              <w:rPr>
                <w:rFonts w:ascii="Arial" w:hAnsi="Arial" w:cs="Arial"/>
                <w:color w:val="548DD4" w:themeColor="text2" w:themeTint="99"/>
                <w:sz w:val="19"/>
                <w:szCs w:val="19"/>
              </w:rPr>
            </w:pPr>
          </w:p>
        </w:tc>
      </w:tr>
    </w:tbl>
    <w:p w14:paraId="18223750" w14:textId="77777777" w:rsidR="008165F2" w:rsidRPr="00C3281E" w:rsidRDefault="008165F2" w:rsidP="008165F2">
      <w:pPr>
        <w:numPr>
          <w:ilvl w:val="0"/>
          <w:numId w:val="4"/>
        </w:numPr>
        <w:suppressAutoHyphens/>
        <w:spacing w:after="0"/>
        <w:ind w:left="1276"/>
        <w:jc w:val="both"/>
        <w:rPr>
          <w:rFonts w:ascii="Arial" w:hAnsi="Arial" w:cs="Arial"/>
          <w:sz w:val="19"/>
          <w:szCs w:val="19"/>
        </w:rPr>
      </w:pPr>
      <w:r w:rsidRPr="00C3281E">
        <w:rPr>
          <w:rFonts w:ascii="Arial" w:hAnsi="Arial" w:cs="Arial"/>
          <w:sz w:val="19"/>
          <w:szCs w:val="19"/>
        </w:rPr>
        <w:t>Que caldrà adoptar les mesures següents, dins del termini següent:</w:t>
      </w:r>
    </w:p>
    <w:tbl>
      <w:tblPr>
        <w:tblW w:w="9214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165F2" w:rsidRPr="00C3281E" w14:paraId="3E4652A9" w14:textId="77777777" w:rsidTr="00A22105">
        <w:trPr>
          <w:trHeight w:val="662"/>
        </w:trPr>
        <w:tc>
          <w:tcPr>
            <w:tcW w:w="9214" w:type="dxa"/>
          </w:tcPr>
          <w:p w14:paraId="73B0ACA9" w14:textId="77777777" w:rsidR="008165F2" w:rsidRPr="00C3281E" w:rsidRDefault="008165F2" w:rsidP="000C2ABF">
            <w:pPr>
              <w:jc w:val="both"/>
              <w:rPr>
                <w:rFonts w:ascii="Arial" w:hAnsi="Arial" w:cs="Arial"/>
                <w:color w:val="548DD4" w:themeColor="text2" w:themeTint="99"/>
                <w:sz w:val="19"/>
                <w:szCs w:val="19"/>
              </w:rPr>
            </w:pPr>
            <w:r w:rsidRPr="00C3281E">
              <w:rPr>
                <w:rFonts w:ascii="Arial" w:hAnsi="Arial" w:cs="Arial"/>
                <w:color w:val="548DD4" w:themeColor="text2" w:themeTint="99"/>
                <w:sz w:val="19"/>
                <w:szCs w:val="19"/>
              </w:rPr>
              <w:t>[</w:t>
            </w:r>
            <w:r w:rsidRPr="00C3281E">
              <w:rPr>
                <w:rFonts w:ascii="Arial" w:hAnsi="Arial" w:cs="Arial"/>
                <w:i/>
                <w:color w:val="548DD4" w:themeColor="text2" w:themeTint="99"/>
                <w:sz w:val="19"/>
                <w:szCs w:val="19"/>
              </w:rPr>
              <w:t>relació de mesures i termini</w:t>
            </w:r>
            <w:r w:rsidRPr="00C3281E">
              <w:rPr>
                <w:rFonts w:ascii="Arial" w:hAnsi="Arial" w:cs="Arial"/>
                <w:color w:val="548DD4" w:themeColor="text2" w:themeTint="99"/>
                <w:sz w:val="19"/>
                <w:szCs w:val="19"/>
              </w:rPr>
              <w:t>]</w:t>
            </w:r>
          </w:p>
          <w:p w14:paraId="5BDCBCDD" w14:textId="77777777" w:rsidR="008165F2" w:rsidRPr="00C3281E" w:rsidRDefault="008165F2" w:rsidP="00CF409B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2ADDF836" w14:textId="77777777" w:rsidR="008165F2" w:rsidRPr="00C3281E" w:rsidRDefault="008165F2" w:rsidP="008165F2">
      <w:pPr>
        <w:numPr>
          <w:ilvl w:val="0"/>
          <w:numId w:val="4"/>
        </w:numPr>
        <w:suppressAutoHyphens/>
        <w:spacing w:after="0"/>
        <w:ind w:left="1276"/>
        <w:jc w:val="both"/>
        <w:rPr>
          <w:rFonts w:ascii="Arial" w:hAnsi="Arial" w:cs="Arial"/>
          <w:sz w:val="19"/>
          <w:szCs w:val="19"/>
        </w:rPr>
      </w:pPr>
      <w:r w:rsidRPr="00C3281E">
        <w:rPr>
          <w:rFonts w:ascii="Arial" w:hAnsi="Arial" w:cs="Arial"/>
          <w:sz w:val="19"/>
          <w:szCs w:val="19"/>
        </w:rPr>
        <w:t>Altres observacions:</w:t>
      </w:r>
    </w:p>
    <w:tbl>
      <w:tblPr>
        <w:tblW w:w="9214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165F2" w:rsidRPr="00C3281E" w14:paraId="56FE0268" w14:textId="77777777" w:rsidTr="00A22105">
        <w:trPr>
          <w:trHeight w:val="722"/>
        </w:trPr>
        <w:tc>
          <w:tcPr>
            <w:tcW w:w="9214" w:type="dxa"/>
          </w:tcPr>
          <w:p w14:paraId="2087E8CA" w14:textId="77777777" w:rsidR="008165F2" w:rsidRPr="00C3281E" w:rsidRDefault="008165F2" w:rsidP="000C2ABF">
            <w:pPr>
              <w:jc w:val="both"/>
              <w:rPr>
                <w:rFonts w:ascii="Arial" w:hAnsi="Arial" w:cs="Arial"/>
                <w:color w:val="548DD4" w:themeColor="text2" w:themeTint="99"/>
                <w:sz w:val="19"/>
                <w:szCs w:val="19"/>
              </w:rPr>
            </w:pPr>
            <w:r w:rsidRPr="00C3281E">
              <w:rPr>
                <w:rFonts w:ascii="Arial" w:hAnsi="Arial" w:cs="Arial"/>
                <w:color w:val="548DD4" w:themeColor="text2" w:themeTint="99"/>
                <w:sz w:val="19"/>
                <w:szCs w:val="19"/>
              </w:rPr>
              <w:t>[</w:t>
            </w:r>
            <w:r w:rsidRPr="00C3281E">
              <w:rPr>
                <w:rFonts w:ascii="Arial" w:hAnsi="Arial" w:cs="Arial"/>
                <w:i/>
                <w:color w:val="548DD4" w:themeColor="text2" w:themeTint="99"/>
                <w:sz w:val="19"/>
                <w:szCs w:val="19"/>
              </w:rPr>
              <w:t>observacions</w:t>
            </w:r>
            <w:r w:rsidRPr="00C3281E">
              <w:rPr>
                <w:rFonts w:ascii="Arial" w:hAnsi="Arial" w:cs="Arial"/>
                <w:color w:val="548DD4" w:themeColor="text2" w:themeTint="99"/>
                <w:sz w:val="19"/>
                <w:szCs w:val="19"/>
              </w:rPr>
              <w:t>]</w:t>
            </w:r>
          </w:p>
          <w:p w14:paraId="18FA5791" w14:textId="77777777" w:rsidR="008165F2" w:rsidRPr="00C3281E" w:rsidRDefault="008165F2" w:rsidP="00927066">
            <w:pPr>
              <w:ind w:left="164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569B1F3D" w14:textId="77777777" w:rsidR="001B24D5" w:rsidRPr="00C3281E" w:rsidRDefault="001B24D5" w:rsidP="00A22105">
      <w:pPr>
        <w:ind w:left="709"/>
        <w:jc w:val="both"/>
        <w:rPr>
          <w:rFonts w:ascii="Arial" w:hAnsi="Arial" w:cs="Arial"/>
          <w:sz w:val="19"/>
          <w:szCs w:val="19"/>
        </w:rPr>
      </w:pPr>
    </w:p>
    <w:p w14:paraId="02634D57" w14:textId="32E914A8" w:rsidR="00A22105" w:rsidRPr="00C3281E" w:rsidRDefault="00A22105" w:rsidP="00A22105">
      <w:pPr>
        <w:ind w:left="709"/>
        <w:jc w:val="both"/>
        <w:rPr>
          <w:rFonts w:ascii="Arial" w:hAnsi="Arial" w:cs="Arial"/>
          <w:sz w:val="19"/>
          <w:szCs w:val="19"/>
        </w:rPr>
      </w:pPr>
      <w:r w:rsidRPr="00C3281E">
        <w:rPr>
          <w:rFonts w:ascii="Arial" w:hAnsi="Arial" w:cs="Arial"/>
          <w:sz w:val="19"/>
          <w:szCs w:val="19"/>
        </w:rPr>
        <w:t>Nogensmenys, l’acta es pot signar amb disconformitat si les mesures a adoptar permeten que s’inic</w:t>
      </w:r>
      <w:r w:rsidR="005600F8" w:rsidRPr="00C3281E">
        <w:rPr>
          <w:rFonts w:ascii="Arial" w:hAnsi="Arial" w:cs="Arial"/>
          <w:sz w:val="19"/>
          <w:szCs w:val="19"/>
        </w:rPr>
        <w:t>ï</w:t>
      </w:r>
      <w:r w:rsidRPr="00C3281E">
        <w:rPr>
          <w:rFonts w:ascii="Arial" w:hAnsi="Arial" w:cs="Arial"/>
          <w:sz w:val="19"/>
          <w:szCs w:val="19"/>
        </w:rPr>
        <w:t>i la posada en marxa de l’equip/s.</w:t>
      </w:r>
    </w:p>
    <w:p w14:paraId="673CC154" w14:textId="6AEE485F" w:rsidR="004C0AF0" w:rsidRPr="00C3281E" w:rsidRDefault="006A3BFB" w:rsidP="00BC3732">
      <w:pPr>
        <w:ind w:left="709"/>
        <w:jc w:val="both"/>
        <w:rPr>
          <w:rFonts w:ascii="Arial" w:hAnsi="Arial" w:cs="Arial"/>
          <w:sz w:val="19"/>
          <w:szCs w:val="19"/>
        </w:rPr>
      </w:pPr>
      <w:r w:rsidRPr="00C3281E">
        <w:rPr>
          <w:rFonts w:ascii="Arial" w:hAnsi="Arial" w:cs="Arial"/>
          <w:sz w:val="19"/>
          <w:szCs w:val="19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69981E" wp14:editId="04E91752">
                <wp:simplePos x="0" y="0"/>
                <wp:positionH relativeFrom="column">
                  <wp:posOffset>4101465</wp:posOffset>
                </wp:positionH>
                <wp:positionV relativeFrom="paragraph">
                  <wp:posOffset>278765</wp:posOffset>
                </wp:positionV>
                <wp:extent cx="2152650" cy="1000125"/>
                <wp:effectExtent l="0" t="0" r="0" b="952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prstDash val="sysDot"/>
                        </a:ln>
                      </wps:spPr>
                      <wps:txbx>
                        <w:txbxContent>
                          <w:p w14:paraId="35601545" w14:textId="77777777" w:rsidR="00C2433F" w:rsidRDefault="00C2433F" w:rsidP="00BC3732">
                            <w:pPr>
                              <w:rPr>
                                <w:rFonts w:ascii="Arial" w:hAnsi="Arial" w:cs="Arial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21CC5B1" w14:textId="77777777" w:rsidR="00C2433F" w:rsidRDefault="00C2433F" w:rsidP="00BC3732">
                            <w:pPr>
                              <w:rPr>
                                <w:rFonts w:ascii="Arial" w:hAnsi="Arial" w:cs="Arial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4D8F808" w14:textId="77777777" w:rsidR="007E0DB6" w:rsidRPr="00D8134E" w:rsidRDefault="007E0DB6" w:rsidP="00C243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8134E">
                              <w:rPr>
                                <w:rFonts w:ascii="Arial" w:hAnsi="Arial" w:cs="Arial"/>
                                <w:b/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Signatura empresa adjudicatària</w:t>
                            </w:r>
                          </w:p>
                          <w:p w14:paraId="72B037D9" w14:textId="77777777" w:rsidR="007E0DB6" w:rsidRPr="00703AF0" w:rsidRDefault="007E0DB6" w:rsidP="00BC373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9981E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left:0;text-align:left;margin-left:322.95pt;margin-top:21.95pt;width:169.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" fillcolor="white [3201]" stroked="f" strokeweight=".5pt">
                <v:stroke dashstyle="1 1"/>
                <v:textbox>
                  <w:txbxContent>
                    <w:p w14:paraId="35601545" w14:textId="77777777" w:rsidR="00C2433F" w:rsidRDefault="00C2433F" w:rsidP="00BC3732">
                      <w:pPr>
                        <w:rPr>
                          <w:rFonts w:ascii="Arial" w:hAnsi="Arial" w:cs="Arial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21CC5B1" w14:textId="77777777" w:rsidR="00C2433F" w:rsidRDefault="00C2433F" w:rsidP="00BC3732">
                      <w:pPr>
                        <w:rPr>
                          <w:rFonts w:ascii="Arial" w:hAnsi="Arial" w:cs="Arial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4D8F808" w14:textId="77777777" w:rsidR="007E0DB6" w:rsidRPr="00D8134E" w:rsidRDefault="007E0DB6" w:rsidP="00C2433F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8134E">
                        <w:rPr>
                          <w:rFonts w:ascii="Arial" w:hAnsi="Arial" w:cs="Arial"/>
                          <w:b/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Signatura empresa adjudicatària</w:t>
                      </w:r>
                    </w:p>
                    <w:p w14:paraId="72B037D9" w14:textId="77777777" w:rsidR="007E0DB6" w:rsidRPr="00703AF0" w:rsidRDefault="007E0DB6" w:rsidP="00BC3732">
                      <w:pPr>
                        <w:jc w:val="both"/>
                        <w:rPr>
                          <w:rFonts w:ascii="Arial" w:hAnsi="Arial" w:cs="Arial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3281E">
        <w:rPr>
          <w:rFonts w:ascii="Arial" w:hAnsi="Arial" w:cs="Arial"/>
          <w:sz w:val="19"/>
          <w:szCs w:val="19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EAE44" wp14:editId="525B5A99">
                <wp:simplePos x="0" y="0"/>
                <wp:positionH relativeFrom="column">
                  <wp:posOffset>424815</wp:posOffset>
                </wp:positionH>
                <wp:positionV relativeFrom="paragraph">
                  <wp:posOffset>288925</wp:posOffset>
                </wp:positionV>
                <wp:extent cx="3514725" cy="1028700"/>
                <wp:effectExtent l="0" t="0" r="9525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prstDash val="sysDot"/>
                        </a:ln>
                      </wps:spPr>
                      <wps:txbx>
                        <w:txbxContent>
                          <w:p w14:paraId="6AE6E408" w14:textId="77777777" w:rsidR="00C2433F" w:rsidRDefault="00C2433F" w:rsidP="00BC373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6C6EEFC" w14:textId="77777777" w:rsidR="002570DE" w:rsidRDefault="002570DE" w:rsidP="00BC373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8CAF891" w14:textId="77777777" w:rsidR="007E0DB6" w:rsidRPr="00D8134E" w:rsidRDefault="007E0DB6" w:rsidP="00BC373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D8134E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Vist-i-plau del responsable del contracte del Consorci del Laboratori Intercomarcal de l’Alt Penedès, l’Anoia i el Garraf</w:t>
                            </w:r>
                          </w:p>
                          <w:p w14:paraId="6DAE7CEF" w14:textId="77777777" w:rsidR="007E0DB6" w:rsidRPr="00BC3732" w:rsidRDefault="007E0DB6" w:rsidP="00DE2A7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EAE44" id="Cuadro de texto 13" o:spid="_x0000_s1027" type="#_x0000_t202" style="position:absolute;left:0;text-align:left;margin-left:33.45pt;margin-top:22.75pt;width:276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" fillcolor="white [3201]" stroked="f" strokeweight=".5pt">
                <v:stroke dashstyle="1 1"/>
                <v:textbox>
                  <w:txbxContent>
                    <w:p w14:paraId="6AE6E408" w14:textId="77777777" w:rsidR="00C2433F" w:rsidRDefault="00C2433F" w:rsidP="00BC3732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6C6EEFC" w14:textId="77777777" w:rsidR="002570DE" w:rsidRDefault="002570DE" w:rsidP="00BC3732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8CAF891" w14:textId="77777777" w:rsidR="007E0DB6" w:rsidRPr="00D8134E" w:rsidRDefault="007E0DB6" w:rsidP="00BC3732">
                      <w:pPr>
                        <w:jc w:val="both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D8134E">
                        <w:rPr>
                          <w:rFonts w:ascii="Arial" w:hAnsi="Arial" w:cs="Arial"/>
                          <w:b/>
                          <w:sz w:val="18"/>
                        </w:rPr>
                        <w:t>Vist-i-plau del responsable del contracte del Consorci del Laboratori Intercomarcal de l’Alt Penedès, l’Anoia i el Garraf</w:t>
                      </w:r>
                    </w:p>
                    <w:p w14:paraId="6DAE7CEF" w14:textId="77777777" w:rsidR="007E0DB6" w:rsidRPr="00BC3732" w:rsidRDefault="007E0DB6" w:rsidP="00DE2A7D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7066" w:rsidRPr="00C3281E">
        <w:rPr>
          <w:rFonts w:ascii="Arial" w:hAnsi="Arial" w:cs="Arial"/>
          <w:sz w:val="19"/>
          <w:szCs w:val="19"/>
        </w:rPr>
        <w:t>I, perquè consti</w:t>
      </w:r>
      <w:r w:rsidR="004C0AF0" w:rsidRPr="00C3281E">
        <w:rPr>
          <w:rFonts w:ascii="Arial" w:hAnsi="Arial" w:cs="Arial"/>
          <w:sz w:val="19"/>
          <w:szCs w:val="19"/>
        </w:rPr>
        <w:t xml:space="preserve"> els efectes corresponents</w:t>
      </w:r>
      <w:r w:rsidR="00927066" w:rsidRPr="00C3281E">
        <w:rPr>
          <w:rFonts w:ascii="Arial" w:hAnsi="Arial" w:cs="Arial"/>
          <w:sz w:val="19"/>
          <w:szCs w:val="19"/>
        </w:rPr>
        <w:t xml:space="preserve">, </w:t>
      </w:r>
      <w:r w:rsidR="004C0AF0" w:rsidRPr="00C3281E">
        <w:rPr>
          <w:rFonts w:ascii="Arial" w:hAnsi="Arial" w:cs="Arial"/>
          <w:sz w:val="19"/>
          <w:szCs w:val="19"/>
        </w:rPr>
        <w:t>s’</w:t>
      </w:r>
      <w:r w:rsidR="00927066" w:rsidRPr="00C3281E">
        <w:rPr>
          <w:rFonts w:ascii="Arial" w:hAnsi="Arial" w:cs="Arial"/>
          <w:sz w:val="19"/>
          <w:szCs w:val="19"/>
        </w:rPr>
        <w:t xml:space="preserve">esten i </w:t>
      </w:r>
      <w:r w:rsidR="004C0AF0" w:rsidRPr="00C3281E">
        <w:rPr>
          <w:rFonts w:ascii="Arial" w:hAnsi="Arial" w:cs="Arial"/>
          <w:sz w:val="19"/>
          <w:szCs w:val="19"/>
        </w:rPr>
        <w:t>es</w:t>
      </w:r>
      <w:r w:rsidR="00927066" w:rsidRPr="00C3281E">
        <w:rPr>
          <w:rFonts w:ascii="Arial" w:hAnsi="Arial" w:cs="Arial"/>
          <w:sz w:val="19"/>
          <w:szCs w:val="19"/>
        </w:rPr>
        <w:t xml:space="preserve"> sign</w:t>
      </w:r>
      <w:r w:rsidR="004C0AF0" w:rsidRPr="00C3281E">
        <w:rPr>
          <w:rFonts w:ascii="Arial" w:hAnsi="Arial" w:cs="Arial"/>
          <w:sz w:val="19"/>
          <w:szCs w:val="19"/>
        </w:rPr>
        <w:t>a aquesta acta</w:t>
      </w:r>
      <w:r w:rsidR="00927066" w:rsidRPr="00C3281E">
        <w:rPr>
          <w:rFonts w:ascii="Arial" w:hAnsi="Arial" w:cs="Arial"/>
          <w:sz w:val="19"/>
          <w:szCs w:val="19"/>
        </w:rPr>
        <w:t xml:space="preserve"> com a prova de conformitat</w:t>
      </w:r>
      <w:r w:rsidR="00165249" w:rsidRPr="00C3281E">
        <w:rPr>
          <w:rFonts w:ascii="Arial" w:hAnsi="Arial" w:cs="Arial"/>
          <w:sz w:val="19"/>
          <w:szCs w:val="19"/>
        </w:rPr>
        <w:t>,</w:t>
      </w:r>
    </w:p>
    <w:p w14:paraId="20D1A389" w14:textId="77777777" w:rsidR="00030896" w:rsidRPr="00C3281E" w:rsidRDefault="00030896" w:rsidP="00BC3732">
      <w:pPr>
        <w:ind w:left="709"/>
        <w:jc w:val="both"/>
        <w:rPr>
          <w:rFonts w:ascii="Arial" w:hAnsi="Arial" w:cs="Arial"/>
          <w:sz w:val="19"/>
          <w:szCs w:val="19"/>
        </w:rPr>
        <w:sectPr w:rsidR="00030896" w:rsidRPr="00C3281E" w:rsidSect="00D2372B">
          <w:headerReference w:type="default" r:id="rId11"/>
          <w:footerReference w:type="default" r:id="rId12"/>
          <w:type w:val="continuous"/>
          <w:pgSz w:w="11906" w:h="16838"/>
          <w:pgMar w:top="1418" w:right="1701" w:bottom="1276" w:left="426" w:header="284" w:footer="77" w:gutter="0"/>
          <w:cols w:space="708"/>
          <w:docGrid w:linePitch="360"/>
        </w:sectPr>
      </w:pPr>
    </w:p>
    <w:p w14:paraId="257B8774" w14:textId="39FBB301" w:rsidR="00CF409B" w:rsidRPr="00C3281E" w:rsidRDefault="00CF409B" w:rsidP="00BC3732">
      <w:pPr>
        <w:tabs>
          <w:tab w:val="left" w:pos="1470"/>
        </w:tabs>
        <w:ind w:right="-285"/>
        <w:jc w:val="both"/>
        <w:rPr>
          <w:rFonts w:ascii="Arial" w:hAnsi="Arial" w:cs="Arial"/>
          <w:sz w:val="19"/>
          <w:szCs w:val="19"/>
        </w:rPr>
      </w:pPr>
    </w:p>
    <w:sectPr w:rsidR="00CF409B" w:rsidRPr="00C3281E" w:rsidSect="00937110">
      <w:type w:val="continuous"/>
      <w:pgSz w:w="11906" w:h="16838"/>
      <w:pgMar w:top="1702" w:right="1701" w:bottom="1276" w:left="426" w:header="426" w:footer="26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427E7" w14:textId="77777777" w:rsidR="00C625BA" w:rsidRDefault="00C625BA" w:rsidP="00DF1B9F">
      <w:pPr>
        <w:spacing w:after="0" w:line="240" w:lineRule="auto"/>
      </w:pPr>
      <w:r>
        <w:separator/>
      </w:r>
    </w:p>
  </w:endnote>
  <w:endnote w:type="continuationSeparator" w:id="0">
    <w:p w14:paraId="04F6F92E" w14:textId="77777777" w:rsidR="00C625BA" w:rsidRDefault="00C625BA" w:rsidP="00DF1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4030" w14:textId="77777777" w:rsidR="007E0DB6" w:rsidRDefault="007E0DB6" w:rsidP="00346D7D">
    <w:pPr>
      <w:pStyle w:val="Piedepgina"/>
      <w:jc w:val="center"/>
    </w:pPr>
    <w:r>
      <w:rPr>
        <w:lang w:eastAsia="ca-ES"/>
      </w:rPr>
      <w:drawing>
        <wp:inline distT="0" distB="0" distL="0" distR="0" wp14:anchorId="64D6280A" wp14:editId="06CB03DE">
          <wp:extent cx="7029450" cy="733425"/>
          <wp:effectExtent l="0" t="0" r="0" b="9525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1DF26" w14:textId="77777777" w:rsidR="00C625BA" w:rsidRDefault="00C625BA" w:rsidP="00DF1B9F">
      <w:pPr>
        <w:spacing w:after="0" w:line="240" w:lineRule="auto"/>
      </w:pPr>
      <w:r>
        <w:separator/>
      </w:r>
    </w:p>
  </w:footnote>
  <w:footnote w:type="continuationSeparator" w:id="0">
    <w:p w14:paraId="7A50E35D" w14:textId="77777777" w:rsidR="00C625BA" w:rsidRDefault="00C625BA" w:rsidP="00DF1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34A3" w14:textId="77777777" w:rsidR="007E0DB6" w:rsidRDefault="007E0DB6" w:rsidP="00346D7D">
    <w:pPr>
      <w:pStyle w:val="Encabezado"/>
    </w:pPr>
    <w:r w:rsidRPr="004B42B6">
      <w:rPr>
        <w:lang w:eastAsia="ca-ES"/>
      </w:rPr>
      <w:drawing>
        <wp:inline distT="0" distB="0" distL="0" distR="0" wp14:anchorId="79D6586E" wp14:editId="2F0B700B">
          <wp:extent cx="1743890" cy="640080"/>
          <wp:effectExtent l="0" t="0" r="8890" b="7620"/>
          <wp:docPr id="9" name="Picture 2" descr="C:\Users\rcomas\Dropbox\CLI\ESTRUCTURA\DEF\2017\CONSELL 2017 09 27\Logo_CliLab_trans_oscuro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rcomas\Dropbox\CLI\ESTRUCTURA\DEF\2017\CONSELL 2017 09 27\Logo_CliLab_trans_oscuro_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493" cy="6403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05F6"/>
    <w:multiLevelType w:val="hybridMultilevel"/>
    <w:tmpl w:val="F3BE5318"/>
    <w:lvl w:ilvl="0" w:tplc="73EE087C">
      <w:numFmt w:val="bullet"/>
      <w:lvlText w:val="-"/>
      <w:lvlJc w:val="left"/>
      <w:pPr>
        <w:ind w:left="1494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225F4B9A"/>
    <w:multiLevelType w:val="hybridMultilevel"/>
    <w:tmpl w:val="21203DDA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869F4"/>
    <w:multiLevelType w:val="hybridMultilevel"/>
    <w:tmpl w:val="867A5A4A"/>
    <w:lvl w:ilvl="0" w:tplc="5E6241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592C1E"/>
    <w:multiLevelType w:val="hybridMultilevel"/>
    <w:tmpl w:val="FEE40A28"/>
    <w:lvl w:ilvl="0" w:tplc="FDA0678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1620D2E"/>
    <w:multiLevelType w:val="hybridMultilevel"/>
    <w:tmpl w:val="18A4BFA2"/>
    <w:lvl w:ilvl="0" w:tplc="1DA0CF66">
      <w:start w:val="1"/>
      <w:numFmt w:val="upperLetter"/>
      <w:lvlText w:val="%1."/>
      <w:lvlJc w:val="left"/>
      <w:pPr>
        <w:ind w:left="1069" w:hanging="360"/>
      </w:pPr>
      <w:rPr>
        <w:rFonts w:hint="default"/>
        <w:i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740C0E"/>
    <w:multiLevelType w:val="hybridMultilevel"/>
    <w:tmpl w:val="6136F0C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55A8C"/>
    <w:multiLevelType w:val="hybridMultilevel"/>
    <w:tmpl w:val="0A20DBE6"/>
    <w:lvl w:ilvl="0" w:tplc="0C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762072AB"/>
    <w:multiLevelType w:val="hybridMultilevel"/>
    <w:tmpl w:val="FEE40A28"/>
    <w:lvl w:ilvl="0" w:tplc="FDA0678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7FA0E2B"/>
    <w:multiLevelType w:val="hybridMultilevel"/>
    <w:tmpl w:val="9A2AAA62"/>
    <w:lvl w:ilvl="0" w:tplc="8144A4F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65700730">
    <w:abstractNumId w:val="2"/>
  </w:num>
  <w:num w:numId="2" w16cid:durableId="2002660651">
    <w:abstractNumId w:val="7"/>
  </w:num>
  <w:num w:numId="3" w16cid:durableId="768085685">
    <w:abstractNumId w:val="3"/>
  </w:num>
  <w:num w:numId="4" w16cid:durableId="2143647065">
    <w:abstractNumId w:val="1"/>
  </w:num>
  <w:num w:numId="5" w16cid:durableId="245849137">
    <w:abstractNumId w:val="5"/>
  </w:num>
  <w:num w:numId="6" w16cid:durableId="1443651569">
    <w:abstractNumId w:val="0"/>
  </w:num>
  <w:num w:numId="7" w16cid:durableId="2109810500">
    <w:abstractNumId w:val="8"/>
  </w:num>
  <w:num w:numId="8" w16cid:durableId="803621582">
    <w:abstractNumId w:val="4"/>
  </w:num>
  <w:num w:numId="9" w16cid:durableId="17833834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B9F"/>
    <w:rsid w:val="00030896"/>
    <w:rsid w:val="00047E9A"/>
    <w:rsid w:val="000506C9"/>
    <w:rsid w:val="00065CC4"/>
    <w:rsid w:val="000B50C4"/>
    <w:rsid w:val="000C2ABF"/>
    <w:rsid w:val="000C4D4C"/>
    <w:rsid w:val="000C6036"/>
    <w:rsid w:val="000D4707"/>
    <w:rsid w:val="000E2F03"/>
    <w:rsid w:val="00165249"/>
    <w:rsid w:val="00170F8A"/>
    <w:rsid w:val="001864FC"/>
    <w:rsid w:val="001B24D5"/>
    <w:rsid w:val="001B6FDE"/>
    <w:rsid w:val="001F76C0"/>
    <w:rsid w:val="00233415"/>
    <w:rsid w:val="0023487A"/>
    <w:rsid w:val="00243A9E"/>
    <w:rsid w:val="002527C5"/>
    <w:rsid w:val="002570DE"/>
    <w:rsid w:val="00294CB5"/>
    <w:rsid w:val="002B741C"/>
    <w:rsid w:val="002D7DDE"/>
    <w:rsid w:val="00346D7D"/>
    <w:rsid w:val="00356C42"/>
    <w:rsid w:val="00394AE9"/>
    <w:rsid w:val="003A656B"/>
    <w:rsid w:val="003E34B4"/>
    <w:rsid w:val="003E58BD"/>
    <w:rsid w:val="003F0F2A"/>
    <w:rsid w:val="003F4037"/>
    <w:rsid w:val="003F7E0E"/>
    <w:rsid w:val="00401FD0"/>
    <w:rsid w:val="00411B9A"/>
    <w:rsid w:val="0041775C"/>
    <w:rsid w:val="00427C00"/>
    <w:rsid w:val="00427E94"/>
    <w:rsid w:val="00452B8F"/>
    <w:rsid w:val="00454B29"/>
    <w:rsid w:val="004843E9"/>
    <w:rsid w:val="004C0AF0"/>
    <w:rsid w:val="004D1B48"/>
    <w:rsid w:val="004E1720"/>
    <w:rsid w:val="0053087E"/>
    <w:rsid w:val="00540CED"/>
    <w:rsid w:val="005600F8"/>
    <w:rsid w:val="00566F34"/>
    <w:rsid w:val="0057159A"/>
    <w:rsid w:val="0057315A"/>
    <w:rsid w:val="005A2733"/>
    <w:rsid w:val="005B3748"/>
    <w:rsid w:val="005B6A01"/>
    <w:rsid w:val="005C6EC8"/>
    <w:rsid w:val="005E3B58"/>
    <w:rsid w:val="005F00F7"/>
    <w:rsid w:val="005F1AB7"/>
    <w:rsid w:val="005F1D03"/>
    <w:rsid w:val="00617403"/>
    <w:rsid w:val="00623625"/>
    <w:rsid w:val="00632F9C"/>
    <w:rsid w:val="006457C6"/>
    <w:rsid w:val="00650618"/>
    <w:rsid w:val="00650BDB"/>
    <w:rsid w:val="006A1342"/>
    <w:rsid w:val="006A3BFB"/>
    <w:rsid w:val="006D0715"/>
    <w:rsid w:val="006D377F"/>
    <w:rsid w:val="006D4275"/>
    <w:rsid w:val="00703AF0"/>
    <w:rsid w:val="0070621D"/>
    <w:rsid w:val="00716C73"/>
    <w:rsid w:val="00761FA1"/>
    <w:rsid w:val="007702D9"/>
    <w:rsid w:val="007D626E"/>
    <w:rsid w:val="007E0DB6"/>
    <w:rsid w:val="008165F2"/>
    <w:rsid w:val="00825A10"/>
    <w:rsid w:val="008303A8"/>
    <w:rsid w:val="00865BE6"/>
    <w:rsid w:val="0089295E"/>
    <w:rsid w:val="00901B92"/>
    <w:rsid w:val="00907245"/>
    <w:rsid w:val="00910A82"/>
    <w:rsid w:val="00927066"/>
    <w:rsid w:val="00937110"/>
    <w:rsid w:val="00942EF0"/>
    <w:rsid w:val="00985CD2"/>
    <w:rsid w:val="0099311D"/>
    <w:rsid w:val="009B0A08"/>
    <w:rsid w:val="009B4677"/>
    <w:rsid w:val="009E6C95"/>
    <w:rsid w:val="009F5489"/>
    <w:rsid w:val="00A06BD4"/>
    <w:rsid w:val="00A22105"/>
    <w:rsid w:val="00A3056A"/>
    <w:rsid w:val="00A51FE2"/>
    <w:rsid w:val="00A52D74"/>
    <w:rsid w:val="00A56A1B"/>
    <w:rsid w:val="00A62936"/>
    <w:rsid w:val="00A65E19"/>
    <w:rsid w:val="00A84558"/>
    <w:rsid w:val="00AB273F"/>
    <w:rsid w:val="00AB3C8B"/>
    <w:rsid w:val="00AC490C"/>
    <w:rsid w:val="00B1389B"/>
    <w:rsid w:val="00B16F73"/>
    <w:rsid w:val="00B46C78"/>
    <w:rsid w:val="00B73220"/>
    <w:rsid w:val="00B90A58"/>
    <w:rsid w:val="00BB1BAD"/>
    <w:rsid w:val="00BB7414"/>
    <w:rsid w:val="00BC3732"/>
    <w:rsid w:val="00BD1786"/>
    <w:rsid w:val="00BD4F79"/>
    <w:rsid w:val="00BE0315"/>
    <w:rsid w:val="00BE320D"/>
    <w:rsid w:val="00BE500E"/>
    <w:rsid w:val="00C2433F"/>
    <w:rsid w:val="00C3281E"/>
    <w:rsid w:val="00C625BA"/>
    <w:rsid w:val="00C82C73"/>
    <w:rsid w:val="00C84D52"/>
    <w:rsid w:val="00CA1608"/>
    <w:rsid w:val="00CB4B46"/>
    <w:rsid w:val="00CC1F3E"/>
    <w:rsid w:val="00CC1F8F"/>
    <w:rsid w:val="00CD7F48"/>
    <w:rsid w:val="00CE055A"/>
    <w:rsid w:val="00CF409B"/>
    <w:rsid w:val="00D2372B"/>
    <w:rsid w:val="00D44995"/>
    <w:rsid w:val="00D4622D"/>
    <w:rsid w:val="00D47EFD"/>
    <w:rsid w:val="00D55EB0"/>
    <w:rsid w:val="00D8134E"/>
    <w:rsid w:val="00D84F0B"/>
    <w:rsid w:val="00DA71B4"/>
    <w:rsid w:val="00DC45E9"/>
    <w:rsid w:val="00DE2A7D"/>
    <w:rsid w:val="00DF1B9F"/>
    <w:rsid w:val="00DF690B"/>
    <w:rsid w:val="00E01755"/>
    <w:rsid w:val="00E53D69"/>
    <w:rsid w:val="00F27738"/>
    <w:rsid w:val="00F27E4B"/>
    <w:rsid w:val="00F31836"/>
    <w:rsid w:val="00F475C4"/>
    <w:rsid w:val="00F74B69"/>
    <w:rsid w:val="00F77414"/>
    <w:rsid w:val="00FE10A9"/>
    <w:rsid w:val="00FE2B64"/>
    <w:rsid w:val="00FE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8750B"/>
  <w15:docId w15:val="{EE02C9D5-5660-4E76-98CB-0FB949CE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1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1B9F"/>
    <w:rPr>
      <w:noProof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F1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B9F"/>
    <w:rPr>
      <w:noProof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1B9F"/>
    <w:rPr>
      <w:rFonts w:ascii="Tahoma" w:hAnsi="Tahoma" w:cs="Tahoma"/>
      <w:noProof/>
      <w:sz w:val="16"/>
      <w:szCs w:val="16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A84558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CA1608"/>
    <w:rPr>
      <w:noProof/>
      <w:lang w:val="ca-ES"/>
    </w:rPr>
  </w:style>
  <w:style w:type="paragraph" w:customStyle="1" w:styleId="Default">
    <w:name w:val="Default"/>
    <w:rsid w:val="004C0AF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ca-ES"/>
    </w:rPr>
  </w:style>
  <w:style w:type="table" w:styleId="Tablaconcuadrcula">
    <w:name w:val="Table Grid"/>
    <w:basedOn w:val="Tablanormal"/>
    <w:uiPriority w:val="59"/>
    <w:rsid w:val="005B37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689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Felez Ortiz</dc:creator>
  <cp:lastModifiedBy>Mireia Taboada Villagrasa</cp:lastModifiedBy>
  <cp:revision>37</cp:revision>
  <cp:lastPrinted>2018-02-16T11:20:00Z</cp:lastPrinted>
  <dcterms:created xsi:type="dcterms:W3CDTF">2025-11-25T10:17:00Z</dcterms:created>
  <dcterms:modified xsi:type="dcterms:W3CDTF">2026-02-11T09:01:00Z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b73548-d190-432d-be64-570d96896935_Enabled">
    <vt:lpwstr>true</vt:lpwstr>
  </property>
  <property fmtid="{D5CDD505-2E9C-101B-9397-08002B2CF9AE}" pid="3" name="MSIP_Label_67b73548-d190-432d-be64-570d96896935_SetDate">
    <vt:lpwstr>2025-11-27T10:38:11Z</vt:lpwstr>
  </property>
  <property fmtid="{D5CDD505-2E9C-101B-9397-08002B2CF9AE}" pid="4" name="MSIP_Label_67b73548-d190-432d-be64-570d96896935_Method">
    <vt:lpwstr>Standard</vt:lpwstr>
  </property>
  <property fmtid="{D5CDD505-2E9C-101B-9397-08002B2CF9AE}" pid="5" name="MSIP_Label_67b73548-d190-432d-be64-570d96896935_Name">
    <vt:lpwstr>General</vt:lpwstr>
  </property>
  <property fmtid="{D5CDD505-2E9C-101B-9397-08002B2CF9AE}" pid="6" name="MSIP_Label_67b73548-d190-432d-be64-570d96896935_SiteId">
    <vt:lpwstr>b641321b-29fd-421f-9e05-023774540004</vt:lpwstr>
  </property>
  <property fmtid="{D5CDD505-2E9C-101B-9397-08002B2CF9AE}" pid="7" name="MSIP_Label_67b73548-d190-432d-be64-570d96896935_ActionId">
    <vt:lpwstr>2ba7c4b1-cc78-4de3-9ce6-e2fea018742d</vt:lpwstr>
  </property>
  <property fmtid="{D5CDD505-2E9C-101B-9397-08002B2CF9AE}" pid="8" name="MSIP_Label_67b73548-d190-432d-be64-570d96896935_ContentBits">
    <vt:lpwstr>0</vt:lpwstr>
  </property>
  <property fmtid="{D5CDD505-2E9C-101B-9397-08002B2CF9AE}" pid="9" name="MSIP_Label_67b73548-d190-432d-be64-570d96896935_Tag">
    <vt:lpwstr>10, 3, 0, 1</vt:lpwstr>
  </property>
</Properties>
</file>