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11" o:title=""/>
                      </v:shape>
                      <v:shape style="position:absolute;left:1218;top:0;width:125;height:155" type="#_x0000_t75" id="docshape9" stroked="false">
                        <v:imagedata r:id="rId12" o:title=""/>
                      </v:shape>
                      <v:shape style="position:absolute;left:1066;top:0;width:140;height:155" type="#_x0000_t75" id="docshape10" stroked="false">
                        <v:imagedata r:id="rId13" o:title=""/>
                      </v:shape>
                      <v:shape style="position:absolute;left:913;top:0;width:115;height:155" type="#_x0000_t75" id="docshape11" stroked="false">
                        <v:imagedata r:id="rId14" o:title=""/>
                      </v:shape>
                      <v:shape style="position:absolute;left:761;top:0;width:140;height:155" type="#_x0000_t75" id="docshape12" stroked="false">
                        <v:imagedata r:id="rId15" o:title=""/>
                      </v:shape>
                      <v:shape style="position:absolute;left:609;top:0;width:115;height:155" type="#_x0000_t75" id="docshape13" stroked="false">
                        <v:imagedata r:id="rId16" o:title=""/>
                      </v:shape>
                      <v:shape style="position:absolute;left:2436;top:0;width:125;height:155" type="#_x0000_t75" id="docshape14" stroked="false">
                        <v:imagedata r:id="rId9" o:title=""/>
                      </v:shape>
                      <v:shape style="position:absolute;left:2284;top:0;width:140;height:155" type="#_x0000_t75" id="docshape15" stroked="false">
                        <v:imagedata r:id="rId17" o:title=""/>
                      </v:shape>
                      <v:shape style="position:absolute;left:2132;top:0;width:140;height:155" type="#_x0000_t75" id="docshape16" stroked="false">
                        <v:imagedata r:id="rId15" o:title=""/>
                      </v:shape>
                      <v:shape style="position:absolute;left:1979;top:0;width:140;height:155" type="#_x0000_t75" id="docshape17" stroked="false">
                        <v:imagedata r:id="rId13" o:title=""/>
                      </v:shape>
                      <v:shape style="position:absolute;left:1827;top:0;width:140;height:155" type="#_x0000_t75" id="docshape18" stroked="false">
                        <v:imagedata r:id="rId18" o:title=""/>
                      </v:shape>
                      <v:shape style="position:absolute;left:1675;top:0;width:140;height:155" type="#_x0000_t75" id="docshape19" stroked="false">
                        <v:imagedata r:id="rId15" o:title=""/>
                      </v:shape>
                      <v:shape style="position:absolute;left:1523;top:0;width:140;height:155" type="#_x0000_t75" id="docshape20" stroked="false">
                        <v:imagedata r:id="rId17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25;height:155" type="#_x0000_t75" id="docshape22" stroked="false">
                        <v:imagedata r:id="rId20" o:title=""/>
                      </v:shape>
                      <v:shape style="position:absolute;left:3046;top:0;width:140;height:155" type="#_x0000_t75" id="docshape23" stroked="false">
                        <v:imagedata r:id="rId21" o:title=""/>
                      </v:shape>
                      <v:shape style="position:absolute;left:2893;top:0;width:140;height:155" type="#_x0000_t75" id="docshape24" stroked="false">
                        <v:imagedata r:id="rId22" o:title=""/>
                      </v:shape>
                      <v:shape style="position:absolute;left:2741;top:0;width:115;height:155" type="#_x0000_t75" id="docshape25" stroked="false">
                        <v:imagedata r:id="rId23" o:title=""/>
                      </v:shape>
                      <v:shape style="position:absolute;left:2589;top:0;width:125;height:155" type="#_x0000_t75" id="docshape26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26"/>
              <w:rPr>
                <w:sz w:val="14"/>
              </w:rPr>
            </w:pPr>
            <w:r>
              <w:rPr>
                <w:sz w:val="14"/>
              </w:rPr>
              <w:t>6O3M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2A70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142I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7246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0YRF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OBM/2026/11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OBM1AI00C2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02-03-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bressol,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distribuït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lots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6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DECLARACIÓ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PART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CONTRACTE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2"/>
          <w:sz w:val="20"/>
        </w:rPr>
        <w:t>SUBCONTRACTAR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5104" w:val="left" w:leader="none"/>
        </w:tabs>
        <w:spacing w:before="0"/>
        <w:ind w:left="142" w:right="56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d’obres anomenat </w:t>
      </w:r>
      <w:r>
        <w:rPr>
          <w:rFonts w:ascii="Arial" w:hAnsi="Arial"/>
          <w:b/>
          <w:sz w:val="20"/>
        </w:rPr>
        <w:t>“Instal·lació de climatització a les escoles bressols”.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850" w:right="565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Instal·lació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climatització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escoles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bressol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Vapor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Buxeda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Nou, Creu Alta, Joaquim Blume</w:t>
      </w:r>
    </w:p>
    <w:p>
      <w:pPr>
        <w:spacing w:before="0"/>
        <w:ind w:left="850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Instal·lació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climatització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escoles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bressol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Andreu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Castells, Arraona, Can Llong, Can Puiggener</w:t>
      </w:r>
    </w:p>
    <w:p>
      <w:pPr>
        <w:spacing w:before="0"/>
        <w:ind w:left="850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Lot 3. Instal·lació de climatització per a les escoles bressol Joan Montllor, La Romànica, Espronceda, Calvet Estrella</w:t>
      </w:r>
    </w:p>
    <w:p>
      <w:pPr>
        <w:spacing w:before="230"/>
        <w:ind w:left="862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el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lot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pel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qual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pacing w:val="-2"/>
          <w:sz w:val="20"/>
        </w:rPr>
        <w:t>presenta)</w:t>
      </w:r>
    </w:p>
    <w:p>
      <w:pPr>
        <w:pStyle w:val="BodyText"/>
        <w:spacing w:before="230"/>
        <w:ind w:left="142" w:right="565"/>
        <w:jc w:val="both"/>
      </w:pPr>
      <w:r>
        <w:rPr/>
        <w:t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societat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l’execució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contracte,</w:t>
      </w:r>
      <w:r>
        <w:rPr>
          <w:spacing w:val="-10"/>
        </w:rPr>
        <w:t> </w:t>
      </w:r>
      <w:r>
        <w:rPr>
          <w:spacing w:val="-2"/>
        </w:rPr>
        <w:t>presentarà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l’Ajuntament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30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7"/>
        </w:rPr>
        <w:t> </w:t>
      </w:r>
      <w:r>
        <w:rPr>
          <w:spacing w:val="-4"/>
        </w:rPr>
        <w:t>2026</w:t>
      </w: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366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53/54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361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53/54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2026-03-03T11:38:37Z</dcterms:created>
  <dcterms:modified xsi:type="dcterms:W3CDTF">2026-03-03T11:38:37Z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