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57C10EC8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ANNEX I AL PLEC DE CLÀUSULES ADMINISTRATIVES PARTICULARS APLICABLE AL CONTRACTE</w:t>
      </w:r>
      <w:r w:rsidR="00AC0A87" w:rsidRPr="00184A1E">
        <w:rPr>
          <w:rFonts w:ascii="Roboto Medium" w:hAnsi="Roboto Medium"/>
          <w:szCs w:val="22"/>
        </w:rPr>
        <w:t xml:space="preserve"> DE SERVEIS DE COMUNICACIÓ DE LA PALANCA</w:t>
      </w:r>
      <w:r w:rsidR="00AC0A87">
        <w:rPr>
          <w:rFonts w:ascii="Roboto Medium" w:hAnsi="Roboto Medium"/>
          <w:szCs w:val="22"/>
        </w:rPr>
        <w:t xml:space="preserve">, </w:t>
      </w:r>
      <w:r w:rsidR="00AC0A87" w:rsidRPr="00184A1E">
        <w:rPr>
          <w:rFonts w:ascii="Roboto Medium" w:hAnsi="Roboto Medium"/>
          <w:szCs w:val="22"/>
        </w:rPr>
        <w:t>FESTIVAL DE CIRC CONTEMPORANI D’ESPARREGUERA</w:t>
      </w:r>
      <w:r w:rsidR="00AC0A87" w:rsidRPr="00551528">
        <w:rPr>
          <w:rFonts w:ascii="Roboto Medium" w:hAnsi="Roboto Medium"/>
        </w:rPr>
        <w:t>,</w:t>
      </w:r>
      <w:r w:rsidRPr="00DD1E15">
        <w:rPr>
          <w:rFonts w:ascii="Roboto Medium" w:hAnsi="Roboto Medium"/>
        </w:rPr>
        <w:t xml:space="preserve"> A TRAMITAR MITJANÇANT PROCEDIMENT OBERT SIMPLIFICAT ABREUJAT 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3201391E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>contractació del</w:t>
      </w:r>
      <w:r w:rsidR="00AC0A87">
        <w:rPr>
          <w:rFonts w:ascii="Roboto Medium" w:hAnsi="Roboto Medium"/>
        </w:rPr>
        <w:t xml:space="preserve">s </w:t>
      </w:r>
      <w:r w:rsidR="00AC0A87" w:rsidRPr="00184A1E">
        <w:rPr>
          <w:rFonts w:ascii="Roboto Medium" w:hAnsi="Roboto Medium"/>
          <w:szCs w:val="22"/>
        </w:rPr>
        <w:t>serveis de comunicació de</w:t>
      </w:r>
      <w:r w:rsidR="00AC0A87">
        <w:rPr>
          <w:rFonts w:ascii="Roboto Medium" w:hAnsi="Roboto Medium"/>
          <w:szCs w:val="22"/>
        </w:rPr>
        <w:t xml:space="preserve">l </w:t>
      </w:r>
      <w:r w:rsidR="00AC0A87" w:rsidRPr="00184A1E">
        <w:rPr>
          <w:rFonts w:ascii="Roboto Medium" w:hAnsi="Roboto Medium"/>
          <w:szCs w:val="22"/>
        </w:rPr>
        <w:t xml:space="preserve"> </w:t>
      </w:r>
      <w:r w:rsidR="00AC0A87">
        <w:rPr>
          <w:rFonts w:ascii="Roboto Medium" w:hAnsi="Roboto Medium"/>
          <w:szCs w:val="22"/>
        </w:rPr>
        <w:t>F</w:t>
      </w:r>
      <w:r w:rsidR="00AC0A87" w:rsidRPr="00184A1E">
        <w:rPr>
          <w:rFonts w:ascii="Roboto Medium" w:hAnsi="Roboto Medium"/>
          <w:szCs w:val="22"/>
        </w:rPr>
        <w:t>estival de circ contemporani d’</w:t>
      </w:r>
      <w:r w:rsidR="00AC0A87">
        <w:rPr>
          <w:rFonts w:ascii="Roboto Medium" w:hAnsi="Roboto Medium"/>
          <w:szCs w:val="22"/>
        </w:rPr>
        <w:t>E</w:t>
      </w:r>
      <w:r w:rsidR="00AC0A87" w:rsidRPr="00184A1E">
        <w:rPr>
          <w:rFonts w:ascii="Roboto Medium" w:hAnsi="Roboto Medium"/>
          <w:szCs w:val="22"/>
        </w:rPr>
        <w:t>sparreguera</w:t>
      </w:r>
      <w:r w:rsidR="00AC0A87" w:rsidRPr="00551528">
        <w:rPr>
          <w:rFonts w:ascii="Roboto Medium" w:hAnsi="Roboto Medium"/>
        </w:rPr>
        <w:t>,</w:t>
      </w:r>
      <w:r w:rsidR="00AC0A87">
        <w:rPr>
          <w:rFonts w:ascii="Roboto Medium" w:hAnsi="Roboto Medium"/>
          <w:szCs w:val="22"/>
        </w:rPr>
        <w:t xml:space="preserve"> L</w:t>
      </w:r>
      <w:r w:rsidR="00AC0A87" w:rsidRPr="00184A1E">
        <w:rPr>
          <w:rFonts w:ascii="Roboto Medium" w:hAnsi="Roboto Medium"/>
          <w:szCs w:val="22"/>
        </w:rPr>
        <w:t xml:space="preserve">a </w:t>
      </w:r>
      <w:r w:rsidR="00AC0A87">
        <w:rPr>
          <w:rFonts w:ascii="Roboto Medium" w:hAnsi="Roboto Medium"/>
          <w:szCs w:val="22"/>
        </w:rPr>
        <w:t>P</w:t>
      </w:r>
      <w:r w:rsidR="00AC0A87" w:rsidRPr="00184A1E">
        <w:rPr>
          <w:rFonts w:ascii="Roboto Medium" w:hAnsi="Roboto Medium"/>
          <w:szCs w:val="22"/>
        </w:rPr>
        <w:t>alanca</w:t>
      </w:r>
      <w:r w:rsidR="00AC0A87">
        <w:rPr>
          <w:rFonts w:ascii="Roboto Medium" w:hAnsi="Roboto Medium"/>
          <w:szCs w:val="22"/>
        </w:rPr>
        <w:t>,</w:t>
      </w:r>
      <w:r w:rsidRPr="00DD1E15">
        <w:t xml:space="preserve">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FB5AAC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FB5AAC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FB5AAC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FB5AAC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lastRenderedPageBreak/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FB5AAC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FB5AAC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FB5AAC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FB5AAC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FB5AAC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FB5AAC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FB5AAC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FB5AAC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FB5AAC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e-Notum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239F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E1F4E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635A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C0A87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74993"/>
    <w:rsid w:val="00F93C75"/>
    <w:rsid w:val="00FA264B"/>
    <w:rsid w:val="00FA3F5A"/>
    <w:rsid w:val="00FB26CD"/>
    <w:rsid w:val="00FB44DD"/>
    <w:rsid w:val="00FB5AAC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33ef6fba-b642-48df-9237-3a7feafc00b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d2e06339-5543-4657-8baf-cb0be4892fa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</TotalTime>
  <Pages>3</Pages>
  <Words>934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4</cp:revision>
  <cp:lastPrinted>2004-11-23T13:44:00Z</cp:lastPrinted>
  <dcterms:created xsi:type="dcterms:W3CDTF">2025-08-19T08:45:00Z</dcterms:created>
  <dcterms:modified xsi:type="dcterms:W3CDTF">2026-02-20T08:13:00Z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