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5CF" w14:textId="77777777" w:rsidR="00CD0F6F" w:rsidRDefault="002C591B" w:rsidP="00CD0F6F">
      <w:pPr>
        <w:pStyle w:val="Encabezado"/>
        <w:tabs>
          <w:tab w:val="left" w:pos="3620"/>
          <w:tab w:val="left" w:pos="6335"/>
        </w:tabs>
        <w:spacing w:before="0"/>
        <w:ind w:firstLine="0"/>
        <w:rPr>
          <w:rFonts w:cs="Arial"/>
          <w:bCs/>
          <w:sz w:val="20"/>
        </w:rPr>
      </w:pPr>
      <w:r>
        <w:rPr>
          <w:rFonts w:cs="Arial"/>
          <w:bCs/>
          <w:vanish/>
          <w:color w:val="C0C0C0"/>
          <w:sz w:val="20"/>
        </w:rPr>
        <w:t>BEGINBODY_ANNEX4</w:t>
      </w:r>
      <w:r>
        <w:rPr>
          <w:rFonts w:cs="Arial"/>
          <w:bCs/>
          <w:sz w:val="20"/>
        </w:rPr>
        <w:t xml:space="preserve"> </w:t>
      </w:r>
    </w:p>
    <w:p w14:paraId="14EE1091" w14:textId="77777777" w:rsidR="00B80EE0" w:rsidRPr="00245720" w:rsidRDefault="002C591B" w:rsidP="00B80EE0">
      <w:pPr>
        <w:rPr>
          <w:b/>
          <w:sz w:val="20"/>
          <w:u w:val="single"/>
        </w:rPr>
      </w:pPr>
      <w:r w:rsidRPr="00245720">
        <w:rPr>
          <w:b/>
          <w:sz w:val="20"/>
          <w:u w:val="single"/>
        </w:rPr>
        <w:t>ANNEX 4</w:t>
      </w:r>
    </w:p>
    <w:p w14:paraId="0BFE4067" w14:textId="77777777" w:rsidR="006D636C" w:rsidRDefault="006D636C" w:rsidP="00B80EE0">
      <w:pPr>
        <w:rPr>
          <w:rFonts w:cs="Arial"/>
          <w:color w:val="000000"/>
          <w:spacing w:val="-2"/>
          <w:sz w:val="20"/>
        </w:rPr>
      </w:pPr>
    </w:p>
    <w:p w14:paraId="33F96BF6" w14:textId="77777777" w:rsidR="00F72915" w:rsidRPr="00B80EE0" w:rsidRDefault="00F72915" w:rsidP="00B80EE0">
      <w:pPr>
        <w:rPr>
          <w:rFonts w:cs="Arial"/>
          <w:color w:val="000000"/>
          <w:spacing w:val="-2"/>
          <w:sz w:val="20"/>
        </w:rPr>
      </w:pPr>
    </w:p>
    <w:p w14:paraId="02AF8D38" w14:textId="77777777" w:rsidR="00B80EE0" w:rsidRPr="00B80EE0" w:rsidRDefault="002C591B" w:rsidP="00B80EE0">
      <w:pPr>
        <w:rPr>
          <w:rFonts w:cs="Arial"/>
          <w:b/>
          <w:bCs/>
          <w:color w:val="000000"/>
          <w:spacing w:val="-2"/>
          <w:sz w:val="20"/>
        </w:rPr>
      </w:pPr>
      <w:r w:rsidRPr="00B80EE0">
        <w:rPr>
          <w:rFonts w:cs="Arial"/>
          <w:b/>
          <w:bCs/>
          <w:color w:val="000000"/>
          <w:spacing w:val="-2"/>
          <w:sz w:val="20"/>
        </w:rPr>
        <w:t xml:space="preserve">A. MODEL D’OFERTA ECONÒMICA GENERAL </w:t>
      </w:r>
    </w:p>
    <w:p w14:paraId="23C95072" w14:textId="77777777" w:rsidR="00B80EE0" w:rsidRPr="00B80EE0" w:rsidRDefault="00B80EE0" w:rsidP="00B80EE0">
      <w:pPr>
        <w:rPr>
          <w:rFonts w:cs="Arial"/>
          <w:color w:val="000000"/>
          <w:spacing w:val="-2"/>
          <w:sz w:val="20"/>
        </w:rPr>
      </w:pPr>
    </w:p>
    <w:p w14:paraId="7D1FFA9B" w14:textId="77777777" w:rsidR="00B80EE0" w:rsidRPr="00B80EE0" w:rsidRDefault="006D636C" w:rsidP="00B80EE0">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Pr="00B80EE0">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Pr="00B80EE0">
        <w:rPr>
          <w:rFonts w:cs="Arial"/>
          <w:sz w:val="20"/>
        </w:rPr>
        <w:t xml:space="preserve"> , amb CIF </w:t>
      </w:r>
      <w:r w:rsidRPr="00D46852">
        <w:rPr>
          <w:rFonts w:cs="Arial"/>
          <w:sz w:val="20"/>
          <w:highlight w:val="lightGray"/>
        </w:rPr>
        <w:t>...</w:t>
      </w:r>
      <w:r w:rsidRPr="00B80EE0">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Pr="00B80EE0">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w:t>
      </w:r>
    </w:p>
    <w:p w14:paraId="4EDE114E" w14:textId="77777777" w:rsidR="006D636C" w:rsidRDefault="006D636C" w:rsidP="00B80EE0">
      <w:pPr>
        <w:rPr>
          <w:rFonts w:cs="Arial"/>
          <w:sz w:val="20"/>
        </w:rPr>
      </w:pPr>
    </w:p>
    <w:p w14:paraId="384AC710" w14:textId="77777777" w:rsidR="00B80EE0" w:rsidRPr="00B80EE0" w:rsidRDefault="002C591B" w:rsidP="00B80EE0">
      <w:pPr>
        <w:rPr>
          <w:rFonts w:cs="Arial"/>
          <w:sz w:val="20"/>
        </w:rPr>
      </w:pPr>
      <w:r w:rsidRPr="00B80EE0">
        <w:rPr>
          <w:rFonts w:cs="Arial"/>
          <w:sz w:val="20"/>
        </w:rPr>
        <w:t xml:space="preserve">assabentat/da de l’anunci publicat en data </w:t>
      </w:r>
      <w:r w:rsidRPr="00D46852">
        <w:rPr>
          <w:rFonts w:cs="Arial"/>
          <w:sz w:val="20"/>
          <w:highlight w:val="lightGray"/>
        </w:rPr>
        <w:t>...</w:t>
      </w:r>
      <w:r w:rsidRPr="00B80EE0">
        <w:rPr>
          <w:rFonts w:cs="Arial"/>
          <w:sz w:val="20"/>
        </w:rPr>
        <w:t xml:space="preserve"> en el perfil del contractant de l’Ajuntament de Sabadell i de les condicions i requisits que s’exigeixen per a l’adjudicació del contracte anomenat</w:t>
      </w:r>
    </w:p>
    <w:p w14:paraId="27C36F9B" w14:textId="57F7677E" w:rsidR="006D636C" w:rsidRDefault="008A2846" w:rsidP="00B80EE0">
      <w:pPr>
        <w:rPr>
          <w:rFonts w:cs="Arial"/>
          <w:sz w:val="20"/>
        </w:rPr>
      </w:pPr>
      <w:r w:rsidRPr="006D760A">
        <w:rPr>
          <w:rFonts w:cs="Arial"/>
          <w:sz w:val="20"/>
          <w:lang w:val="es-ES"/>
        </w:rPr>
        <w:t>“</w:t>
      </w:r>
      <w:proofErr w:type="spellStart"/>
      <w:r w:rsidRPr="006D760A">
        <w:rPr>
          <w:rFonts w:cs="Arial"/>
          <w:b/>
          <w:bCs/>
          <w:sz w:val="20"/>
          <w:lang w:val="es-ES"/>
        </w:rPr>
        <w:t>Renovació</w:t>
      </w:r>
      <w:proofErr w:type="spellEnd"/>
      <w:r w:rsidRPr="006D760A">
        <w:rPr>
          <w:rFonts w:cs="Arial"/>
          <w:b/>
          <w:bCs/>
          <w:sz w:val="20"/>
          <w:lang w:val="es-ES"/>
        </w:rPr>
        <w:t xml:space="preserve"> de la </w:t>
      </w:r>
      <w:proofErr w:type="spellStart"/>
      <w:r w:rsidRPr="006D760A">
        <w:rPr>
          <w:rFonts w:cs="Arial"/>
          <w:b/>
          <w:bCs/>
          <w:sz w:val="20"/>
          <w:lang w:val="es-ES"/>
        </w:rPr>
        <w:t>subscripció</w:t>
      </w:r>
      <w:proofErr w:type="spellEnd"/>
      <w:r w:rsidRPr="006D760A">
        <w:rPr>
          <w:rFonts w:cs="Arial"/>
          <w:b/>
          <w:bCs/>
          <w:sz w:val="20"/>
          <w:lang w:val="es-ES"/>
        </w:rPr>
        <w:t xml:space="preserve"> de les </w:t>
      </w:r>
      <w:proofErr w:type="spellStart"/>
      <w:r w:rsidRPr="006D760A">
        <w:rPr>
          <w:rFonts w:cs="Arial"/>
          <w:b/>
          <w:bCs/>
          <w:sz w:val="20"/>
          <w:lang w:val="es-ES"/>
        </w:rPr>
        <w:t>llicències</w:t>
      </w:r>
      <w:proofErr w:type="spellEnd"/>
      <w:r w:rsidRPr="006D760A">
        <w:rPr>
          <w:rFonts w:cs="Arial"/>
          <w:b/>
          <w:bCs/>
          <w:sz w:val="20"/>
          <w:lang w:val="es-ES"/>
        </w:rPr>
        <w:t xml:space="preserve"> del </w:t>
      </w:r>
      <w:proofErr w:type="spellStart"/>
      <w:r w:rsidRPr="006D760A">
        <w:rPr>
          <w:rFonts w:cs="Arial"/>
          <w:b/>
          <w:bCs/>
          <w:sz w:val="20"/>
          <w:lang w:val="es-ES"/>
        </w:rPr>
        <w:t>programari</w:t>
      </w:r>
      <w:proofErr w:type="spellEnd"/>
      <w:r w:rsidRPr="006D760A">
        <w:rPr>
          <w:rFonts w:cs="Arial"/>
          <w:b/>
          <w:bCs/>
          <w:sz w:val="20"/>
          <w:lang w:val="es-ES"/>
        </w:rPr>
        <w:t xml:space="preserve"> QLIK </w:t>
      </w:r>
      <w:proofErr w:type="spellStart"/>
      <w:r w:rsidRPr="006D760A">
        <w:rPr>
          <w:rFonts w:cs="Arial"/>
          <w:b/>
          <w:bCs/>
          <w:sz w:val="20"/>
          <w:lang w:val="es-ES"/>
        </w:rPr>
        <w:t>Sense</w:t>
      </w:r>
      <w:proofErr w:type="spellEnd"/>
      <w:r w:rsidRPr="006D760A">
        <w:rPr>
          <w:rFonts w:cs="Arial"/>
          <w:b/>
          <w:bCs/>
          <w:sz w:val="20"/>
          <w:lang w:val="es-ES"/>
        </w:rPr>
        <w:t xml:space="preserve"> i </w:t>
      </w:r>
      <w:proofErr w:type="spellStart"/>
      <w:r w:rsidRPr="006D760A">
        <w:rPr>
          <w:rFonts w:cs="Arial"/>
          <w:b/>
          <w:bCs/>
          <w:sz w:val="20"/>
          <w:lang w:val="es-ES"/>
        </w:rPr>
        <w:t>els</w:t>
      </w:r>
      <w:proofErr w:type="spellEnd"/>
      <w:r w:rsidRPr="006D760A">
        <w:rPr>
          <w:rFonts w:cs="Arial"/>
          <w:b/>
          <w:bCs/>
          <w:sz w:val="20"/>
          <w:lang w:val="es-ES"/>
        </w:rPr>
        <w:t xml:space="preserve"> </w:t>
      </w:r>
      <w:proofErr w:type="spellStart"/>
      <w:r w:rsidRPr="006D760A">
        <w:rPr>
          <w:rFonts w:cs="Arial"/>
          <w:b/>
          <w:bCs/>
          <w:sz w:val="20"/>
          <w:lang w:val="es-ES"/>
        </w:rPr>
        <w:t>serveis</w:t>
      </w:r>
      <w:proofErr w:type="spellEnd"/>
      <w:r w:rsidRPr="006D760A">
        <w:rPr>
          <w:rFonts w:cs="Arial"/>
          <w:b/>
          <w:bCs/>
          <w:sz w:val="20"/>
          <w:lang w:val="es-ES"/>
        </w:rPr>
        <w:t xml:space="preserve"> de </w:t>
      </w:r>
      <w:proofErr w:type="spellStart"/>
      <w:r w:rsidRPr="006D760A">
        <w:rPr>
          <w:rFonts w:cs="Arial"/>
          <w:b/>
          <w:bCs/>
          <w:sz w:val="20"/>
          <w:lang w:val="es-ES"/>
        </w:rPr>
        <w:t>suport</w:t>
      </w:r>
      <w:proofErr w:type="spellEnd"/>
      <w:r w:rsidRPr="006D760A">
        <w:rPr>
          <w:rFonts w:cs="Arial"/>
          <w:b/>
          <w:bCs/>
          <w:sz w:val="20"/>
          <w:lang w:val="es-ES"/>
        </w:rPr>
        <w:t xml:space="preserve"> </w:t>
      </w:r>
      <w:proofErr w:type="spellStart"/>
      <w:proofErr w:type="gramStart"/>
      <w:r w:rsidRPr="006D760A">
        <w:rPr>
          <w:rFonts w:cs="Arial"/>
          <w:b/>
          <w:bCs/>
          <w:sz w:val="20"/>
          <w:lang w:val="es-ES"/>
        </w:rPr>
        <w:t>associats</w:t>
      </w:r>
      <w:proofErr w:type="spellEnd"/>
      <w:r>
        <w:rPr>
          <w:rFonts w:cs="Arial"/>
          <w:sz w:val="20"/>
        </w:rPr>
        <w:t xml:space="preserve"> ,</w:t>
      </w:r>
      <w:proofErr w:type="gramEnd"/>
    </w:p>
    <w:p w14:paraId="0F9D4908" w14:textId="77777777" w:rsidR="006D636C" w:rsidRDefault="006D636C" w:rsidP="00B80EE0">
      <w:pPr>
        <w:rPr>
          <w:rFonts w:cs="Arial"/>
          <w:sz w:val="20"/>
        </w:rPr>
      </w:pPr>
    </w:p>
    <w:p w14:paraId="20076278" w14:textId="77777777" w:rsidR="00B80EE0" w:rsidRPr="00B80EE0" w:rsidRDefault="002C591B" w:rsidP="00B80EE0">
      <w:pPr>
        <w:rPr>
          <w:rFonts w:cs="Arial"/>
          <w:color w:val="000000"/>
          <w:spacing w:val="-2"/>
          <w:sz w:val="20"/>
        </w:rPr>
      </w:pPr>
      <w:r w:rsidRPr="00B80EE0">
        <w:rPr>
          <w:rFonts w:cs="Arial"/>
          <w:color w:val="000000"/>
          <w:spacing w:val="-2"/>
          <w:sz w:val="20"/>
        </w:rPr>
        <w:t>concorre a aquest procediment i es compromet, en cas de ser seleccionada la seva oferta, a l’execució del contracte amb estricta subjecció al plec de clàusules administratives particulars, al plec de condicions tècniques particulars i la resta de documentació que forma part de la licitació.</w:t>
      </w:r>
    </w:p>
    <w:p w14:paraId="56594FAA" w14:textId="77777777" w:rsidR="00B80EE0" w:rsidRPr="00B80EE0" w:rsidRDefault="002C591B" w:rsidP="00B80EE0">
      <w:pPr>
        <w:rPr>
          <w:rFonts w:cs="Arial"/>
          <w:color w:val="000000"/>
          <w:spacing w:val="-2"/>
          <w:sz w:val="20"/>
        </w:rPr>
      </w:pPr>
      <w:r w:rsidRPr="00B80EE0">
        <w:rPr>
          <w:rFonts w:cs="Arial"/>
          <w:color w:val="000000"/>
          <w:spacing w:val="-2"/>
          <w:sz w:val="20"/>
        </w:rPr>
        <w:t xml:space="preserve"> </w:t>
      </w:r>
    </w:p>
    <w:p w14:paraId="3B51FDD5" w14:textId="77777777" w:rsidR="00B80EE0" w:rsidRPr="00B80EE0" w:rsidRDefault="002C591B" w:rsidP="00B80EE0">
      <w:pPr>
        <w:rPr>
          <w:rFonts w:cs="Arial"/>
          <w:color w:val="000000"/>
          <w:spacing w:val="-2"/>
          <w:sz w:val="20"/>
        </w:rPr>
      </w:pPr>
      <w:r w:rsidRPr="00B80EE0">
        <w:rPr>
          <w:rFonts w:cs="Arial"/>
          <w:color w:val="000000"/>
          <w:spacing w:val="-2"/>
          <w:sz w:val="20"/>
        </w:rPr>
        <w:t>En relació als criteris d’adjudicació avaluables mitjançant l’aplicació de fórmules que preveu el Plec de clàusules administratives particulars fa constar que l’oferta presentada es desglossa conforme el següent:</w:t>
      </w:r>
    </w:p>
    <w:p w14:paraId="53839C62" w14:textId="77777777" w:rsidR="00B80EE0" w:rsidRPr="00B80EE0" w:rsidRDefault="00B80EE0" w:rsidP="00B80EE0">
      <w:pPr>
        <w:rPr>
          <w:rFonts w:cs="Arial"/>
          <w:color w:val="000000"/>
          <w:spacing w:val="-2"/>
          <w:sz w:val="20"/>
        </w:rPr>
      </w:pPr>
    </w:p>
    <w:p w14:paraId="4A9F59B7" w14:textId="77777777" w:rsidR="008A2846" w:rsidRPr="004C445D" w:rsidRDefault="008A2846" w:rsidP="008A2846">
      <w:pPr>
        <w:rPr>
          <w:rFonts w:cs="Arial"/>
          <w:color w:val="000000"/>
          <w:spacing w:val="-2"/>
          <w:sz w:val="20"/>
        </w:rPr>
      </w:pPr>
    </w:p>
    <w:p w14:paraId="5E418C2F" w14:textId="485321EA" w:rsidR="008A2846" w:rsidRPr="00440FB0" w:rsidRDefault="008A2846" w:rsidP="008A2846">
      <w:pPr>
        <w:tabs>
          <w:tab w:val="left" w:pos="7695"/>
        </w:tabs>
        <w:rPr>
          <w:rFonts w:cs="Arial"/>
          <w:b/>
          <w:sz w:val="24"/>
          <w:szCs w:val="24"/>
        </w:rPr>
      </w:pPr>
      <w:r w:rsidRPr="00440FB0">
        <w:rPr>
          <w:rFonts w:cs="Arial"/>
          <w:b/>
          <w:sz w:val="24"/>
          <w:szCs w:val="24"/>
        </w:rPr>
        <w:t xml:space="preserve">Criteri 1.- Millora econòmica del pressupost base de licitació (PBL) (Fins a </w:t>
      </w:r>
      <w:r w:rsidR="00B82E6D">
        <w:rPr>
          <w:rFonts w:cs="Arial"/>
          <w:b/>
          <w:sz w:val="24"/>
          <w:szCs w:val="24"/>
        </w:rPr>
        <w:t>100</w:t>
      </w:r>
      <w:r w:rsidRPr="00440FB0">
        <w:rPr>
          <w:rFonts w:cs="Arial"/>
          <w:b/>
          <w:sz w:val="24"/>
          <w:szCs w:val="24"/>
        </w:rPr>
        <w:t xml:space="preserve"> punts)</w:t>
      </w:r>
    </w:p>
    <w:p w14:paraId="13ABC496" w14:textId="77777777" w:rsidR="008A2846" w:rsidRPr="004C445D" w:rsidRDefault="008A2846" w:rsidP="008A2846">
      <w:pPr>
        <w:rPr>
          <w:rFonts w:cs="Arial"/>
          <w:sz w:val="20"/>
        </w:rPr>
      </w:pPr>
    </w:p>
    <w:p w14:paraId="3FA17C58" w14:textId="77777777" w:rsidR="008A2846" w:rsidRPr="004C445D" w:rsidRDefault="008A2846" w:rsidP="008A2846">
      <w:pPr>
        <w:rPr>
          <w:rFonts w:cs="Arial"/>
          <w:color w:val="000000"/>
          <w:spacing w:val="-2"/>
          <w:sz w:val="20"/>
        </w:rPr>
      </w:pPr>
      <w:r w:rsidRPr="004C445D">
        <w:rPr>
          <w:rFonts w:cs="Arial"/>
          <w:color w:val="000000"/>
          <w:spacing w:val="-2"/>
          <w:sz w:val="20"/>
        </w:rPr>
        <w:t>La fórmula és la següent:</w:t>
      </w:r>
    </w:p>
    <w:p w14:paraId="312C0B3E" w14:textId="77777777" w:rsidR="008A2846" w:rsidRPr="004C445D" w:rsidRDefault="008A2846" w:rsidP="008A2846">
      <w:pPr>
        <w:rPr>
          <w:rFonts w:cs="Arial"/>
          <w:color w:val="000000"/>
          <w:spacing w:val="-2"/>
          <w:sz w:val="20"/>
        </w:rPr>
      </w:pPr>
    </w:p>
    <w:p w14:paraId="01B82A1C" w14:textId="11D3F660" w:rsidR="008A2846" w:rsidRPr="004C445D" w:rsidRDefault="008A2846" w:rsidP="008A2846">
      <w:pPr>
        <w:pBdr>
          <w:top w:val="single" w:sz="4" w:space="1" w:color="auto"/>
          <w:left w:val="single" w:sz="4" w:space="4" w:color="auto"/>
          <w:bottom w:val="single" w:sz="4" w:space="1" w:color="auto"/>
          <w:right w:val="single" w:sz="4" w:space="4" w:color="auto"/>
        </w:pBdr>
        <w:rPr>
          <w:rFonts w:cs="Arial"/>
          <w:sz w:val="20"/>
        </w:rPr>
      </w:pPr>
      <w:r w:rsidRPr="004C445D">
        <w:rPr>
          <w:rFonts w:cs="Arial"/>
          <w:sz w:val="20"/>
        </w:rPr>
        <w:t>Puntuació</w:t>
      </w:r>
      <w:r>
        <w:rPr>
          <w:rFonts w:cs="Arial"/>
          <w:sz w:val="20"/>
        </w:rPr>
        <w:t xml:space="preserve"> </w:t>
      </w:r>
      <w:r w:rsidRPr="004C445D">
        <w:rPr>
          <w:rFonts w:cs="Arial"/>
          <w:sz w:val="20"/>
        </w:rPr>
        <w:t xml:space="preserve">= </w:t>
      </w:r>
      <w:r w:rsidR="00D83606">
        <w:rPr>
          <w:rFonts w:cs="Arial"/>
          <w:sz w:val="20"/>
        </w:rPr>
        <w:t>100</w:t>
      </w:r>
      <w:r w:rsidRPr="004C445D">
        <w:rPr>
          <w:rFonts w:cs="Arial"/>
          <w:sz w:val="20"/>
        </w:rPr>
        <w:t xml:space="preserve"> x (oferta més baixa) / (oferta </w:t>
      </w:r>
      <w:r>
        <w:rPr>
          <w:rFonts w:cs="Arial"/>
          <w:sz w:val="20"/>
        </w:rPr>
        <w:t>licitador</w:t>
      </w:r>
      <w:r w:rsidRPr="004C445D">
        <w:rPr>
          <w:rFonts w:cs="Arial"/>
          <w:sz w:val="20"/>
        </w:rPr>
        <w:t>)</w:t>
      </w:r>
    </w:p>
    <w:p w14:paraId="11342CD2" w14:textId="77777777" w:rsidR="008A2846" w:rsidRPr="004C445D" w:rsidRDefault="008A2846" w:rsidP="008A2846">
      <w:pPr>
        <w:rPr>
          <w:rFonts w:cs="Arial"/>
          <w:color w:val="000000"/>
          <w:spacing w:val="-2"/>
          <w:sz w:val="20"/>
        </w:rPr>
      </w:pPr>
    </w:p>
    <w:p w14:paraId="19A8340F" w14:textId="0B42004C" w:rsidR="008A2846" w:rsidRPr="006D760A" w:rsidRDefault="000E0E9B" w:rsidP="008A2846">
      <w:pPr>
        <w:pStyle w:val="Default"/>
        <w:jc w:val="both"/>
        <w:rPr>
          <w:sz w:val="20"/>
          <w:szCs w:val="20"/>
          <w:lang w:val="ca-ES"/>
        </w:rPr>
      </w:pPr>
      <w:proofErr w:type="spellStart"/>
      <w:r>
        <w:rPr>
          <w:sz w:val="20"/>
          <w:szCs w:val="20"/>
        </w:rPr>
        <w:t>L’oferta</w:t>
      </w:r>
      <w:proofErr w:type="spellEnd"/>
      <w:r>
        <w:rPr>
          <w:sz w:val="20"/>
          <w:szCs w:val="20"/>
        </w:rPr>
        <w:t xml:space="preserve"> </w:t>
      </w:r>
      <w:proofErr w:type="spellStart"/>
      <w:r>
        <w:rPr>
          <w:sz w:val="20"/>
          <w:szCs w:val="20"/>
        </w:rPr>
        <w:t>pot</w:t>
      </w:r>
      <w:proofErr w:type="spellEnd"/>
      <w:r>
        <w:rPr>
          <w:sz w:val="20"/>
          <w:szCs w:val="20"/>
        </w:rPr>
        <w:t xml:space="preserve"> igualar </w:t>
      </w:r>
      <w:proofErr w:type="spellStart"/>
      <w:r>
        <w:rPr>
          <w:sz w:val="20"/>
          <w:szCs w:val="20"/>
        </w:rPr>
        <w:t>però</w:t>
      </w:r>
      <w:proofErr w:type="spellEnd"/>
      <w:r>
        <w:rPr>
          <w:sz w:val="20"/>
          <w:szCs w:val="20"/>
        </w:rPr>
        <w:t xml:space="preserve"> no superar el preu base de</w:t>
      </w:r>
      <w:r w:rsidR="008A2846" w:rsidRPr="006D760A">
        <w:rPr>
          <w:sz w:val="20"/>
          <w:szCs w:val="20"/>
        </w:rPr>
        <w:t xml:space="preserve"> </w:t>
      </w:r>
      <w:proofErr w:type="spellStart"/>
      <w:r w:rsidR="008A2846" w:rsidRPr="006D760A">
        <w:rPr>
          <w:sz w:val="20"/>
          <w:szCs w:val="20"/>
        </w:rPr>
        <w:t>licitació</w:t>
      </w:r>
      <w:proofErr w:type="spellEnd"/>
      <w:r w:rsidR="008A2846" w:rsidRPr="006D760A">
        <w:rPr>
          <w:sz w:val="20"/>
          <w:szCs w:val="20"/>
        </w:rPr>
        <w:t xml:space="preserve"> </w:t>
      </w:r>
      <w:proofErr w:type="spellStart"/>
      <w:r w:rsidR="008A2846" w:rsidRPr="006D760A">
        <w:rPr>
          <w:sz w:val="20"/>
          <w:szCs w:val="20"/>
        </w:rPr>
        <w:t>descrit</w:t>
      </w:r>
      <w:proofErr w:type="spellEnd"/>
      <w:r w:rsidR="008A2846" w:rsidRPr="006D760A">
        <w:rPr>
          <w:sz w:val="20"/>
          <w:szCs w:val="20"/>
        </w:rPr>
        <w:t xml:space="preserve"> en </w:t>
      </w:r>
      <w:proofErr w:type="spellStart"/>
      <w:r w:rsidR="008A2846" w:rsidRPr="006D760A">
        <w:rPr>
          <w:sz w:val="20"/>
          <w:szCs w:val="20"/>
        </w:rPr>
        <w:t>l’apartat</w:t>
      </w:r>
      <w:proofErr w:type="spellEnd"/>
      <w:r w:rsidR="008A2846" w:rsidRPr="006D760A">
        <w:rPr>
          <w:sz w:val="20"/>
          <w:szCs w:val="20"/>
        </w:rPr>
        <w:t xml:space="preserve"> G de </w:t>
      </w:r>
      <w:proofErr w:type="spellStart"/>
      <w:r w:rsidR="008A2846" w:rsidRPr="006D760A">
        <w:rPr>
          <w:sz w:val="20"/>
          <w:szCs w:val="20"/>
        </w:rPr>
        <w:t>l’Annex</w:t>
      </w:r>
      <w:proofErr w:type="spellEnd"/>
      <w:r w:rsidR="008A2846" w:rsidRPr="006D760A">
        <w:rPr>
          <w:sz w:val="20"/>
          <w:szCs w:val="20"/>
        </w:rPr>
        <w:t xml:space="preserve"> 1, </w:t>
      </w:r>
      <w:proofErr w:type="spellStart"/>
      <w:r w:rsidR="008A2846" w:rsidRPr="006D760A">
        <w:rPr>
          <w:b/>
          <w:sz w:val="20"/>
          <w:szCs w:val="20"/>
          <w:u w:val="single"/>
        </w:rPr>
        <w:t>sense</w:t>
      </w:r>
      <w:proofErr w:type="spellEnd"/>
      <w:r w:rsidR="008A2846" w:rsidRPr="006D760A">
        <w:rPr>
          <w:b/>
          <w:sz w:val="20"/>
          <w:szCs w:val="20"/>
          <w:u w:val="single"/>
        </w:rPr>
        <w:t xml:space="preserve"> IVA</w:t>
      </w:r>
      <w:r w:rsidR="008A2846" w:rsidRPr="006D760A">
        <w:rPr>
          <w:sz w:val="20"/>
          <w:szCs w:val="20"/>
        </w:rPr>
        <w:t xml:space="preserve">. </w:t>
      </w:r>
      <w:r w:rsidR="008A2846" w:rsidRPr="006D760A">
        <w:rPr>
          <w:sz w:val="20"/>
          <w:szCs w:val="20"/>
          <w:u w:val="single"/>
          <w:lang w:val="ca-ES"/>
        </w:rPr>
        <w:t>En cas de superar-se, l’oferta serà rebutjada.</w:t>
      </w:r>
    </w:p>
    <w:p w14:paraId="64E1DDAB" w14:textId="77777777" w:rsidR="008A2846" w:rsidRPr="006D760A" w:rsidRDefault="008A2846" w:rsidP="008A2846">
      <w:pPr>
        <w:rPr>
          <w:rFonts w:cs="Arial"/>
          <w:sz w:val="20"/>
          <w:highlight w:val="yellow"/>
        </w:rPr>
      </w:pPr>
    </w:p>
    <w:p w14:paraId="4801C821" w14:textId="77777777" w:rsidR="008A2846" w:rsidRPr="006D760A" w:rsidRDefault="008A2846" w:rsidP="008A2846">
      <w:pPr>
        <w:pStyle w:val="Default"/>
        <w:jc w:val="both"/>
        <w:rPr>
          <w:sz w:val="20"/>
          <w:szCs w:val="20"/>
          <w:lang w:val="ca-ES"/>
        </w:rPr>
      </w:pPr>
      <w:r w:rsidRPr="006D760A">
        <w:rPr>
          <w:sz w:val="20"/>
          <w:szCs w:val="20"/>
          <w:lang w:val="ca-ES"/>
        </w:rPr>
        <w:t>En cas que no es vulgui fer baixa, caldrà posar el preu màxim de licitació. No es pot posar zero ni deixar en blanc. En el cas que el licitador no faci cap rebaixa respecte al preu base de licitació s’atorgaran 0 punts.</w:t>
      </w:r>
    </w:p>
    <w:p w14:paraId="0767801F" w14:textId="77777777" w:rsidR="008A2846" w:rsidRPr="004C445D" w:rsidRDefault="008A2846" w:rsidP="008A2846">
      <w:pPr>
        <w:rPr>
          <w:rFonts w:cs="Arial"/>
          <w:sz w:val="20"/>
        </w:rPr>
      </w:pPr>
    </w:p>
    <w:p w14:paraId="28AAC87B" w14:textId="77777777" w:rsidR="008A2846" w:rsidRPr="004C445D" w:rsidRDefault="008A2846" w:rsidP="008A2846">
      <w:pPr>
        <w:rPr>
          <w:rFonts w:cs="Arial"/>
          <w:color w:val="000000"/>
          <w:spacing w:val="-2"/>
          <w:sz w:val="20"/>
        </w:rPr>
      </w:pPr>
    </w:p>
    <w:p w14:paraId="3AD9D865" w14:textId="77777777" w:rsidR="008A2846" w:rsidRDefault="008A2846" w:rsidP="008A2846">
      <w:pPr>
        <w:rPr>
          <w:b/>
          <w:sz w:val="20"/>
          <w:u w:val="single"/>
        </w:rPr>
      </w:pPr>
      <w:r w:rsidRPr="006D760A">
        <w:rPr>
          <w:rFonts w:cs="Arial"/>
          <w:b/>
          <w:sz w:val="20"/>
          <w:u w:val="single"/>
        </w:rPr>
        <w:t xml:space="preserve">Proposta econòmica contracte “Renovació de la subscripció </w:t>
      </w:r>
      <w:r w:rsidRPr="006D760A">
        <w:rPr>
          <w:b/>
          <w:u w:val="single"/>
        </w:rPr>
        <w:t>de les llicències del programari QLIK Sense i els serveis de suport associats</w:t>
      </w:r>
      <w:r w:rsidRPr="006D760A">
        <w:rPr>
          <w:b/>
          <w:sz w:val="20"/>
          <w:u w:val="single"/>
        </w:rPr>
        <w:t>”</w:t>
      </w:r>
    </w:p>
    <w:p w14:paraId="524F7FFE" w14:textId="77777777" w:rsidR="008A2846" w:rsidRDefault="008A2846" w:rsidP="008A2846">
      <w:pPr>
        <w:rPr>
          <w:b/>
          <w:sz w:val="20"/>
          <w:u w:val="single"/>
        </w:rPr>
      </w:pPr>
    </w:p>
    <w:p w14:paraId="4EEE234A" w14:textId="77777777" w:rsidR="008A2846" w:rsidRPr="006D760A" w:rsidRDefault="008A2846" w:rsidP="008A2846">
      <w:pPr>
        <w:rPr>
          <w:rFonts w:cs="Arial"/>
          <w:b/>
          <w:sz w:val="20"/>
          <w:u w:val="single"/>
        </w:rPr>
      </w:pPr>
    </w:p>
    <w:p w14:paraId="20CCBCEE" w14:textId="77777777" w:rsidR="008A2846" w:rsidRPr="004C445D" w:rsidRDefault="008A2846" w:rsidP="008A2846">
      <w:pPr>
        <w:rPr>
          <w:rFonts w:cs="Arial"/>
          <w:color w:val="000000"/>
          <w:spacing w:val="-2"/>
          <w:sz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234"/>
        <w:gridCol w:w="1332"/>
        <w:gridCol w:w="1828"/>
        <w:gridCol w:w="1276"/>
        <w:gridCol w:w="1842"/>
      </w:tblGrid>
      <w:tr w:rsidR="008A2846" w:rsidRPr="004C445D" w14:paraId="06DD039B" w14:textId="77777777" w:rsidTr="00A02114">
        <w:tc>
          <w:tcPr>
            <w:tcW w:w="1419"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6978B147" w14:textId="77777777" w:rsidR="008A2846" w:rsidRPr="004C445D" w:rsidRDefault="008A2846" w:rsidP="00A02114">
            <w:pPr>
              <w:jc w:val="left"/>
              <w:rPr>
                <w:rFonts w:cs="Arial"/>
                <w:b/>
                <w:color w:val="FFFFFF"/>
                <w:spacing w:val="-2"/>
                <w:sz w:val="20"/>
              </w:rPr>
            </w:pPr>
            <w:r>
              <w:rPr>
                <w:rFonts w:cs="Arial"/>
                <w:b/>
                <w:color w:val="FFFFFF"/>
                <w:spacing w:val="-2"/>
                <w:sz w:val="20"/>
              </w:rPr>
              <w:t>PBL, IVA exclòs</w:t>
            </w:r>
          </w:p>
        </w:tc>
        <w:tc>
          <w:tcPr>
            <w:tcW w:w="1234" w:type="dxa"/>
            <w:tcBorders>
              <w:top w:val="single" w:sz="4" w:space="0" w:color="auto"/>
              <w:left w:val="single" w:sz="4" w:space="0" w:color="auto"/>
              <w:bottom w:val="single" w:sz="4" w:space="0" w:color="auto"/>
              <w:right w:val="single" w:sz="4" w:space="0" w:color="auto"/>
            </w:tcBorders>
            <w:shd w:val="clear" w:color="auto" w:fill="808080"/>
          </w:tcPr>
          <w:p w14:paraId="5635E12F" w14:textId="77777777" w:rsidR="008A2846" w:rsidRPr="004C445D" w:rsidRDefault="008A2846" w:rsidP="00A02114">
            <w:pPr>
              <w:jc w:val="left"/>
              <w:rPr>
                <w:rFonts w:cs="Arial"/>
                <w:b/>
                <w:color w:val="FFFFFF"/>
                <w:spacing w:val="-2"/>
                <w:sz w:val="20"/>
              </w:rPr>
            </w:pPr>
            <w:r>
              <w:rPr>
                <w:rFonts w:cs="Arial"/>
                <w:b/>
                <w:color w:val="FFFFFF"/>
                <w:spacing w:val="-2"/>
                <w:sz w:val="20"/>
              </w:rPr>
              <w:t>IVA (21%)</w:t>
            </w:r>
          </w:p>
        </w:tc>
        <w:tc>
          <w:tcPr>
            <w:tcW w:w="1332" w:type="dxa"/>
            <w:tcBorders>
              <w:top w:val="single" w:sz="4" w:space="0" w:color="auto"/>
              <w:left w:val="single" w:sz="4" w:space="0" w:color="auto"/>
              <w:bottom w:val="single" w:sz="4" w:space="0" w:color="auto"/>
              <w:right w:val="single" w:sz="4" w:space="0" w:color="auto"/>
            </w:tcBorders>
            <w:shd w:val="clear" w:color="auto" w:fill="808080"/>
          </w:tcPr>
          <w:p w14:paraId="6C0CB398" w14:textId="77777777" w:rsidR="008A2846" w:rsidRPr="004C445D" w:rsidRDefault="008A2846" w:rsidP="00A02114">
            <w:pPr>
              <w:jc w:val="left"/>
              <w:rPr>
                <w:rFonts w:cs="Arial"/>
                <w:b/>
                <w:color w:val="FFFFFF"/>
                <w:spacing w:val="-2"/>
                <w:sz w:val="20"/>
              </w:rPr>
            </w:pPr>
            <w:r>
              <w:rPr>
                <w:rFonts w:cs="Arial"/>
                <w:b/>
                <w:color w:val="FFFFFF"/>
                <w:spacing w:val="-2"/>
                <w:sz w:val="20"/>
              </w:rPr>
              <w:t>PBL, IVA inclòs</w:t>
            </w:r>
          </w:p>
        </w:tc>
        <w:tc>
          <w:tcPr>
            <w:tcW w:w="1828"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E52C129" w14:textId="77777777" w:rsidR="008A2846" w:rsidRPr="004C445D" w:rsidRDefault="008A2846" w:rsidP="00A02114">
            <w:pPr>
              <w:jc w:val="left"/>
              <w:rPr>
                <w:rFonts w:cs="Arial"/>
                <w:b/>
                <w:color w:val="FFFFFF"/>
                <w:spacing w:val="-2"/>
                <w:sz w:val="20"/>
              </w:rPr>
            </w:pPr>
            <w:r w:rsidRPr="004C445D">
              <w:rPr>
                <w:rFonts w:cs="Arial"/>
                <w:b/>
                <w:color w:val="FFFFFF"/>
                <w:spacing w:val="-2"/>
                <w:sz w:val="20"/>
              </w:rPr>
              <w:t>Oferta feta per la licitadora</w:t>
            </w:r>
            <w:r>
              <w:rPr>
                <w:rFonts w:cs="Arial"/>
                <w:b/>
                <w:color w:val="FFFFFF"/>
                <w:spacing w:val="-2"/>
                <w:sz w:val="20"/>
              </w:rPr>
              <w:t xml:space="preserve"> (IVA exclòs)</w:t>
            </w:r>
          </w:p>
        </w:tc>
        <w:tc>
          <w:tcPr>
            <w:tcW w:w="1276" w:type="dxa"/>
            <w:tcBorders>
              <w:top w:val="single" w:sz="4" w:space="0" w:color="auto"/>
              <w:left w:val="single" w:sz="4" w:space="0" w:color="auto"/>
              <w:bottom w:val="single" w:sz="4" w:space="0" w:color="auto"/>
              <w:right w:val="single" w:sz="4" w:space="0" w:color="auto"/>
            </w:tcBorders>
            <w:shd w:val="clear" w:color="auto" w:fill="808080"/>
          </w:tcPr>
          <w:p w14:paraId="07C90DF3" w14:textId="77777777" w:rsidR="008A2846" w:rsidRPr="004C445D" w:rsidRDefault="008A2846" w:rsidP="00A02114">
            <w:pPr>
              <w:jc w:val="left"/>
              <w:rPr>
                <w:rFonts w:cs="Arial"/>
                <w:b/>
                <w:color w:val="FFFFFF"/>
                <w:spacing w:val="-2"/>
                <w:sz w:val="20"/>
              </w:rPr>
            </w:pPr>
            <w:r>
              <w:rPr>
                <w:rFonts w:cs="Arial"/>
                <w:b/>
                <w:color w:val="FFFFFF"/>
                <w:spacing w:val="-2"/>
                <w:sz w:val="20"/>
              </w:rPr>
              <w:t>IVA (21%)</w:t>
            </w:r>
          </w:p>
        </w:tc>
        <w:tc>
          <w:tcPr>
            <w:tcW w:w="1842" w:type="dxa"/>
            <w:tcBorders>
              <w:top w:val="single" w:sz="4" w:space="0" w:color="auto"/>
              <w:left w:val="single" w:sz="4" w:space="0" w:color="auto"/>
              <w:bottom w:val="single" w:sz="4" w:space="0" w:color="auto"/>
              <w:right w:val="single" w:sz="4" w:space="0" w:color="auto"/>
            </w:tcBorders>
            <w:shd w:val="clear" w:color="auto" w:fill="808080"/>
          </w:tcPr>
          <w:p w14:paraId="4728E4C4" w14:textId="77777777" w:rsidR="008A2846" w:rsidRDefault="008A2846" w:rsidP="00A02114">
            <w:pPr>
              <w:jc w:val="left"/>
              <w:rPr>
                <w:rFonts w:cs="Arial"/>
                <w:b/>
                <w:color w:val="FFFFFF"/>
                <w:spacing w:val="-2"/>
                <w:sz w:val="20"/>
              </w:rPr>
            </w:pPr>
            <w:r>
              <w:rPr>
                <w:rFonts w:cs="Arial"/>
                <w:b/>
                <w:color w:val="FFFFFF"/>
                <w:spacing w:val="-2"/>
                <w:sz w:val="20"/>
              </w:rPr>
              <w:t>Oferta feta per la licitadora (IVA inclòs)</w:t>
            </w:r>
          </w:p>
        </w:tc>
      </w:tr>
      <w:tr w:rsidR="008A2846" w:rsidRPr="004C445D" w14:paraId="77E187FE" w14:textId="77777777" w:rsidTr="00A02114">
        <w:trPr>
          <w:trHeight w:val="578"/>
        </w:trPr>
        <w:tc>
          <w:tcPr>
            <w:tcW w:w="1419" w:type="dxa"/>
            <w:tcBorders>
              <w:top w:val="single" w:sz="4" w:space="0" w:color="auto"/>
              <w:left w:val="single" w:sz="4" w:space="0" w:color="auto"/>
              <w:bottom w:val="single" w:sz="4" w:space="0" w:color="auto"/>
              <w:right w:val="single" w:sz="4" w:space="0" w:color="auto"/>
            </w:tcBorders>
            <w:shd w:val="clear" w:color="auto" w:fill="DBDBDB"/>
            <w:vAlign w:val="center"/>
          </w:tcPr>
          <w:p w14:paraId="67E000F6" w14:textId="77777777" w:rsidR="008A2846" w:rsidRPr="006D760A" w:rsidRDefault="008A2846" w:rsidP="00A02114">
            <w:pPr>
              <w:ind w:left="-129"/>
              <w:jc w:val="center"/>
              <w:rPr>
                <w:rFonts w:cs="Arial"/>
                <w:b/>
                <w:bCs/>
                <w:sz w:val="20"/>
                <w:lang w:eastAsia="ca-ES"/>
              </w:rPr>
            </w:pPr>
            <w:r w:rsidRPr="006D760A">
              <w:rPr>
                <w:rFonts w:cs="Arial"/>
                <w:b/>
                <w:bCs/>
                <w:sz w:val="20"/>
                <w:lang w:eastAsia="ca-ES"/>
              </w:rPr>
              <w:t>101.260,00 €</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1CB4A" w14:textId="77777777" w:rsidR="008A2846" w:rsidRPr="00BF5F18" w:rsidRDefault="008A2846" w:rsidP="00A02114">
            <w:pPr>
              <w:ind w:hanging="165"/>
              <w:jc w:val="right"/>
              <w:rPr>
                <w:rFonts w:cs="Arial"/>
                <w:b/>
                <w:bCs/>
                <w:sz w:val="20"/>
                <w:lang w:eastAsia="ca-ES"/>
              </w:rPr>
            </w:pPr>
            <w:r w:rsidRPr="00BF5F18">
              <w:rPr>
                <w:rFonts w:cs="Arial"/>
                <w:b/>
                <w:bCs/>
                <w:sz w:val="20"/>
                <w:lang w:eastAsia="ca-ES"/>
              </w:rPr>
              <w:t>21.264,60 €</w:t>
            </w:r>
          </w:p>
        </w:tc>
        <w:tc>
          <w:tcPr>
            <w:tcW w:w="1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309B44" w14:textId="77777777" w:rsidR="008A2846" w:rsidRPr="00BF5F18" w:rsidRDefault="008A2846" w:rsidP="00A02114">
            <w:pPr>
              <w:ind w:hanging="159"/>
              <w:jc w:val="right"/>
              <w:rPr>
                <w:rFonts w:cs="Arial"/>
                <w:b/>
                <w:bCs/>
                <w:sz w:val="20"/>
                <w:lang w:eastAsia="ca-ES"/>
              </w:rPr>
            </w:pPr>
            <w:r w:rsidRPr="00BF5F18">
              <w:rPr>
                <w:rFonts w:cs="Arial"/>
                <w:b/>
                <w:bCs/>
                <w:sz w:val="20"/>
                <w:lang w:eastAsia="ca-ES"/>
              </w:rPr>
              <w:t>122.524,60 €</w:t>
            </w:r>
          </w:p>
        </w:tc>
        <w:tc>
          <w:tcPr>
            <w:tcW w:w="1828" w:type="dxa"/>
            <w:tcBorders>
              <w:top w:val="single" w:sz="4" w:space="0" w:color="auto"/>
              <w:left w:val="single" w:sz="4" w:space="0" w:color="auto"/>
              <w:bottom w:val="single" w:sz="4" w:space="0" w:color="auto"/>
              <w:right w:val="single" w:sz="4" w:space="0" w:color="auto"/>
            </w:tcBorders>
            <w:vAlign w:val="center"/>
            <w:hideMark/>
          </w:tcPr>
          <w:p w14:paraId="16C16130" w14:textId="77777777" w:rsidR="008A2846" w:rsidRPr="004C445D" w:rsidRDefault="008A2846" w:rsidP="00A02114">
            <w:pPr>
              <w:jc w:val="right"/>
              <w:rPr>
                <w:rFonts w:cs="Arial"/>
                <w:sz w:val="20"/>
                <w:lang w:eastAsia="ca-ES"/>
              </w:rPr>
            </w:pPr>
          </w:p>
        </w:tc>
        <w:tc>
          <w:tcPr>
            <w:tcW w:w="1276" w:type="dxa"/>
            <w:tcBorders>
              <w:top w:val="single" w:sz="4" w:space="0" w:color="auto"/>
              <w:left w:val="single" w:sz="4" w:space="0" w:color="auto"/>
              <w:bottom w:val="single" w:sz="4" w:space="0" w:color="auto"/>
              <w:right w:val="single" w:sz="4" w:space="0" w:color="auto"/>
            </w:tcBorders>
            <w:vAlign w:val="center"/>
          </w:tcPr>
          <w:p w14:paraId="13BA2DFB" w14:textId="77777777" w:rsidR="008A2846" w:rsidRPr="004C445D" w:rsidRDefault="008A2846" w:rsidP="00A02114">
            <w:pPr>
              <w:jc w:val="right"/>
              <w:rPr>
                <w:rFonts w:cs="Arial"/>
                <w:sz w:val="20"/>
                <w:lang w:eastAsia="ca-ES"/>
              </w:rPr>
            </w:pPr>
          </w:p>
        </w:tc>
        <w:tc>
          <w:tcPr>
            <w:tcW w:w="1842" w:type="dxa"/>
            <w:tcBorders>
              <w:top w:val="single" w:sz="4" w:space="0" w:color="auto"/>
              <w:left w:val="single" w:sz="4" w:space="0" w:color="auto"/>
              <w:bottom w:val="single" w:sz="4" w:space="0" w:color="auto"/>
              <w:right w:val="single" w:sz="4" w:space="0" w:color="auto"/>
            </w:tcBorders>
            <w:vAlign w:val="center"/>
          </w:tcPr>
          <w:p w14:paraId="6882AADB" w14:textId="77777777" w:rsidR="008A2846" w:rsidRPr="004C445D" w:rsidRDefault="008A2846" w:rsidP="00A02114">
            <w:pPr>
              <w:jc w:val="right"/>
              <w:rPr>
                <w:rFonts w:cs="Arial"/>
                <w:sz w:val="20"/>
                <w:lang w:eastAsia="ca-ES"/>
              </w:rPr>
            </w:pPr>
          </w:p>
        </w:tc>
      </w:tr>
    </w:tbl>
    <w:p w14:paraId="222B25D1" w14:textId="77777777" w:rsidR="008A2846" w:rsidRDefault="008A2846" w:rsidP="008A2846">
      <w:pPr>
        <w:rPr>
          <w:rFonts w:cs="Arial"/>
          <w:sz w:val="20"/>
        </w:rPr>
      </w:pPr>
    </w:p>
    <w:p w14:paraId="6C569738" w14:textId="77777777" w:rsidR="008A2846" w:rsidRDefault="008A2846" w:rsidP="008A2846">
      <w:pPr>
        <w:rPr>
          <w:rFonts w:cs="Arial"/>
          <w:color w:val="000000"/>
          <w:spacing w:val="-2"/>
          <w:sz w:val="20"/>
        </w:rPr>
      </w:pPr>
    </w:p>
    <w:p w14:paraId="50F42672" w14:textId="77777777" w:rsidR="008A2846" w:rsidRPr="004C445D" w:rsidRDefault="008A2846" w:rsidP="008A2846">
      <w:pPr>
        <w:rPr>
          <w:rFonts w:cs="Arial"/>
          <w:color w:val="000000"/>
          <w:spacing w:val="-2"/>
          <w:sz w:val="20"/>
        </w:rPr>
      </w:pPr>
    </w:p>
    <w:p w14:paraId="4173BADB" w14:textId="77777777" w:rsidR="008A2846" w:rsidRPr="00516B97" w:rsidRDefault="008A2846" w:rsidP="008A2846">
      <w:pPr>
        <w:rPr>
          <w:rFonts w:cs="Arial"/>
          <w:b/>
          <w:color w:val="000000"/>
          <w:spacing w:val="-2"/>
          <w:sz w:val="20"/>
          <w:u w:val="single"/>
        </w:rPr>
      </w:pPr>
      <w:r w:rsidRPr="00516B97">
        <w:rPr>
          <w:rFonts w:cs="Arial"/>
          <w:b/>
          <w:color w:val="000000"/>
          <w:spacing w:val="-2"/>
          <w:sz w:val="20"/>
          <w:u w:val="single"/>
        </w:rPr>
        <w:t>Proposta econòmica desglossada:</w:t>
      </w:r>
    </w:p>
    <w:p w14:paraId="0FD43C6D" w14:textId="77777777" w:rsidR="008A2846" w:rsidRDefault="008A2846" w:rsidP="008A2846">
      <w:pPr>
        <w:rPr>
          <w:rFonts w:cs="Arial"/>
          <w:b/>
          <w:sz w:val="20"/>
          <w:u w:val="single"/>
        </w:rPr>
      </w:pPr>
    </w:p>
    <w:p w14:paraId="5C1EE568" w14:textId="77777777" w:rsidR="008A2846" w:rsidRPr="00516B97" w:rsidRDefault="008A2846" w:rsidP="008A2846">
      <w:pPr>
        <w:pStyle w:val="Prrafodelista"/>
        <w:numPr>
          <w:ilvl w:val="0"/>
          <w:numId w:val="12"/>
        </w:numPr>
        <w:rPr>
          <w:rFonts w:cs="Arial"/>
          <w:b/>
          <w:sz w:val="20"/>
          <w:u w:val="single"/>
        </w:rPr>
      </w:pPr>
      <w:r>
        <w:rPr>
          <w:rFonts w:cs="Arial"/>
          <w:b/>
          <w:sz w:val="20"/>
          <w:u w:val="single"/>
        </w:rPr>
        <w:t>Subscripció de llicències</w:t>
      </w:r>
    </w:p>
    <w:p w14:paraId="2853AF62" w14:textId="77777777" w:rsidR="008A2846" w:rsidRPr="004C445D" w:rsidRDefault="008A2846" w:rsidP="008A2846">
      <w:pPr>
        <w:outlineLvl w:val="7"/>
        <w:rPr>
          <w:rFonts w:cs="Arial"/>
          <w:sz w:val="20"/>
        </w:rPr>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809"/>
        <w:gridCol w:w="2301"/>
      </w:tblGrid>
      <w:tr w:rsidR="008A2846" w:rsidRPr="004C445D" w14:paraId="17602534" w14:textId="77777777" w:rsidTr="00A02114">
        <w:tc>
          <w:tcPr>
            <w:tcW w:w="1846" w:type="dxa"/>
            <w:tcBorders>
              <w:top w:val="nil"/>
              <w:left w:val="nil"/>
              <w:bottom w:val="single" w:sz="4" w:space="0" w:color="auto"/>
              <w:right w:val="single" w:sz="4" w:space="0" w:color="auto"/>
            </w:tcBorders>
            <w:vAlign w:val="center"/>
          </w:tcPr>
          <w:p w14:paraId="2D7C0BF5" w14:textId="77777777" w:rsidR="008A2846" w:rsidRPr="004C445D" w:rsidRDefault="008A2846" w:rsidP="00A02114">
            <w:pPr>
              <w:rPr>
                <w:rFonts w:cs="Arial"/>
                <w:color w:val="000000"/>
                <w:spacing w:val="-2"/>
                <w:sz w:val="20"/>
              </w:rPr>
            </w:pPr>
          </w:p>
        </w:tc>
        <w:tc>
          <w:tcPr>
            <w:tcW w:w="1809"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AE3892E" w14:textId="77777777" w:rsidR="008A2846" w:rsidRPr="004C445D" w:rsidRDefault="008A2846" w:rsidP="00A02114">
            <w:pPr>
              <w:jc w:val="left"/>
              <w:rPr>
                <w:rFonts w:cs="Arial"/>
                <w:b/>
                <w:color w:val="FFFFFF"/>
                <w:spacing w:val="-2"/>
                <w:sz w:val="20"/>
              </w:rPr>
            </w:pPr>
            <w:r>
              <w:rPr>
                <w:rFonts w:cs="Arial"/>
                <w:b/>
                <w:color w:val="FFFFFF"/>
                <w:spacing w:val="-2"/>
                <w:sz w:val="20"/>
              </w:rPr>
              <w:t>PBL, IVA exclòs</w:t>
            </w:r>
          </w:p>
        </w:tc>
        <w:tc>
          <w:tcPr>
            <w:tcW w:w="230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6124EA6" w14:textId="77777777" w:rsidR="008A2846" w:rsidRPr="004C445D" w:rsidRDefault="008A2846" w:rsidP="00A02114">
            <w:pPr>
              <w:jc w:val="left"/>
              <w:rPr>
                <w:rFonts w:cs="Arial"/>
                <w:b/>
                <w:color w:val="FFFFFF"/>
                <w:spacing w:val="-2"/>
                <w:sz w:val="20"/>
              </w:rPr>
            </w:pPr>
            <w:r w:rsidRPr="004C445D">
              <w:rPr>
                <w:rFonts w:cs="Arial"/>
                <w:b/>
                <w:color w:val="FFFFFF"/>
                <w:spacing w:val="-2"/>
                <w:sz w:val="20"/>
              </w:rPr>
              <w:t>Oferta feta per la licitadora</w:t>
            </w:r>
            <w:r>
              <w:rPr>
                <w:rFonts w:cs="Arial"/>
                <w:b/>
                <w:color w:val="FFFFFF"/>
                <w:spacing w:val="-2"/>
                <w:sz w:val="20"/>
              </w:rPr>
              <w:t xml:space="preserve"> (IVA exclòs)</w:t>
            </w:r>
          </w:p>
        </w:tc>
      </w:tr>
      <w:tr w:rsidR="008A2846" w:rsidRPr="004C445D" w14:paraId="31ECC6AB" w14:textId="77777777" w:rsidTr="00A02114">
        <w:trPr>
          <w:trHeight w:val="460"/>
        </w:trPr>
        <w:tc>
          <w:tcPr>
            <w:tcW w:w="184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E7FE8C5" w14:textId="77777777" w:rsidR="008A2846" w:rsidRPr="004C445D" w:rsidRDefault="008A2846" w:rsidP="00A02114">
            <w:pPr>
              <w:rPr>
                <w:rFonts w:cs="Arial"/>
                <w:b/>
                <w:color w:val="FFFFFF"/>
                <w:spacing w:val="-2"/>
                <w:sz w:val="20"/>
              </w:rPr>
            </w:pPr>
            <w:r w:rsidRPr="004C445D">
              <w:rPr>
                <w:rFonts w:cs="Arial"/>
                <w:b/>
                <w:color w:val="FFFFFF"/>
                <w:spacing w:val="-2"/>
                <w:sz w:val="20"/>
              </w:rPr>
              <w:t>Import base</w:t>
            </w:r>
          </w:p>
        </w:tc>
        <w:tc>
          <w:tcPr>
            <w:tcW w:w="1809" w:type="dxa"/>
            <w:tcBorders>
              <w:top w:val="single" w:sz="4" w:space="0" w:color="auto"/>
              <w:left w:val="single" w:sz="4" w:space="0" w:color="auto"/>
              <w:bottom w:val="single" w:sz="4" w:space="0" w:color="auto"/>
              <w:right w:val="single" w:sz="4" w:space="0" w:color="auto"/>
            </w:tcBorders>
            <w:shd w:val="clear" w:color="auto" w:fill="DBDBDB"/>
            <w:vAlign w:val="center"/>
          </w:tcPr>
          <w:p w14:paraId="6C11C633" w14:textId="77777777" w:rsidR="008A2846" w:rsidRPr="00BF5F18" w:rsidRDefault="008A2846" w:rsidP="00A02114">
            <w:pPr>
              <w:jc w:val="right"/>
              <w:rPr>
                <w:rFonts w:cs="Arial"/>
                <w:b/>
                <w:bCs/>
                <w:sz w:val="20"/>
                <w:lang w:eastAsia="ca-ES"/>
              </w:rPr>
            </w:pPr>
            <w:r w:rsidRPr="00BF5F18">
              <w:rPr>
                <w:rFonts w:cs="Arial"/>
                <w:b/>
                <w:bCs/>
                <w:sz w:val="20"/>
                <w:lang w:eastAsia="ca-ES"/>
              </w:rPr>
              <w:t>89.760,00 €</w:t>
            </w:r>
          </w:p>
        </w:tc>
        <w:tc>
          <w:tcPr>
            <w:tcW w:w="2301" w:type="dxa"/>
            <w:tcBorders>
              <w:top w:val="single" w:sz="4" w:space="0" w:color="auto"/>
              <w:left w:val="single" w:sz="4" w:space="0" w:color="auto"/>
              <w:bottom w:val="single" w:sz="4" w:space="0" w:color="auto"/>
              <w:right w:val="single" w:sz="4" w:space="0" w:color="auto"/>
            </w:tcBorders>
            <w:vAlign w:val="center"/>
            <w:hideMark/>
          </w:tcPr>
          <w:p w14:paraId="00ED7D4E" w14:textId="77777777" w:rsidR="008A2846" w:rsidRPr="004C445D" w:rsidRDefault="008A2846" w:rsidP="00A02114">
            <w:pPr>
              <w:jc w:val="right"/>
              <w:rPr>
                <w:rFonts w:cs="Arial"/>
                <w:sz w:val="20"/>
                <w:lang w:eastAsia="ca-ES"/>
              </w:rPr>
            </w:pPr>
            <w:r w:rsidRPr="004C445D">
              <w:rPr>
                <w:rFonts w:cs="Arial"/>
                <w:sz w:val="20"/>
                <w:lang w:eastAsia="ca-ES"/>
              </w:rPr>
              <w:t>.-€</w:t>
            </w:r>
          </w:p>
        </w:tc>
      </w:tr>
    </w:tbl>
    <w:p w14:paraId="638E63D7" w14:textId="77777777" w:rsidR="008A2846" w:rsidRDefault="008A2846" w:rsidP="008A2846">
      <w:pPr>
        <w:outlineLvl w:val="7"/>
        <w:rPr>
          <w:rFonts w:cs="Arial"/>
          <w:sz w:val="20"/>
        </w:rPr>
      </w:pPr>
    </w:p>
    <w:p w14:paraId="68990CA7" w14:textId="77777777" w:rsidR="008A2846" w:rsidRPr="00136607" w:rsidRDefault="008A2846" w:rsidP="008A2846">
      <w:pPr>
        <w:outlineLvl w:val="7"/>
        <w:rPr>
          <w:rFonts w:cs="Arial"/>
          <w:sz w:val="20"/>
        </w:rPr>
      </w:pPr>
      <w:r w:rsidRPr="00136607">
        <w:rPr>
          <w:rFonts w:cs="Arial"/>
          <w:sz w:val="20"/>
        </w:rPr>
        <w:t>L’IVA que s’aplicarà a l’oferta presentada serà del 21%.</w:t>
      </w:r>
    </w:p>
    <w:p w14:paraId="52874739" w14:textId="77777777" w:rsidR="008A2846" w:rsidRPr="00136607" w:rsidRDefault="008A2846" w:rsidP="008A2846">
      <w:pPr>
        <w:rPr>
          <w:rFonts w:cs="Arial"/>
          <w:sz w:val="20"/>
        </w:rPr>
      </w:pPr>
    </w:p>
    <w:p w14:paraId="2AC42668" w14:textId="5716D658" w:rsidR="008A2846" w:rsidRPr="00136607" w:rsidRDefault="008A2846" w:rsidP="008A2846">
      <w:pPr>
        <w:pStyle w:val="Prrafodelista"/>
        <w:numPr>
          <w:ilvl w:val="0"/>
          <w:numId w:val="12"/>
        </w:numPr>
        <w:rPr>
          <w:rFonts w:cs="Arial"/>
          <w:b/>
          <w:sz w:val="20"/>
          <w:u w:val="single"/>
        </w:rPr>
      </w:pPr>
      <w:r>
        <w:rPr>
          <w:rFonts w:cs="Arial"/>
          <w:b/>
          <w:sz w:val="20"/>
          <w:u w:val="single"/>
        </w:rPr>
        <w:t xml:space="preserve">Suport per la </w:t>
      </w:r>
      <w:proofErr w:type="spellStart"/>
      <w:r>
        <w:rPr>
          <w:rFonts w:cs="Arial"/>
          <w:b/>
          <w:sz w:val="20"/>
          <w:u w:val="single"/>
        </w:rPr>
        <w:t>instal.lació</w:t>
      </w:r>
      <w:proofErr w:type="spellEnd"/>
      <w:r>
        <w:rPr>
          <w:rFonts w:cs="Arial"/>
          <w:b/>
          <w:sz w:val="20"/>
          <w:u w:val="single"/>
        </w:rPr>
        <w:t>, configuració i desplegament</w:t>
      </w:r>
      <w:r w:rsidR="005E18E7">
        <w:rPr>
          <w:rFonts w:cs="Arial"/>
          <w:b/>
          <w:sz w:val="20"/>
          <w:u w:val="single"/>
        </w:rPr>
        <w:t xml:space="preserve"> al </w:t>
      </w:r>
      <w:proofErr w:type="spellStart"/>
      <w:r w:rsidR="005E18E7">
        <w:rPr>
          <w:rFonts w:cs="Arial"/>
          <w:b/>
          <w:sz w:val="20"/>
          <w:u w:val="single"/>
        </w:rPr>
        <w:t>Cloud</w:t>
      </w:r>
      <w:proofErr w:type="spellEnd"/>
      <w:r w:rsidRPr="00136607">
        <w:rPr>
          <w:rFonts w:cs="Arial"/>
          <w:b/>
          <w:sz w:val="20"/>
          <w:u w:val="single"/>
        </w:rPr>
        <w:t>:</w:t>
      </w:r>
    </w:p>
    <w:p w14:paraId="42022F4F" w14:textId="77777777" w:rsidR="008A2846" w:rsidRPr="004C445D" w:rsidRDefault="008A2846" w:rsidP="008A2846">
      <w:pPr>
        <w:rPr>
          <w:rFonts w:cs="Arial"/>
          <w:b/>
          <w:sz w:val="20"/>
          <w:u w:val="single"/>
        </w:rPr>
      </w:pPr>
    </w:p>
    <w:tbl>
      <w:tblPr>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809"/>
        <w:gridCol w:w="2301"/>
      </w:tblGrid>
      <w:tr w:rsidR="008A2846" w:rsidRPr="004C445D" w14:paraId="6452E707" w14:textId="77777777" w:rsidTr="00A02114">
        <w:tc>
          <w:tcPr>
            <w:tcW w:w="1846" w:type="dxa"/>
            <w:tcBorders>
              <w:top w:val="nil"/>
              <w:left w:val="nil"/>
              <w:bottom w:val="single" w:sz="4" w:space="0" w:color="auto"/>
              <w:right w:val="single" w:sz="4" w:space="0" w:color="auto"/>
            </w:tcBorders>
            <w:vAlign w:val="center"/>
          </w:tcPr>
          <w:p w14:paraId="68DDC722" w14:textId="77777777" w:rsidR="008A2846" w:rsidRPr="004C445D" w:rsidRDefault="008A2846" w:rsidP="00A02114">
            <w:pPr>
              <w:rPr>
                <w:rFonts w:cs="Arial"/>
                <w:color w:val="000000"/>
                <w:spacing w:val="-2"/>
                <w:sz w:val="20"/>
              </w:rPr>
            </w:pPr>
          </w:p>
        </w:tc>
        <w:tc>
          <w:tcPr>
            <w:tcW w:w="1809"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F2D5099" w14:textId="77777777" w:rsidR="008A2846" w:rsidRPr="004C445D" w:rsidRDefault="008A2846" w:rsidP="00A02114">
            <w:pPr>
              <w:jc w:val="left"/>
              <w:rPr>
                <w:rFonts w:cs="Arial"/>
                <w:b/>
                <w:color w:val="FFFFFF"/>
                <w:spacing w:val="-2"/>
                <w:sz w:val="20"/>
              </w:rPr>
            </w:pPr>
            <w:r>
              <w:rPr>
                <w:rFonts w:cs="Arial"/>
                <w:b/>
                <w:color w:val="FFFFFF"/>
                <w:spacing w:val="-2"/>
                <w:sz w:val="20"/>
              </w:rPr>
              <w:t>PBL, IVA exclòs</w:t>
            </w:r>
          </w:p>
        </w:tc>
        <w:tc>
          <w:tcPr>
            <w:tcW w:w="230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879D0FB" w14:textId="77777777" w:rsidR="008A2846" w:rsidRPr="004C445D" w:rsidRDefault="008A2846" w:rsidP="00A02114">
            <w:pPr>
              <w:jc w:val="left"/>
              <w:rPr>
                <w:rFonts w:cs="Arial"/>
                <w:b/>
                <w:color w:val="FFFFFF"/>
                <w:spacing w:val="-2"/>
                <w:sz w:val="20"/>
              </w:rPr>
            </w:pPr>
            <w:r w:rsidRPr="004C445D">
              <w:rPr>
                <w:rFonts w:cs="Arial"/>
                <w:b/>
                <w:color w:val="FFFFFF"/>
                <w:spacing w:val="-2"/>
                <w:sz w:val="20"/>
              </w:rPr>
              <w:t>Oferta feta per la licitadora</w:t>
            </w:r>
            <w:r>
              <w:rPr>
                <w:rFonts w:cs="Arial"/>
                <w:b/>
                <w:color w:val="FFFFFF"/>
                <w:spacing w:val="-2"/>
                <w:sz w:val="20"/>
              </w:rPr>
              <w:t xml:space="preserve"> (IVA exclòs)</w:t>
            </w:r>
          </w:p>
        </w:tc>
      </w:tr>
      <w:tr w:rsidR="008A2846" w:rsidRPr="004C445D" w14:paraId="55693A09" w14:textId="77777777" w:rsidTr="00A02114">
        <w:trPr>
          <w:trHeight w:val="404"/>
        </w:trPr>
        <w:tc>
          <w:tcPr>
            <w:tcW w:w="1846"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B75DA13" w14:textId="77777777" w:rsidR="008A2846" w:rsidRPr="004C445D" w:rsidRDefault="008A2846" w:rsidP="00A02114">
            <w:pPr>
              <w:rPr>
                <w:rFonts w:cs="Arial"/>
                <w:b/>
                <w:color w:val="FFFFFF"/>
                <w:spacing w:val="-2"/>
                <w:sz w:val="20"/>
              </w:rPr>
            </w:pPr>
            <w:r w:rsidRPr="004C445D">
              <w:rPr>
                <w:rFonts w:cs="Arial"/>
                <w:b/>
                <w:color w:val="FFFFFF"/>
                <w:spacing w:val="-2"/>
                <w:sz w:val="20"/>
              </w:rPr>
              <w:t>Import base</w:t>
            </w:r>
          </w:p>
        </w:tc>
        <w:tc>
          <w:tcPr>
            <w:tcW w:w="1809" w:type="dxa"/>
            <w:tcBorders>
              <w:top w:val="single" w:sz="4" w:space="0" w:color="auto"/>
              <w:left w:val="single" w:sz="4" w:space="0" w:color="auto"/>
              <w:bottom w:val="single" w:sz="4" w:space="0" w:color="auto"/>
              <w:right w:val="single" w:sz="4" w:space="0" w:color="auto"/>
            </w:tcBorders>
            <w:shd w:val="clear" w:color="auto" w:fill="DBDBDB"/>
            <w:vAlign w:val="center"/>
          </w:tcPr>
          <w:p w14:paraId="533BDF45" w14:textId="77777777" w:rsidR="008A2846" w:rsidRPr="00BF5F18" w:rsidRDefault="008A2846" w:rsidP="00A02114">
            <w:pPr>
              <w:jc w:val="right"/>
              <w:rPr>
                <w:rFonts w:cs="Arial"/>
                <w:b/>
                <w:bCs/>
                <w:sz w:val="20"/>
                <w:lang w:eastAsia="ca-ES"/>
              </w:rPr>
            </w:pPr>
            <w:r w:rsidRPr="00BF5F18">
              <w:rPr>
                <w:rFonts w:cs="Arial"/>
                <w:b/>
                <w:bCs/>
                <w:sz w:val="20"/>
                <w:lang w:eastAsia="ca-ES"/>
              </w:rPr>
              <w:t>2.500,00 €</w:t>
            </w:r>
          </w:p>
        </w:tc>
        <w:tc>
          <w:tcPr>
            <w:tcW w:w="2301" w:type="dxa"/>
            <w:tcBorders>
              <w:top w:val="single" w:sz="4" w:space="0" w:color="auto"/>
              <w:left w:val="single" w:sz="4" w:space="0" w:color="auto"/>
              <w:bottom w:val="single" w:sz="4" w:space="0" w:color="auto"/>
              <w:right w:val="single" w:sz="4" w:space="0" w:color="auto"/>
            </w:tcBorders>
            <w:vAlign w:val="center"/>
            <w:hideMark/>
          </w:tcPr>
          <w:p w14:paraId="3AF14823" w14:textId="77777777" w:rsidR="008A2846" w:rsidRPr="004C445D" w:rsidRDefault="008A2846" w:rsidP="00A02114">
            <w:pPr>
              <w:jc w:val="right"/>
              <w:rPr>
                <w:rFonts w:cs="Arial"/>
                <w:sz w:val="20"/>
                <w:lang w:eastAsia="ca-ES"/>
              </w:rPr>
            </w:pPr>
            <w:r w:rsidRPr="004C445D">
              <w:rPr>
                <w:rFonts w:cs="Arial"/>
                <w:sz w:val="20"/>
                <w:lang w:eastAsia="ca-ES"/>
              </w:rPr>
              <w:t>.-€</w:t>
            </w:r>
          </w:p>
        </w:tc>
      </w:tr>
    </w:tbl>
    <w:p w14:paraId="40E44482" w14:textId="77777777" w:rsidR="008A2846" w:rsidRDefault="008A2846" w:rsidP="008A2846">
      <w:pPr>
        <w:rPr>
          <w:rFonts w:cs="Arial"/>
          <w:sz w:val="20"/>
        </w:rPr>
      </w:pPr>
    </w:p>
    <w:p w14:paraId="102515E2" w14:textId="77777777" w:rsidR="008A2846" w:rsidRPr="004C445D" w:rsidRDefault="008A2846" w:rsidP="008A2846">
      <w:pPr>
        <w:rPr>
          <w:rFonts w:cs="Arial"/>
          <w:b/>
          <w:sz w:val="20"/>
          <w:u w:val="single"/>
        </w:rPr>
      </w:pPr>
      <w:r>
        <w:rPr>
          <w:rFonts w:cs="Arial"/>
          <w:sz w:val="20"/>
        </w:rPr>
        <w:t>L’IVA que s’aplicarà a l’oferta presentada serà del 21%.</w:t>
      </w:r>
    </w:p>
    <w:p w14:paraId="79C52CBB" w14:textId="77777777" w:rsidR="008A2846" w:rsidRDefault="008A2846" w:rsidP="008A2846">
      <w:pPr>
        <w:pStyle w:val="Prrafodelista"/>
        <w:rPr>
          <w:rFonts w:cs="Arial"/>
          <w:sz w:val="20"/>
        </w:rPr>
      </w:pPr>
    </w:p>
    <w:p w14:paraId="1C51F387" w14:textId="77777777" w:rsidR="008A2846" w:rsidRPr="004C445D" w:rsidRDefault="008A2846" w:rsidP="008A2846">
      <w:pPr>
        <w:pStyle w:val="Prrafodelista"/>
        <w:rPr>
          <w:rFonts w:cs="Arial"/>
          <w:sz w:val="20"/>
        </w:rPr>
      </w:pPr>
    </w:p>
    <w:p w14:paraId="0EF8439C" w14:textId="77777777" w:rsidR="008A2846" w:rsidRPr="00BF5F18" w:rsidRDefault="008A2846" w:rsidP="008A2846">
      <w:pPr>
        <w:pStyle w:val="Prrafodelista"/>
        <w:numPr>
          <w:ilvl w:val="0"/>
          <w:numId w:val="12"/>
        </w:numPr>
        <w:rPr>
          <w:rFonts w:cs="Arial"/>
          <w:b/>
          <w:bCs/>
          <w:color w:val="000000"/>
          <w:spacing w:val="-2"/>
          <w:sz w:val="20"/>
          <w:u w:val="single"/>
        </w:rPr>
      </w:pPr>
      <w:r w:rsidRPr="00BF5F18">
        <w:rPr>
          <w:rFonts w:cs="Arial"/>
          <w:b/>
          <w:bCs/>
          <w:color w:val="000000"/>
          <w:spacing w:val="-2"/>
          <w:sz w:val="20"/>
          <w:u w:val="single"/>
        </w:rPr>
        <w:t>Borsa d’hores de suport addicional (200h)</w:t>
      </w:r>
    </w:p>
    <w:p w14:paraId="654668AC" w14:textId="77777777" w:rsidR="008A2846" w:rsidRDefault="008A2846" w:rsidP="008A2846">
      <w:pPr>
        <w:rPr>
          <w:rFonts w:cs="Arial"/>
          <w:color w:val="000000"/>
          <w:spacing w:val="-2"/>
          <w:sz w:val="20"/>
        </w:rPr>
      </w:pPr>
    </w:p>
    <w:tbl>
      <w:tblPr>
        <w:tblW w:w="0" w:type="auto"/>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307"/>
        <w:gridCol w:w="1496"/>
        <w:gridCol w:w="1672"/>
        <w:gridCol w:w="1876"/>
      </w:tblGrid>
      <w:tr w:rsidR="008A2846" w:rsidRPr="004C445D" w14:paraId="5BD95999" w14:textId="77777777" w:rsidTr="00A02114">
        <w:tc>
          <w:tcPr>
            <w:tcW w:w="1301" w:type="dxa"/>
            <w:tcBorders>
              <w:top w:val="nil"/>
              <w:left w:val="nil"/>
              <w:bottom w:val="single" w:sz="4" w:space="0" w:color="auto"/>
              <w:right w:val="single" w:sz="4" w:space="0" w:color="auto"/>
            </w:tcBorders>
            <w:vAlign w:val="center"/>
          </w:tcPr>
          <w:p w14:paraId="592A86BE" w14:textId="77777777" w:rsidR="008A2846" w:rsidRPr="004C445D" w:rsidRDefault="008A2846" w:rsidP="00A02114">
            <w:pPr>
              <w:rPr>
                <w:rFonts w:cs="Arial"/>
                <w:color w:val="000000"/>
                <w:spacing w:val="-2"/>
                <w:sz w:val="20"/>
              </w:rPr>
            </w:pPr>
          </w:p>
        </w:tc>
        <w:tc>
          <w:tcPr>
            <w:tcW w:w="1307"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F801551" w14:textId="77777777" w:rsidR="008A2846" w:rsidRPr="004C445D" w:rsidRDefault="008A2846" w:rsidP="00A02114">
            <w:pPr>
              <w:jc w:val="left"/>
              <w:rPr>
                <w:rFonts w:cs="Arial"/>
                <w:b/>
                <w:color w:val="FFFFFF"/>
                <w:spacing w:val="-2"/>
                <w:sz w:val="20"/>
              </w:rPr>
            </w:pPr>
            <w:r>
              <w:rPr>
                <w:rFonts w:cs="Arial"/>
                <w:b/>
                <w:color w:val="FFFFFF"/>
                <w:spacing w:val="-2"/>
                <w:sz w:val="20"/>
              </w:rPr>
              <w:t>Preu hora, (IVA exclòs)</w:t>
            </w:r>
          </w:p>
        </w:tc>
        <w:tc>
          <w:tcPr>
            <w:tcW w:w="1496" w:type="dxa"/>
            <w:tcBorders>
              <w:top w:val="single" w:sz="4" w:space="0" w:color="auto"/>
              <w:left w:val="single" w:sz="4" w:space="0" w:color="auto"/>
              <w:bottom w:val="single" w:sz="4" w:space="0" w:color="auto"/>
              <w:right w:val="single" w:sz="4" w:space="0" w:color="auto"/>
            </w:tcBorders>
            <w:shd w:val="clear" w:color="auto" w:fill="808080"/>
            <w:vAlign w:val="center"/>
          </w:tcPr>
          <w:p w14:paraId="7FBEACA6" w14:textId="77777777" w:rsidR="008A2846" w:rsidRPr="004C445D" w:rsidRDefault="008A2846" w:rsidP="00A02114">
            <w:pPr>
              <w:jc w:val="left"/>
              <w:rPr>
                <w:rFonts w:cs="Arial"/>
                <w:b/>
                <w:color w:val="FFFFFF"/>
                <w:spacing w:val="-2"/>
                <w:sz w:val="20"/>
              </w:rPr>
            </w:pPr>
            <w:r>
              <w:rPr>
                <w:rFonts w:cs="Arial"/>
                <w:b/>
                <w:color w:val="FFFFFF"/>
                <w:spacing w:val="-2"/>
                <w:sz w:val="20"/>
              </w:rPr>
              <w:t>Preu total (200h)( IVA exclòs)</w:t>
            </w:r>
          </w:p>
        </w:tc>
        <w:tc>
          <w:tcPr>
            <w:tcW w:w="1672"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0F24F8B" w14:textId="77777777" w:rsidR="008A2846" w:rsidRPr="004C445D" w:rsidRDefault="008A2846" w:rsidP="00A02114">
            <w:pPr>
              <w:jc w:val="left"/>
              <w:rPr>
                <w:rFonts w:cs="Arial"/>
                <w:b/>
                <w:color w:val="FFFFFF"/>
                <w:spacing w:val="-2"/>
                <w:sz w:val="20"/>
              </w:rPr>
            </w:pPr>
            <w:r w:rsidRPr="004C445D">
              <w:rPr>
                <w:rFonts w:cs="Arial"/>
                <w:b/>
                <w:color w:val="FFFFFF"/>
                <w:spacing w:val="-2"/>
                <w:sz w:val="20"/>
              </w:rPr>
              <w:t>Oferta feta per la licitadora</w:t>
            </w:r>
            <w:r>
              <w:rPr>
                <w:rFonts w:cs="Arial"/>
                <w:b/>
                <w:color w:val="FFFFFF"/>
                <w:spacing w:val="-2"/>
                <w:sz w:val="20"/>
              </w:rPr>
              <w:t>. Preu hora (IVA exclòs)</w:t>
            </w:r>
          </w:p>
        </w:tc>
        <w:tc>
          <w:tcPr>
            <w:tcW w:w="1876" w:type="dxa"/>
            <w:tcBorders>
              <w:top w:val="single" w:sz="4" w:space="0" w:color="auto"/>
              <w:left w:val="single" w:sz="4" w:space="0" w:color="auto"/>
              <w:bottom w:val="single" w:sz="4" w:space="0" w:color="auto"/>
              <w:right w:val="single" w:sz="4" w:space="0" w:color="auto"/>
            </w:tcBorders>
            <w:shd w:val="clear" w:color="auto" w:fill="808080"/>
            <w:vAlign w:val="center"/>
          </w:tcPr>
          <w:p w14:paraId="7AE26F6B" w14:textId="77777777" w:rsidR="008A2846" w:rsidRPr="004C445D" w:rsidRDefault="008A2846" w:rsidP="00A02114">
            <w:pPr>
              <w:jc w:val="left"/>
              <w:rPr>
                <w:rFonts w:cs="Arial"/>
                <w:b/>
                <w:color w:val="FFFFFF"/>
                <w:spacing w:val="-2"/>
                <w:sz w:val="20"/>
              </w:rPr>
            </w:pPr>
            <w:r w:rsidRPr="004C445D">
              <w:rPr>
                <w:rFonts w:cs="Arial"/>
                <w:b/>
                <w:color w:val="FFFFFF"/>
                <w:spacing w:val="-2"/>
                <w:sz w:val="20"/>
              </w:rPr>
              <w:t>Oferta feta per la licitadora</w:t>
            </w:r>
            <w:r>
              <w:rPr>
                <w:rFonts w:cs="Arial"/>
                <w:b/>
                <w:color w:val="FFFFFF"/>
                <w:spacing w:val="-2"/>
                <w:sz w:val="20"/>
              </w:rPr>
              <w:t>. Preu total -200h (IVA exclòs)</w:t>
            </w:r>
          </w:p>
        </w:tc>
      </w:tr>
      <w:tr w:rsidR="008A2846" w:rsidRPr="004C445D" w14:paraId="6BDB36D1" w14:textId="77777777" w:rsidTr="00A02114">
        <w:trPr>
          <w:trHeight w:val="404"/>
        </w:trPr>
        <w:tc>
          <w:tcPr>
            <w:tcW w:w="130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C4F3AFE" w14:textId="77777777" w:rsidR="008A2846" w:rsidRPr="004C445D" w:rsidRDefault="008A2846" w:rsidP="00A02114">
            <w:pPr>
              <w:rPr>
                <w:rFonts w:cs="Arial"/>
                <w:b/>
                <w:color w:val="FFFFFF"/>
                <w:spacing w:val="-2"/>
                <w:sz w:val="20"/>
              </w:rPr>
            </w:pPr>
            <w:r w:rsidRPr="004C445D">
              <w:rPr>
                <w:rFonts w:cs="Arial"/>
                <w:b/>
                <w:color w:val="FFFFFF"/>
                <w:spacing w:val="-2"/>
                <w:sz w:val="20"/>
              </w:rPr>
              <w:t>Import base</w:t>
            </w:r>
          </w:p>
        </w:tc>
        <w:tc>
          <w:tcPr>
            <w:tcW w:w="1307" w:type="dxa"/>
            <w:tcBorders>
              <w:top w:val="single" w:sz="4" w:space="0" w:color="auto"/>
              <w:left w:val="single" w:sz="4" w:space="0" w:color="auto"/>
              <w:bottom w:val="single" w:sz="4" w:space="0" w:color="auto"/>
              <w:right w:val="single" w:sz="4" w:space="0" w:color="auto"/>
            </w:tcBorders>
            <w:shd w:val="clear" w:color="auto" w:fill="DBDBDB"/>
            <w:vAlign w:val="center"/>
          </w:tcPr>
          <w:p w14:paraId="4696F824" w14:textId="77777777" w:rsidR="008A2846" w:rsidRPr="00BF5F18" w:rsidRDefault="008A2846" w:rsidP="00A02114">
            <w:pPr>
              <w:jc w:val="right"/>
              <w:rPr>
                <w:rFonts w:cs="Arial"/>
                <w:b/>
                <w:bCs/>
                <w:sz w:val="20"/>
                <w:lang w:eastAsia="ca-ES"/>
              </w:rPr>
            </w:pPr>
            <w:r>
              <w:rPr>
                <w:rFonts w:cs="Arial"/>
                <w:b/>
                <w:bCs/>
                <w:sz w:val="20"/>
                <w:lang w:eastAsia="ca-ES"/>
              </w:rPr>
              <w:t>45</w:t>
            </w:r>
            <w:r w:rsidRPr="00BF5F18">
              <w:rPr>
                <w:rFonts w:cs="Arial"/>
                <w:b/>
                <w:bCs/>
                <w:sz w:val="20"/>
                <w:lang w:eastAsia="ca-ES"/>
              </w:rPr>
              <w:t>,00 €</w:t>
            </w:r>
          </w:p>
        </w:tc>
        <w:tc>
          <w:tcPr>
            <w:tcW w:w="1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BA5D10" w14:textId="77777777" w:rsidR="008A2846" w:rsidRPr="00BF5F18" w:rsidRDefault="008A2846" w:rsidP="00A02114">
            <w:pPr>
              <w:jc w:val="right"/>
              <w:rPr>
                <w:rFonts w:cs="Arial"/>
                <w:b/>
                <w:bCs/>
                <w:sz w:val="20"/>
                <w:lang w:eastAsia="ca-ES"/>
              </w:rPr>
            </w:pPr>
            <w:r w:rsidRPr="00BF5F18">
              <w:rPr>
                <w:rFonts w:cs="Arial"/>
                <w:b/>
                <w:bCs/>
                <w:sz w:val="20"/>
                <w:lang w:eastAsia="ca-ES"/>
              </w:rPr>
              <w:t>9.000,00 €</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090FC71" w14:textId="77777777" w:rsidR="008A2846" w:rsidRPr="004C445D" w:rsidRDefault="008A2846" w:rsidP="00A02114">
            <w:pPr>
              <w:jc w:val="right"/>
              <w:rPr>
                <w:rFonts w:cs="Arial"/>
                <w:sz w:val="20"/>
                <w:lang w:eastAsia="ca-ES"/>
              </w:rPr>
            </w:pPr>
            <w:r w:rsidRPr="004C445D">
              <w:rPr>
                <w:rFonts w:cs="Arial"/>
                <w:sz w:val="20"/>
                <w:lang w:eastAsia="ca-ES"/>
              </w:rPr>
              <w:t>.-€</w:t>
            </w:r>
          </w:p>
        </w:tc>
        <w:tc>
          <w:tcPr>
            <w:tcW w:w="1876" w:type="dxa"/>
            <w:tcBorders>
              <w:top w:val="single" w:sz="4" w:space="0" w:color="auto"/>
              <w:left w:val="single" w:sz="4" w:space="0" w:color="auto"/>
              <w:bottom w:val="single" w:sz="4" w:space="0" w:color="auto"/>
              <w:right w:val="single" w:sz="4" w:space="0" w:color="auto"/>
            </w:tcBorders>
            <w:vAlign w:val="center"/>
          </w:tcPr>
          <w:p w14:paraId="2531356C" w14:textId="77777777" w:rsidR="008A2846" w:rsidRPr="004C445D" w:rsidRDefault="008A2846" w:rsidP="00A02114">
            <w:pPr>
              <w:jc w:val="right"/>
              <w:rPr>
                <w:rFonts w:cs="Arial"/>
                <w:sz w:val="20"/>
                <w:lang w:eastAsia="ca-ES"/>
              </w:rPr>
            </w:pPr>
            <w:r>
              <w:rPr>
                <w:rFonts w:cs="Arial"/>
                <w:sz w:val="20"/>
                <w:lang w:eastAsia="ca-ES"/>
              </w:rPr>
              <w:t>€</w:t>
            </w:r>
          </w:p>
        </w:tc>
      </w:tr>
    </w:tbl>
    <w:p w14:paraId="53D2CDCF" w14:textId="77777777" w:rsidR="008A2846" w:rsidRDefault="008A2846" w:rsidP="008A2846">
      <w:pPr>
        <w:rPr>
          <w:rFonts w:cs="Arial"/>
          <w:color w:val="000000"/>
          <w:spacing w:val="-2"/>
          <w:sz w:val="20"/>
        </w:rPr>
      </w:pPr>
    </w:p>
    <w:p w14:paraId="592E6EF7" w14:textId="77777777" w:rsidR="008A2846" w:rsidRPr="004C445D" w:rsidRDefault="008A2846" w:rsidP="008A2846">
      <w:pPr>
        <w:rPr>
          <w:rFonts w:cs="Arial"/>
          <w:b/>
          <w:sz w:val="20"/>
          <w:u w:val="single"/>
        </w:rPr>
      </w:pPr>
      <w:r>
        <w:rPr>
          <w:rFonts w:cs="Arial"/>
          <w:sz w:val="20"/>
        </w:rPr>
        <w:t>L’IVA que s’aplicarà a l’oferta presentada serà del 21%.</w:t>
      </w:r>
    </w:p>
    <w:p w14:paraId="6563E1BB" w14:textId="77777777" w:rsidR="008A2846" w:rsidRPr="00BF5F18" w:rsidRDefault="008A2846" w:rsidP="008A2846">
      <w:pPr>
        <w:rPr>
          <w:rFonts w:cs="Arial"/>
          <w:color w:val="000000"/>
          <w:spacing w:val="-2"/>
          <w:sz w:val="20"/>
        </w:rPr>
      </w:pPr>
    </w:p>
    <w:p w14:paraId="43D7A145" w14:textId="77777777" w:rsidR="008A2846" w:rsidRDefault="008A2846" w:rsidP="008A2846">
      <w:pPr>
        <w:tabs>
          <w:tab w:val="left" w:pos="7695"/>
        </w:tabs>
        <w:rPr>
          <w:rFonts w:cs="Arial"/>
          <w:b/>
          <w:sz w:val="20"/>
        </w:rPr>
      </w:pPr>
    </w:p>
    <w:p w14:paraId="016F49CE" w14:textId="77777777" w:rsidR="008A2846" w:rsidRPr="004C445D" w:rsidRDefault="008A2846" w:rsidP="008A2846">
      <w:pPr>
        <w:rPr>
          <w:rFonts w:cs="Arial"/>
          <w:color w:val="000000"/>
          <w:spacing w:val="-2"/>
          <w:sz w:val="20"/>
        </w:rPr>
      </w:pPr>
    </w:p>
    <w:p w14:paraId="256F209B" w14:textId="77777777" w:rsidR="008A2846" w:rsidRDefault="008A2846" w:rsidP="008A2846">
      <w:pPr>
        <w:rPr>
          <w:rFonts w:cs="Arial"/>
          <w:color w:val="000000"/>
          <w:spacing w:val="-2"/>
          <w:sz w:val="20"/>
        </w:rPr>
      </w:pPr>
    </w:p>
    <w:p w14:paraId="6D2F4574" w14:textId="77777777" w:rsidR="008A2846" w:rsidRPr="004C445D" w:rsidRDefault="008A2846" w:rsidP="008A2846">
      <w:pPr>
        <w:rPr>
          <w:rFonts w:cs="Arial"/>
          <w:color w:val="000000"/>
          <w:spacing w:val="-2"/>
          <w:sz w:val="20"/>
        </w:rPr>
      </w:pPr>
    </w:p>
    <w:p w14:paraId="498856FB" w14:textId="6E518FB1" w:rsidR="008A2846" w:rsidRPr="004C445D" w:rsidRDefault="008A2846" w:rsidP="008A2846">
      <w:pPr>
        <w:spacing w:line="276" w:lineRule="auto"/>
        <w:ind w:hanging="2"/>
        <w:rPr>
          <w:rFonts w:cs="Arial"/>
          <w:sz w:val="20"/>
        </w:rPr>
      </w:pPr>
      <w:r>
        <w:rPr>
          <w:rFonts w:cs="Arial"/>
          <w:sz w:val="20"/>
        </w:rPr>
        <w:t>Signat,</w:t>
      </w:r>
    </w:p>
    <w:p w14:paraId="0E7DC9B5" w14:textId="77777777" w:rsidR="008A2846" w:rsidRPr="004C445D" w:rsidRDefault="008A2846" w:rsidP="008A2846">
      <w:pPr>
        <w:rPr>
          <w:rFonts w:cs="Arial"/>
          <w:spacing w:val="-2"/>
          <w:sz w:val="20"/>
        </w:rPr>
      </w:pPr>
    </w:p>
    <w:p w14:paraId="3EF82A5A" w14:textId="77777777" w:rsidR="00B80EE0" w:rsidRDefault="00B80EE0" w:rsidP="00B80EE0">
      <w:pPr>
        <w:rPr>
          <w:rFonts w:cs="Arial"/>
          <w:color w:val="000000"/>
          <w:spacing w:val="-2"/>
          <w:sz w:val="20"/>
        </w:rPr>
      </w:pPr>
    </w:p>
    <w:p w14:paraId="517D8C52" w14:textId="77777777" w:rsidR="006D636C" w:rsidRPr="00B80EE0" w:rsidRDefault="006D636C" w:rsidP="00B80EE0">
      <w:pPr>
        <w:rPr>
          <w:rFonts w:cs="Arial"/>
          <w:color w:val="000000"/>
          <w:spacing w:val="-2"/>
          <w:sz w:val="20"/>
        </w:rPr>
      </w:pPr>
    </w:p>
    <w:p w14:paraId="587D0685" w14:textId="77777777" w:rsidR="00B80EE0" w:rsidRPr="00CD0F6F" w:rsidRDefault="002C591B" w:rsidP="00B80EE0">
      <w:pPr>
        <w:rPr>
          <w:rFonts w:ascii="Calibri" w:hAnsi="Calibri"/>
          <w:sz w:val="24"/>
        </w:rPr>
      </w:pPr>
      <w:r>
        <w:rPr>
          <w:rFonts w:cs="Arial"/>
          <w:bCs/>
          <w:vanish/>
          <w:color w:val="C0C0C0"/>
          <w:sz w:val="20"/>
        </w:rPr>
        <w:t>ENDBODY_ANNEX4</w:t>
      </w:r>
      <w:r>
        <w:rPr>
          <w:rFonts w:cs="Arial"/>
          <w:bCs/>
          <w:sz w:val="20"/>
        </w:rPr>
        <w:t xml:space="preserve"> </w:t>
      </w:r>
    </w:p>
    <w:sectPr w:rsidR="00B80EE0" w:rsidRPr="00CD0F6F" w:rsidSect="006D636C">
      <w:headerReference w:type="even" r:id="rId8"/>
      <w:footerReference w:type="even" r:id="rId9"/>
      <w:footerReference w:type="default" r:id="rId10"/>
      <w:footerReference w:type="first" r:id="rId11"/>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E85D" w14:textId="77777777" w:rsidR="00FE05F1" w:rsidRDefault="00FE05F1">
      <w:r>
        <w:separator/>
      </w:r>
    </w:p>
  </w:endnote>
  <w:endnote w:type="continuationSeparator" w:id="0">
    <w:p w14:paraId="52570748" w14:textId="77777777" w:rsidR="00FE05F1" w:rsidRDefault="00FE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FE59" w14:textId="77777777" w:rsidR="00A671FE" w:rsidRPr="00403A17" w:rsidRDefault="002C591B" w:rsidP="00E06890">
    <w:pPr>
      <w:pStyle w:val="Piedepgina"/>
      <w:ind w:left="-993" w:right="-851"/>
      <w:jc w:val="center"/>
      <w:rPr>
        <w:rFonts w:cs="Arial"/>
        <w:sz w:val="14"/>
        <w:szCs w:val="14"/>
      </w:rPr>
    </w:pPr>
    <w:r w:rsidRPr="00403A17">
      <w:rPr>
        <w:rFonts w:cs="Frutiger-LightCn"/>
        <w:b/>
        <w:sz w:val="14"/>
        <w:szCs w:val="14"/>
        <w:lang w:eastAsia="es-ES_tradnl"/>
      </w:rPr>
      <w:t>Ajuntament de Sabadell</w:t>
    </w:r>
    <w:r w:rsidRPr="00403A17">
      <w:rPr>
        <w:rFonts w:cs="Frutiger-LightCn"/>
        <w:sz w:val="14"/>
        <w:szCs w:val="14"/>
        <w:lang w:eastAsia="es-ES_tradnl"/>
      </w:rPr>
      <w:t xml:space="preserve"> </w:t>
    </w:r>
    <w:r w:rsidRPr="00403A17">
      <w:rPr>
        <w:rFonts w:cs="Arial"/>
        <w:sz w:val="14"/>
        <w:szCs w:val="14"/>
      </w:rPr>
      <w:t xml:space="preserve">· Plaça de Sant Roc, 1 · 08201, </w:t>
    </w:r>
    <w:r w:rsidRPr="00403A17">
      <w:rPr>
        <w:rFonts w:cs="Arial"/>
        <w:sz w:val="14"/>
        <w:szCs w:val="14"/>
      </w:rPr>
      <w:t>Sabadell · Tel. 93 745 31 00 · www.sabadell.cat · NIF P0818600I</w:t>
    </w:r>
  </w:p>
  <w:p w14:paraId="0F8D9FE9" w14:textId="77777777" w:rsidR="00A671FE" w:rsidRPr="00403A17" w:rsidRDefault="00A671FE" w:rsidP="00E06890">
    <w:pPr>
      <w:pStyle w:val="Piedepgina"/>
      <w:ind w:left="-993" w:right="-569"/>
      <w:jc w:val="center"/>
      <w:rPr>
        <w:rFonts w:cs="Arial"/>
        <w:sz w:val="8"/>
        <w:szCs w:val="16"/>
      </w:rPr>
    </w:pPr>
  </w:p>
  <w:p w14:paraId="473C5F9F" w14:textId="77777777" w:rsidR="00A671FE" w:rsidRPr="00403A17" w:rsidRDefault="002C591B" w:rsidP="00E06890">
    <w:pPr>
      <w:pStyle w:val="Piedepgina"/>
      <w:jc w:val="right"/>
      <w:rPr>
        <w:rFonts w:cs="Frutiger-LightCn"/>
        <w:sz w:val="16"/>
        <w:szCs w:val="16"/>
        <w:lang w:eastAsia="es-ES_tradnl"/>
      </w:rPr>
    </w:pPr>
    <w:r w:rsidRPr="00403A17">
      <w:rPr>
        <w:rFonts w:cs="Frutiger-LightCn"/>
        <w:sz w:val="16"/>
        <w:szCs w:val="16"/>
        <w:lang w:eastAsia="es-ES_tradnl"/>
      </w:rPr>
      <w:fldChar w:fldCharType="begin"/>
    </w:r>
    <w:r w:rsidRPr="00403A17">
      <w:rPr>
        <w:rFonts w:cs="Frutiger-LightCn"/>
        <w:sz w:val="16"/>
        <w:szCs w:val="16"/>
        <w:lang w:eastAsia="es-ES_tradnl"/>
      </w:rPr>
      <w:instrText xml:space="preserve"> PAGE </w:instrText>
    </w:r>
    <w:r w:rsidRPr="00403A17">
      <w:rPr>
        <w:rFonts w:cs="Frutiger-LightCn"/>
        <w:sz w:val="16"/>
        <w:szCs w:val="16"/>
        <w:lang w:eastAsia="es-ES_tradnl"/>
      </w:rPr>
      <w:fldChar w:fldCharType="separate"/>
    </w:r>
    <w:r w:rsidR="006D636C">
      <w:rPr>
        <w:rFonts w:cs="Frutiger-LightCn"/>
        <w:noProof/>
        <w:sz w:val="16"/>
        <w:szCs w:val="16"/>
        <w:lang w:eastAsia="es-ES_tradnl"/>
      </w:rPr>
      <w:t>2</w:t>
    </w:r>
    <w:r w:rsidRPr="00403A17">
      <w:rPr>
        <w:rFonts w:cs="Frutiger-LightCn"/>
        <w:sz w:val="16"/>
        <w:szCs w:val="16"/>
        <w:lang w:eastAsia="es-ES_tradnl"/>
      </w:rPr>
      <w:fldChar w:fldCharType="end"/>
    </w:r>
    <w:r w:rsidRPr="00403A17">
      <w:rPr>
        <w:rFonts w:cs="Frutiger-LightCn"/>
        <w:sz w:val="16"/>
        <w:szCs w:val="16"/>
        <w:lang w:eastAsia="es-ES_tradnl"/>
      </w:rPr>
      <w:t>/</w:t>
    </w:r>
    <w:r w:rsidR="00D82ABE" w:rsidRPr="00403A17">
      <w:rPr>
        <w:rFonts w:cs="Frutiger-LightCn"/>
        <w:sz w:val="16"/>
        <w:szCs w:val="16"/>
        <w:lang w:eastAsia="es-ES_tradnl"/>
      </w:rPr>
      <w:fldChar w:fldCharType="begin"/>
    </w:r>
    <w:r w:rsidR="00D82ABE" w:rsidRPr="00403A17">
      <w:rPr>
        <w:rFonts w:cs="Frutiger-LightCn"/>
        <w:sz w:val="16"/>
        <w:szCs w:val="16"/>
        <w:lang w:eastAsia="es-ES_tradnl"/>
      </w:rPr>
      <w:instrText xml:space="preserve"> NUMPAGES  \* MERGEFORMAT </w:instrText>
    </w:r>
    <w:r w:rsidR="00D82ABE" w:rsidRPr="00403A17">
      <w:rPr>
        <w:rFonts w:cs="Frutiger-LightCn"/>
        <w:sz w:val="16"/>
        <w:szCs w:val="16"/>
        <w:lang w:eastAsia="es-ES_tradnl"/>
      </w:rPr>
      <w:fldChar w:fldCharType="separate"/>
    </w:r>
    <w:r w:rsidR="006D636C">
      <w:rPr>
        <w:rFonts w:cs="Frutiger-LightCn"/>
        <w:noProof/>
        <w:sz w:val="16"/>
        <w:szCs w:val="16"/>
        <w:lang w:eastAsia="es-ES_tradnl"/>
      </w:rPr>
      <w:t>2</w:t>
    </w:r>
    <w:r w:rsidR="00D82ABE" w:rsidRPr="00403A17">
      <w:rPr>
        <w:rFonts w:cs="Frutiger-LightCn"/>
        <w:sz w:val="16"/>
        <w:szCs w:val="16"/>
        <w:lang w:eastAsia="es-ES_trad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6B66" w14:textId="77777777" w:rsidR="00A671FE" w:rsidRPr="00403A17" w:rsidRDefault="00A671FE" w:rsidP="009672BD">
    <w:pPr>
      <w:pStyle w:val="Piedepgina"/>
      <w:jc w:val="righ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1E80" w14:textId="77777777" w:rsidR="00A671FE" w:rsidRPr="009344E9" w:rsidRDefault="002C591B"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4FEFD277" w14:textId="77777777" w:rsidR="00A671FE" w:rsidRPr="009344E9" w:rsidRDefault="002C591B" w:rsidP="00B851BD">
    <w:pPr>
      <w:pStyle w:val="Piedepgina"/>
      <w:rPr>
        <w:szCs w:val="16"/>
      </w:rPr>
    </w:pPr>
    <w:r>
      <w:rPr>
        <w:noProof/>
        <w:szCs w:val="16"/>
        <w:lang w:eastAsia="ca-ES"/>
      </w:rPr>
      <mc:AlternateContent>
        <mc:Choice Requires="wps">
          <w:drawing>
            <wp:anchor distT="0" distB="0" distL="114300" distR="114300" simplePos="0" relativeHeight="251658240" behindDoc="0" locked="0" layoutInCell="0" allowOverlap="1" wp14:anchorId="730C4659" wp14:editId="38F3C549">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7A631" w14:textId="77777777" w:rsidR="00A671FE" w:rsidRDefault="002C591B" w:rsidP="00C2470C">
                          <w:pPr>
                            <w:pStyle w:val="Ttulo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sidR="006D636C">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6D636C">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0C4659" id="_x0000_t202" coordsize="21600,21600" o:spt="202" path="m,l,21600r21600,l21600,xe">
              <v:stroke joinstyle="miter"/>
              <v:path gradientshapeok="t" o:connecttype="rect"/>
            </v:shapetype>
            <v:shape id="Text Box 2" o:spid="_x0000_s1026" type="#_x0000_t202" style="position:absolute;left:0;text-align:left;margin-left:42.75pt;margin-top:762.75pt;width:510.2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" o:allowincell="f" filled="f" stroked="f">
              <v:textbox inset="0,0,0,0">
                <w:txbxContent>
                  <w:p w14:paraId="5CA7A631" w14:textId="77777777" w:rsidR="00A671FE" w:rsidRDefault="00000000"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sidR="006D636C">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6D636C">
                      <w:rPr>
                        <w:noProof/>
                      </w:rPr>
                      <w:t>2</w:t>
                    </w:r>
                    <w:r w:rsidR="00D82ABE">
                      <w:rPr>
                        <w:b/>
                        <w:noProof/>
                      </w:rPr>
                      <w:fldChar w:fldCharType="end"/>
                    </w:r>
                  </w:p>
                </w:txbxContent>
              </v:textbox>
              <w10:wrap anchorx="page" anchory="page"/>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14:anchorId="7AE44C38" wp14:editId="234D0438">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6931" w14:textId="77777777" w:rsidR="00FE05F1" w:rsidRDefault="00FE05F1">
      <w:r>
        <w:separator/>
      </w:r>
    </w:p>
  </w:footnote>
  <w:footnote w:type="continuationSeparator" w:id="0">
    <w:p w14:paraId="74D6CD9C" w14:textId="77777777" w:rsidR="00FE05F1" w:rsidRDefault="00FE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F370" w14:textId="77777777" w:rsidR="00790D58" w:rsidRDefault="00790D58" w:rsidP="00790D58">
    <w:pPr>
      <w:rPr>
        <w:noProof/>
        <w:lang w:val="es-ES"/>
      </w:rPr>
    </w:pPr>
  </w:p>
  <w:p w14:paraId="041CE1D0" w14:textId="77777777" w:rsidR="00A671FE" w:rsidRDefault="002C591B" w:rsidP="00C077D7">
    <w:pPr>
      <w:pStyle w:val="Encabezado"/>
      <w:ind w:firstLine="0"/>
      <w:jc w:val="left"/>
      <w:rPr>
        <w:noProof/>
        <w:lang w:val="es-ES"/>
      </w:rPr>
    </w:pPr>
    <w:r w:rsidRPr="00C478F9">
      <w:rPr>
        <w:noProof/>
        <w:lang w:eastAsia="ca-ES"/>
      </w:rPr>
      <w:drawing>
        <wp:inline distT="0" distB="0" distL="0" distR="0" wp14:anchorId="12E14FE0" wp14:editId="68C1EF75">
          <wp:extent cx="911171" cy="323850"/>
          <wp:effectExtent l="0" t="0" r="3810" b="0"/>
          <wp:docPr id="9" name="Imatge 7" descr="C:\Users\nbatet\AppData\Local\Microsoft\Windows\Temporary Internet Files\Content.Outlook\HT5RI59L\Ajunta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nbatet\AppData\Local\Microsoft\Windows\Temporary Internet Files\Content.Outlook\HT5RI59L\Ajuntame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2109" cy="331292"/>
                  </a:xfrm>
                  <a:prstGeom prst="rect">
                    <a:avLst/>
                  </a:prstGeom>
                  <a:noFill/>
                  <a:ln>
                    <a:noFill/>
                  </a:ln>
                </pic:spPr>
              </pic:pic>
            </a:graphicData>
          </a:graphic>
        </wp:inline>
      </w:drawing>
    </w:r>
  </w:p>
  <w:p w14:paraId="630F9F09" w14:textId="77777777" w:rsidR="00403A17" w:rsidRDefault="00403A17" w:rsidP="00C077D7">
    <w:pPr>
      <w:pStyle w:val="Encabezado"/>
      <w:ind w:firstLine="0"/>
      <w:jc w:val="left"/>
      <w:rPr>
        <w:noProof/>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D9207B"/>
    <w:multiLevelType w:val="hybridMultilevel"/>
    <w:tmpl w:val="3DA086B2"/>
    <w:lvl w:ilvl="0" w:tplc="D3F27992">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abstractNum w:abstractNumId="12" w15:restartNumberingAfterBreak="0">
    <w:nsid w:val="7BF82BD2"/>
    <w:multiLevelType w:val="hybridMultilevel"/>
    <w:tmpl w:val="C0D05F58"/>
    <w:lvl w:ilvl="0" w:tplc="C0BC7EB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84335334">
    <w:abstractNumId w:val="11"/>
  </w:num>
  <w:num w:numId="2" w16cid:durableId="147669340">
    <w:abstractNumId w:val="8"/>
  </w:num>
  <w:num w:numId="3" w16cid:durableId="1956986342">
    <w:abstractNumId w:val="3"/>
  </w:num>
  <w:num w:numId="4" w16cid:durableId="227424275">
    <w:abstractNumId w:val="2"/>
  </w:num>
  <w:num w:numId="5" w16cid:durableId="319164298">
    <w:abstractNumId w:val="1"/>
  </w:num>
  <w:num w:numId="6" w16cid:durableId="1182622289">
    <w:abstractNumId w:val="0"/>
  </w:num>
  <w:num w:numId="7" w16cid:durableId="1329364266">
    <w:abstractNumId w:val="9"/>
  </w:num>
  <w:num w:numId="8" w16cid:durableId="1069114714">
    <w:abstractNumId w:val="7"/>
  </w:num>
  <w:num w:numId="9" w16cid:durableId="81265278">
    <w:abstractNumId w:val="6"/>
  </w:num>
  <w:num w:numId="10" w16cid:durableId="1967462539">
    <w:abstractNumId w:val="5"/>
  </w:num>
  <w:num w:numId="11" w16cid:durableId="531649066">
    <w:abstractNumId w:val="4"/>
  </w:num>
  <w:num w:numId="12" w16cid:durableId="580649890">
    <w:abstractNumId w:val="10"/>
  </w:num>
  <w:num w:numId="13" w16cid:durableId="15654855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1CE5"/>
    <w:rsid w:val="000940B5"/>
    <w:rsid w:val="00094681"/>
    <w:rsid w:val="000B387E"/>
    <w:rsid w:val="000C5C7B"/>
    <w:rsid w:val="000D2101"/>
    <w:rsid w:val="000D3C18"/>
    <w:rsid w:val="000D776F"/>
    <w:rsid w:val="000E0E9B"/>
    <w:rsid w:val="000E5174"/>
    <w:rsid w:val="000F2784"/>
    <w:rsid w:val="0010271E"/>
    <w:rsid w:val="00110C37"/>
    <w:rsid w:val="00110CB8"/>
    <w:rsid w:val="0011462E"/>
    <w:rsid w:val="00114C55"/>
    <w:rsid w:val="001206A6"/>
    <w:rsid w:val="00161E39"/>
    <w:rsid w:val="00171523"/>
    <w:rsid w:val="00174522"/>
    <w:rsid w:val="0018391D"/>
    <w:rsid w:val="00183A6F"/>
    <w:rsid w:val="001871BC"/>
    <w:rsid w:val="00197357"/>
    <w:rsid w:val="00197414"/>
    <w:rsid w:val="001A1C59"/>
    <w:rsid w:val="001A3C8B"/>
    <w:rsid w:val="001A4499"/>
    <w:rsid w:val="001B7C41"/>
    <w:rsid w:val="001D5076"/>
    <w:rsid w:val="001F565E"/>
    <w:rsid w:val="00212113"/>
    <w:rsid w:val="002139E6"/>
    <w:rsid w:val="0022160D"/>
    <w:rsid w:val="002266F7"/>
    <w:rsid w:val="00245720"/>
    <w:rsid w:val="002625B3"/>
    <w:rsid w:val="002627BC"/>
    <w:rsid w:val="0027170C"/>
    <w:rsid w:val="00272180"/>
    <w:rsid w:val="00286EFA"/>
    <w:rsid w:val="00297690"/>
    <w:rsid w:val="002B62EF"/>
    <w:rsid w:val="002B6854"/>
    <w:rsid w:val="002B743E"/>
    <w:rsid w:val="002C591B"/>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C15A5"/>
    <w:rsid w:val="004D795A"/>
    <w:rsid w:val="004D79C2"/>
    <w:rsid w:val="004E278C"/>
    <w:rsid w:val="00506ED9"/>
    <w:rsid w:val="005079A7"/>
    <w:rsid w:val="00513FD7"/>
    <w:rsid w:val="005218E2"/>
    <w:rsid w:val="0053180C"/>
    <w:rsid w:val="005628B2"/>
    <w:rsid w:val="00576ECE"/>
    <w:rsid w:val="005912F2"/>
    <w:rsid w:val="005962BD"/>
    <w:rsid w:val="005969D8"/>
    <w:rsid w:val="005B585B"/>
    <w:rsid w:val="005E18E7"/>
    <w:rsid w:val="005E258C"/>
    <w:rsid w:val="005E435A"/>
    <w:rsid w:val="005F0538"/>
    <w:rsid w:val="005F2BFF"/>
    <w:rsid w:val="005F5F5D"/>
    <w:rsid w:val="00603CC8"/>
    <w:rsid w:val="006227E9"/>
    <w:rsid w:val="006252B7"/>
    <w:rsid w:val="00630471"/>
    <w:rsid w:val="00657069"/>
    <w:rsid w:val="00665296"/>
    <w:rsid w:val="006674FF"/>
    <w:rsid w:val="0068716D"/>
    <w:rsid w:val="00690C89"/>
    <w:rsid w:val="006B3CBF"/>
    <w:rsid w:val="006C2ED8"/>
    <w:rsid w:val="006C47C6"/>
    <w:rsid w:val="006C5ABE"/>
    <w:rsid w:val="006D636C"/>
    <w:rsid w:val="006D6890"/>
    <w:rsid w:val="006E32A4"/>
    <w:rsid w:val="006E5083"/>
    <w:rsid w:val="006E71DD"/>
    <w:rsid w:val="006F6545"/>
    <w:rsid w:val="0070109B"/>
    <w:rsid w:val="00704980"/>
    <w:rsid w:val="00711E1E"/>
    <w:rsid w:val="007260FC"/>
    <w:rsid w:val="007265EA"/>
    <w:rsid w:val="007322B9"/>
    <w:rsid w:val="00736F24"/>
    <w:rsid w:val="00747C76"/>
    <w:rsid w:val="00770CB1"/>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7925"/>
    <w:rsid w:val="008369E0"/>
    <w:rsid w:val="00851B00"/>
    <w:rsid w:val="00854B8F"/>
    <w:rsid w:val="008618AA"/>
    <w:rsid w:val="00874601"/>
    <w:rsid w:val="008853D8"/>
    <w:rsid w:val="00892B66"/>
    <w:rsid w:val="008A2846"/>
    <w:rsid w:val="008D40A0"/>
    <w:rsid w:val="008D722B"/>
    <w:rsid w:val="008E04AE"/>
    <w:rsid w:val="008F1498"/>
    <w:rsid w:val="0090158D"/>
    <w:rsid w:val="0090473C"/>
    <w:rsid w:val="00924FBA"/>
    <w:rsid w:val="009344E9"/>
    <w:rsid w:val="00934683"/>
    <w:rsid w:val="009450BA"/>
    <w:rsid w:val="00961C11"/>
    <w:rsid w:val="009672BD"/>
    <w:rsid w:val="00972E0E"/>
    <w:rsid w:val="0098596A"/>
    <w:rsid w:val="0099083D"/>
    <w:rsid w:val="009927D1"/>
    <w:rsid w:val="00992D54"/>
    <w:rsid w:val="00994056"/>
    <w:rsid w:val="009A7BF5"/>
    <w:rsid w:val="009B317D"/>
    <w:rsid w:val="009B70EE"/>
    <w:rsid w:val="009C4547"/>
    <w:rsid w:val="009D3D10"/>
    <w:rsid w:val="009D45B9"/>
    <w:rsid w:val="00A21DA4"/>
    <w:rsid w:val="00A34139"/>
    <w:rsid w:val="00A626BC"/>
    <w:rsid w:val="00A671FE"/>
    <w:rsid w:val="00A77E3F"/>
    <w:rsid w:val="00A94935"/>
    <w:rsid w:val="00AD59EE"/>
    <w:rsid w:val="00AF4F15"/>
    <w:rsid w:val="00B0072E"/>
    <w:rsid w:val="00B01AB3"/>
    <w:rsid w:val="00B029D2"/>
    <w:rsid w:val="00B05CF8"/>
    <w:rsid w:val="00B21CE2"/>
    <w:rsid w:val="00B32A13"/>
    <w:rsid w:val="00B40E25"/>
    <w:rsid w:val="00B555AD"/>
    <w:rsid w:val="00B62E36"/>
    <w:rsid w:val="00B71832"/>
    <w:rsid w:val="00B71F99"/>
    <w:rsid w:val="00B80EE0"/>
    <w:rsid w:val="00B82E6D"/>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13DE"/>
    <w:rsid w:val="00C64295"/>
    <w:rsid w:val="00C858C9"/>
    <w:rsid w:val="00C87A2A"/>
    <w:rsid w:val="00CA27EF"/>
    <w:rsid w:val="00CD0F6F"/>
    <w:rsid w:val="00CD2554"/>
    <w:rsid w:val="00CE06AF"/>
    <w:rsid w:val="00CE2AFF"/>
    <w:rsid w:val="00CF2658"/>
    <w:rsid w:val="00D05E8E"/>
    <w:rsid w:val="00D20644"/>
    <w:rsid w:val="00D46852"/>
    <w:rsid w:val="00D62B34"/>
    <w:rsid w:val="00D64CDE"/>
    <w:rsid w:val="00D74EDC"/>
    <w:rsid w:val="00D82ABE"/>
    <w:rsid w:val="00D82DE9"/>
    <w:rsid w:val="00D83606"/>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2915"/>
    <w:rsid w:val="00F77AE1"/>
    <w:rsid w:val="00F857D6"/>
    <w:rsid w:val="00FA3391"/>
    <w:rsid w:val="00FA3788"/>
    <w:rsid w:val="00FB5874"/>
    <w:rsid w:val="00FE05F1"/>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C71507"/>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ulo1">
    <w:name w:val="heading 1"/>
    <w:basedOn w:val="Normal"/>
    <w:next w:val="Encabezado"/>
    <w:link w:val="Ttulo1Car"/>
    <w:qFormat/>
    <w:rsid w:val="00C2470C"/>
    <w:pPr>
      <w:outlineLvl w:val="0"/>
    </w:pPr>
  </w:style>
  <w:style w:type="paragraph" w:styleId="Ttulo2">
    <w:name w:val="heading 2"/>
    <w:basedOn w:val="Ttulo1"/>
    <w:next w:val="Normal"/>
    <w:qFormat/>
    <w:rsid w:val="00C2470C"/>
    <w:pPr>
      <w:outlineLvl w:val="1"/>
    </w:pPr>
  </w:style>
  <w:style w:type="paragraph" w:styleId="Ttulo3">
    <w:name w:val="heading 3"/>
    <w:basedOn w:val="Ttulo2"/>
    <w:next w:val="Normal"/>
    <w:qFormat/>
    <w:rsid w:val="00C2470C"/>
    <w:pPr>
      <w:outlineLvl w:val="2"/>
    </w:pPr>
  </w:style>
  <w:style w:type="paragraph" w:styleId="Ttulo4">
    <w:name w:val="heading 4"/>
    <w:basedOn w:val="Ttulo3"/>
    <w:next w:val="Normal"/>
    <w:link w:val="Ttulo4Car"/>
    <w:qFormat/>
    <w:rsid w:val="00C2470C"/>
    <w:pPr>
      <w:outlineLvl w:val="3"/>
    </w:pPr>
  </w:style>
  <w:style w:type="paragraph" w:styleId="Ttulo5">
    <w:name w:val="heading 5"/>
    <w:basedOn w:val="Ttulo4"/>
    <w:next w:val="Normal"/>
    <w:qFormat/>
    <w:rsid w:val="00C2470C"/>
    <w:pPr>
      <w:outlineLvl w:val="4"/>
    </w:pPr>
  </w:style>
  <w:style w:type="paragraph" w:styleId="Ttulo6">
    <w:name w:val="heading 6"/>
    <w:basedOn w:val="Ttulo5"/>
    <w:next w:val="Normal"/>
    <w:qFormat/>
    <w:rsid w:val="00C2470C"/>
    <w:pPr>
      <w:outlineLvl w:val="5"/>
    </w:pPr>
  </w:style>
  <w:style w:type="paragraph" w:styleId="Ttulo7">
    <w:name w:val="heading 7"/>
    <w:basedOn w:val="Ttulo6"/>
    <w:next w:val="Normal"/>
    <w:qFormat/>
    <w:rsid w:val="00C2470C"/>
    <w:pPr>
      <w:outlineLvl w:val="6"/>
    </w:pPr>
  </w:style>
  <w:style w:type="paragraph" w:styleId="Ttulo8">
    <w:name w:val="heading 8"/>
    <w:basedOn w:val="Sinespaciado"/>
    <w:next w:val="Normal"/>
    <w:link w:val="Ttulo8Car"/>
    <w:uiPriority w:val="9"/>
    <w:unhideWhenUsed/>
    <w:qFormat/>
    <w:rsid w:val="00C2470C"/>
    <w:pPr>
      <w:outlineLvl w:val="7"/>
    </w:pPr>
  </w:style>
  <w:style w:type="paragraph" w:styleId="Ttulo9">
    <w:name w:val="heading 9"/>
    <w:basedOn w:val="Ttulo8"/>
    <w:next w:val="Normal"/>
    <w:link w:val="Ttulo9Car"/>
    <w:uiPriority w:val="9"/>
    <w:unhideWhenUsed/>
    <w:rsid w:val="00C2470C"/>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semiHidden/>
    <w:rsid w:val="006F6545"/>
    <w:pPr>
      <w:tabs>
        <w:tab w:val="center" w:pos="4252"/>
        <w:tab w:val="right" w:pos="8504"/>
      </w:tabs>
      <w:spacing w:before="120"/>
      <w:ind w:firstLine="425"/>
    </w:pPr>
  </w:style>
  <w:style w:type="paragraph" w:styleId="Piedepgina">
    <w:name w:val="footer"/>
    <w:basedOn w:val="Normal"/>
    <w:semiHidden/>
    <w:rsid w:val="006F6545"/>
    <w:pPr>
      <w:tabs>
        <w:tab w:val="center" w:pos="4252"/>
        <w:tab w:val="right" w:pos="8504"/>
      </w:tabs>
    </w:pPr>
  </w:style>
  <w:style w:type="paragraph" w:styleId="Descripcin">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Fuentedeprrafopredeter"/>
    <w:semiHidden/>
    <w:rsid w:val="006F6545"/>
  </w:style>
  <w:style w:type="table" w:styleId="Tablaconcuadrcula">
    <w:name w:val="Table Grid"/>
    <w:basedOn w:val="Tab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Ttulo1"/>
    <w:rsid w:val="00C2470C"/>
    <w:rPr>
      <w:rFonts w:ascii="Arial" w:hAnsi="Arial"/>
      <w:sz w:val="22"/>
      <w:lang w:val="ca-ES"/>
    </w:rPr>
  </w:style>
  <w:style w:type="paragraph" w:styleId="Mapadeldocumento">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Mapadeldocumento"/>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odeglobo">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707"/>
    <w:rPr>
      <w:rFonts w:ascii="Tahoma" w:hAnsi="Tahoma" w:cs="Tahoma"/>
      <w:sz w:val="16"/>
      <w:szCs w:val="16"/>
      <w:lang w:val="ca-ES"/>
    </w:rPr>
  </w:style>
  <w:style w:type="paragraph" w:styleId="Prrafodelista">
    <w:name w:val="List Paragraph"/>
    <w:aliases w:val="Lista sin Numerar,Párrafo Numerado,Párrafo de lista1"/>
    <w:basedOn w:val="Normal"/>
    <w:link w:val="PrrafodelistaCar"/>
    <w:uiPriority w:val="34"/>
    <w:qFormat/>
    <w:rsid w:val="000B387E"/>
    <w:pPr>
      <w:ind w:left="720"/>
      <w:contextualSpacing/>
    </w:pPr>
  </w:style>
  <w:style w:type="character" w:customStyle="1" w:styleId="Ttulo4Car">
    <w:name w:val="Título 4 Car"/>
    <w:basedOn w:val="Fuentedeprrafopredeter"/>
    <w:link w:val="Ttulo4"/>
    <w:rsid w:val="00C2470C"/>
    <w:rPr>
      <w:rFonts w:ascii="Arial" w:hAnsi="Arial"/>
      <w:sz w:val="22"/>
      <w:lang w:val="ca-ES"/>
    </w:rPr>
  </w:style>
  <w:style w:type="character" w:customStyle="1" w:styleId="EncabezadoCar">
    <w:name w:val="Encabezado Car"/>
    <w:basedOn w:val="Fuentedeprrafopredeter"/>
    <w:link w:val="Encabezado"/>
    <w:semiHidden/>
    <w:rsid w:val="0001423A"/>
    <w:rPr>
      <w:rFonts w:ascii="Verdana" w:hAnsi="Verdana"/>
      <w:lang w:val="ca-ES"/>
    </w:rPr>
  </w:style>
  <w:style w:type="character" w:styleId="Hipervnculo">
    <w:name w:val="Hyperlink"/>
    <w:basedOn w:val="Fuentedeprrafopredeter"/>
    <w:uiPriority w:val="99"/>
    <w:unhideWhenUsed/>
    <w:rsid w:val="002D2989"/>
    <w:rPr>
      <w:color w:val="0000FF" w:themeColor="hyperlink"/>
      <w:u w:val="single"/>
    </w:rPr>
  </w:style>
  <w:style w:type="paragraph" w:styleId="Sinespaciado">
    <w:name w:val="No Spacing"/>
    <w:basedOn w:val="Ttulo7"/>
    <w:uiPriority w:val="1"/>
    <w:rsid w:val="00C2470C"/>
  </w:style>
  <w:style w:type="character" w:customStyle="1" w:styleId="Ttulo8Car">
    <w:name w:val="Título 8 Car"/>
    <w:basedOn w:val="Fuentedeprrafopredeter"/>
    <w:link w:val="Ttulo8"/>
    <w:uiPriority w:val="9"/>
    <w:rsid w:val="00C2470C"/>
    <w:rPr>
      <w:rFonts w:ascii="Arial" w:hAnsi="Arial"/>
      <w:sz w:val="22"/>
      <w:lang w:val="ca-ES"/>
    </w:rPr>
  </w:style>
  <w:style w:type="character" w:customStyle="1" w:styleId="Ttulo9Car">
    <w:name w:val="Título 9 Car"/>
    <w:basedOn w:val="Fuentedeprrafopredeter"/>
    <w:link w:val="Ttulo9"/>
    <w:uiPriority w:val="9"/>
    <w:rsid w:val="00C2470C"/>
    <w:rPr>
      <w:rFonts w:ascii="Arial" w:hAnsi="Arial"/>
      <w:sz w:val="22"/>
      <w:lang w:val="ca-ES"/>
    </w:rPr>
  </w:style>
  <w:style w:type="character" w:styleId="Refdecomentario">
    <w:name w:val="annotation reference"/>
    <w:basedOn w:val="Fuentedeprrafopredeter"/>
    <w:uiPriority w:val="99"/>
    <w:semiHidden/>
    <w:unhideWhenUsed/>
    <w:rsid w:val="000C5C7B"/>
    <w:rPr>
      <w:sz w:val="16"/>
      <w:szCs w:val="16"/>
    </w:rPr>
  </w:style>
  <w:style w:type="paragraph" w:styleId="Textocomentario">
    <w:name w:val="annotation text"/>
    <w:basedOn w:val="Normal"/>
    <w:link w:val="TextocomentarioCar"/>
    <w:uiPriority w:val="99"/>
    <w:semiHidden/>
    <w:unhideWhenUsed/>
    <w:rsid w:val="000C5C7B"/>
    <w:rPr>
      <w:sz w:val="20"/>
    </w:rPr>
  </w:style>
  <w:style w:type="character" w:customStyle="1" w:styleId="TextocomentarioCar">
    <w:name w:val="Texto comentario Car"/>
    <w:basedOn w:val="Fuentedeprrafopredeter"/>
    <w:link w:val="Textocomentario"/>
    <w:uiPriority w:val="99"/>
    <w:semiHidden/>
    <w:rsid w:val="000C5C7B"/>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0C5C7B"/>
    <w:rPr>
      <w:b/>
      <w:bCs/>
    </w:rPr>
  </w:style>
  <w:style w:type="character" w:customStyle="1" w:styleId="AsuntodelcomentarioCar">
    <w:name w:val="Asunto del comentario Car"/>
    <w:basedOn w:val="TextocomentarioCar"/>
    <w:link w:val="Asuntodelcomentario"/>
    <w:uiPriority w:val="99"/>
    <w:semiHidden/>
    <w:rsid w:val="000C5C7B"/>
    <w:rPr>
      <w:rFonts w:ascii="Arial" w:hAnsi="Arial"/>
      <w:b/>
      <w:bCs/>
      <w:lang w:val="ca-ES"/>
    </w:rPr>
  </w:style>
  <w:style w:type="character" w:styleId="Textodelmarcadordeposicin">
    <w:name w:val="Placeholder Text"/>
    <w:basedOn w:val="Fuentedeprrafopredeter"/>
    <w:uiPriority w:val="99"/>
    <w:semiHidden/>
    <w:rsid w:val="000C5C7B"/>
    <w:rPr>
      <w:color w:val="808080"/>
    </w:rPr>
  </w:style>
  <w:style w:type="paragraph" w:styleId="Textonotapie">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Fuentedeprrafopredeter"/>
    <w:link w:val="Textonotapie"/>
    <w:uiPriority w:val="99"/>
    <w:semiHidden/>
    <w:rsid w:val="000C5C7B"/>
    <w:rPr>
      <w:lang w:val="x-none"/>
    </w:rPr>
  </w:style>
  <w:style w:type="character" w:styleId="Refdenotaalpie">
    <w:name w:val="footnote reference"/>
    <w:uiPriority w:val="99"/>
    <w:semiHidden/>
    <w:unhideWhenUsed/>
    <w:rsid w:val="000C5C7B"/>
    <w:rPr>
      <w:vertAlign w:val="superscript"/>
    </w:rPr>
  </w:style>
  <w:style w:type="paragraph" w:styleId="Textoindependiente3">
    <w:name w:val="Body Text 3"/>
    <w:basedOn w:val="Normal"/>
    <w:link w:val="Textoindependiente3Car"/>
    <w:semiHidden/>
    <w:rsid w:val="00B80EE0"/>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Fuentedeprrafopredeter"/>
    <w:link w:val="Textoindependiente3"/>
    <w:semiHidden/>
    <w:rsid w:val="00B80EE0"/>
    <w:rPr>
      <w:b/>
      <w:spacing w:val="-3"/>
      <w:sz w:val="24"/>
      <w:u w:val="single"/>
      <w:lang w:val="ca-ES"/>
    </w:rPr>
  </w:style>
  <w:style w:type="character" w:customStyle="1" w:styleId="PrrafodelistaCar">
    <w:name w:val="Párrafo de lista Car"/>
    <w:aliases w:val="Lista sin Numerar Car,Párrafo Numerado Car,Párrafo de lista1 Car"/>
    <w:link w:val="Prrafodelista"/>
    <w:uiPriority w:val="34"/>
    <w:rsid w:val="008A2846"/>
    <w:rPr>
      <w:rFonts w:ascii="Arial" w:hAnsi="Arial"/>
      <w:sz w:val="22"/>
      <w:lang w:val="ca-ES"/>
    </w:rPr>
  </w:style>
  <w:style w:type="paragraph" w:customStyle="1" w:styleId="Default">
    <w:name w:val="Default"/>
    <w:rsid w:val="008A284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1C08B-3524-43EE-9354-AD176848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0</TotalTime>
  <Pages>2</Pages>
  <Words>442</Words>
  <Characters>2315</Characters>
  <Application>Microsoft Office Word</Application>
  <DocSecurity>0</DocSecurity>
  <Lines>19</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Rafecas S, Silvia TECNOLOGIA I SISTEMES D INFORMACIO</dc:creator>
  <cp:lastModifiedBy>Rafecas S, Silvia TECNOLOGIA I SISTEMES D INFORMACIO</cp:lastModifiedBy>
  <cp:revision>2</cp:revision>
  <cp:lastPrinted>2015-04-24T12:36:00Z</cp:lastPrinted>
  <dcterms:created xsi:type="dcterms:W3CDTF">2026-03-10T09:42:00Z</dcterms:created>
  <dcterms:modified xsi:type="dcterms:W3CDTF">2026-03-10T09:42:00Z</dcterms:modified>
</cp:coreProperties>
</file>