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F33E" w14:textId="77777777" w:rsidR="001401DF" w:rsidRDefault="00874908">
      <w:pPr>
        <w:spacing w:after="120" w:line="240" w:lineRule="auto"/>
        <w:rPr>
          <w:rFonts w:ascii="Garamond" w:hAnsi="Garamond" w:cs="Arial"/>
          <w:b/>
          <w:bCs/>
          <w:color w:val="000000"/>
          <w:sz w:val="28"/>
          <w:szCs w:val="28"/>
        </w:rPr>
      </w:pPr>
      <w:bookmarkStart w:id="0" w:name="_Hlk205550967"/>
      <w:bookmarkEnd w:id="0"/>
      <w:r>
        <w:rPr>
          <w:rFonts w:ascii="Garamond" w:hAnsi="Garamond" w:cs="Arial"/>
          <w:b/>
          <w:bCs/>
          <w:color w:val="000000"/>
          <w:sz w:val="28"/>
          <w:szCs w:val="28"/>
          <w:u w:val="single"/>
        </w:rPr>
        <w:t>MODEL D’OFERTA ECONÒMICA I CRITERIS AUTOMÀTICS</w:t>
      </w:r>
    </w:p>
    <w:p w14:paraId="58A765F7" w14:textId="77777777" w:rsidR="001401DF" w:rsidRDefault="00874908">
      <w:pPr>
        <w:spacing w:line="240" w:lineRule="auto"/>
        <w:jc w:val="both"/>
      </w:pPr>
      <w:r>
        <w:rPr>
          <w:rFonts w:ascii="Garamond" w:hAnsi="Garamond" w:cs="Arial"/>
          <w:color w:val="000000"/>
          <w:sz w:val="24"/>
          <w:szCs w:val="24"/>
        </w:rPr>
        <w:t xml:space="preserve">El/la Sr/Sra................................................ amb domicili a .......................................................... i NIF nº </w:t>
      </w:r>
      <w:r>
        <w:rPr>
          <w:rFonts w:ascii="Garamond" w:hAnsi="Garamond" w:cs="Arial"/>
          <w:color w:val="000000"/>
          <w:sz w:val="24"/>
          <w:szCs w:val="24"/>
        </w:rPr>
        <w:t>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 seg</w:t>
      </w:r>
      <w:r>
        <w:rPr>
          <w:rFonts w:ascii="Garamond" w:hAnsi="Garamond" w:cs="Arial"/>
          <w:color w:val="000000"/>
          <w:sz w:val="24"/>
          <w:szCs w:val="24"/>
        </w:rPr>
        <w:t>üent:</w:t>
      </w:r>
    </w:p>
    <w:p w14:paraId="28FFA9C5" w14:textId="77777777" w:rsidR="001401DF" w:rsidRDefault="00874908">
      <w:pPr>
        <w:spacing w:line="240" w:lineRule="auto"/>
        <w:jc w:val="both"/>
        <w:rPr>
          <w:b/>
          <w:bCs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LOTS ALS QUE ES CONCORRE =</w:t>
      </w:r>
    </w:p>
    <w:p w14:paraId="7320B9C3" w14:textId="77777777" w:rsidR="001401DF" w:rsidRDefault="00874908">
      <w:pPr>
        <w:spacing w:line="240" w:lineRule="auto"/>
        <w:jc w:val="both"/>
        <w:rPr>
          <w:b/>
          <w:bCs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LOT 1 ------------- SÍ / NO</w:t>
      </w:r>
    </w:p>
    <w:p w14:paraId="49836DD1" w14:textId="77777777" w:rsidR="001401DF" w:rsidRDefault="00874908">
      <w:pPr>
        <w:spacing w:line="240" w:lineRule="auto"/>
        <w:jc w:val="both"/>
        <w:rPr>
          <w:b/>
          <w:bCs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LOT 2 ------------- SÍ / NO</w:t>
      </w:r>
    </w:p>
    <w:p w14:paraId="5218CE0E" w14:textId="18E78B2A" w:rsidR="001401DF" w:rsidRDefault="001401DF">
      <w:pPr>
        <w:spacing w:line="240" w:lineRule="auto"/>
        <w:jc w:val="both"/>
        <w:rPr>
          <w:b/>
          <w:bCs/>
        </w:rPr>
      </w:pPr>
    </w:p>
    <w:tbl>
      <w:tblPr>
        <w:tblW w:w="8619" w:type="dxa"/>
        <w:jc w:val="center"/>
        <w:tblLook w:val="04A0" w:firstRow="1" w:lastRow="0" w:firstColumn="1" w:lastColumn="0" w:noHBand="0" w:noVBand="1"/>
      </w:tblPr>
      <w:tblGrid>
        <w:gridCol w:w="8619"/>
      </w:tblGrid>
      <w:tr w:rsidR="001401DF" w14:paraId="20E30935" w14:textId="77777777">
        <w:trPr>
          <w:trHeight w:val="457"/>
          <w:jc w:val="center"/>
        </w:trPr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A5D4D7" w14:textId="77777777" w:rsidR="001401DF" w:rsidRDefault="00874908">
            <w:pPr>
              <w:spacing w:line="240" w:lineRule="auto"/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 – IMPORT TOTAL (IVA EXCLÒS) = ................................................... euros (.......................................................................................................... euros, expressat en lletra)</w:t>
            </w:r>
          </w:p>
        </w:tc>
      </w:tr>
    </w:tbl>
    <w:p w14:paraId="40E50C92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</w:p>
    <w:p w14:paraId="2E202078" w14:textId="77777777" w:rsidR="001401DF" w:rsidRDefault="00874908">
      <w:pPr>
        <w:spacing w:line="240" w:lineRule="auto"/>
        <w:ind w:left="143"/>
        <w:rPr>
          <w:sz w:val="18"/>
          <w:szCs w:val="18"/>
        </w:rPr>
      </w:pPr>
      <w:r>
        <w:rPr>
          <w:rFonts w:ascii="Arial" w:hAnsi="Arial" w:cs="Arial"/>
          <w:b/>
          <w:bCs/>
          <w:spacing w:val="-2"/>
          <w:sz w:val="18"/>
          <w:szCs w:val="18"/>
          <w:u w:val="single"/>
        </w:rPr>
        <w:t>LOT 1 *</w:t>
      </w:r>
    </w:p>
    <w:tbl>
      <w:tblPr>
        <w:tblW w:w="8570" w:type="dxa"/>
        <w:tblInd w:w="261" w:type="dxa"/>
        <w:tblLook w:val="01E0" w:firstRow="1" w:lastRow="1" w:firstColumn="1" w:lastColumn="1" w:noHBand="0" w:noVBand="0"/>
      </w:tblPr>
      <w:tblGrid>
        <w:gridCol w:w="5229"/>
        <w:gridCol w:w="3341"/>
      </w:tblGrid>
      <w:tr w:rsidR="001401DF" w14:paraId="66C7329E" w14:textId="77777777">
        <w:trPr>
          <w:trHeight w:val="740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76DC" w14:textId="77777777" w:rsidR="001401DF" w:rsidRDefault="00874908">
            <w:pPr>
              <w:pStyle w:val="TableParagraph"/>
              <w:tabs>
                <w:tab w:val="left" w:pos="2992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 xml:space="preserve">Consultes </w:t>
            </w:r>
            <w:r>
              <w:rPr>
                <w:rFonts w:ascii="Arial" w:hAnsi="Arial" w:cs="Arial"/>
                <w:b/>
                <w:spacing w:val="-10"/>
                <w:sz w:val="18"/>
                <w:szCs w:val="18"/>
                <w:highlight w:val="yellow"/>
              </w:rPr>
              <w:t xml:space="preserve">i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assessorament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928A" w14:textId="77777777" w:rsidR="001401DF" w:rsidRDefault="00874908">
            <w:pPr>
              <w:pStyle w:val="TableParagraph"/>
              <w:spacing w:line="240" w:lineRule="auto"/>
              <w:ind w:left="104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màxim total €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(IVA</w:t>
            </w:r>
            <w:r>
              <w:rPr>
                <w:rFonts w:ascii="Arial" w:hAnsi="Arial" w:cs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 xml:space="preserve">exclòs)= </w:t>
            </w:r>
          </w:p>
          <w:p w14:paraId="5C488FF3" w14:textId="77777777" w:rsidR="001401DF" w:rsidRDefault="00874908">
            <w:pPr>
              <w:pStyle w:val="TableParagraph"/>
              <w:spacing w:line="240" w:lineRule="auto"/>
              <w:ind w:left="104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............................................</w:t>
            </w:r>
          </w:p>
        </w:tc>
      </w:tr>
      <w:tr w:rsidR="001401DF" w14:paraId="0AF7F307" w14:textId="77777777">
        <w:trPr>
          <w:trHeight w:val="476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D355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hora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d’assessorament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la matèria </w:t>
            </w:r>
            <w:r>
              <w:rPr>
                <w:rFonts w:ascii="Arial" w:hAnsi="Arial" w:cs="Arial"/>
                <w:sz w:val="18"/>
                <w:szCs w:val="18"/>
              </w:rPr>
              <w:t>objecte del contracte per bossa de 200 h/anuals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27FC" w14:textId="77777777" w:rsidR="001401DF" w:rsidRDefault="00874908">
            <w:pPr>
              <w:pStyle w:val="TableParagraph"/>
              <w:spacing w:line="240" w:lineRule="auto"/>
              <w:ind w:left="104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€/h * 200 h = 36.000 €</w:t>
            </w:r>
          </w:p>
        </w:tc>
      </w:tr>
    </w:tbl>
    <w:p w14:paraId="6532FD20" w14:textId="77777777" w:rsidR="001401DF" w:rsidRDefault="001401DF">
      <w:pPr>
        <w:spacing w:line="240" w:lineRule="auto"/>
        <w:ind w:left="143"/>
        <w:rPr>
          <w:rFonts w:ascii="Arial" w:hAnsi="Arial" w:cs="Arial"/>
          <w:b/>
          <w:bCs/>
          <w:spacing w:val="-2"/>
          <w:sz w:val="18"/>
          <w:szCs w:val="18"/>
          <w:u w:val="single"/>
        </w:rPr>
      </w:pPr>
    </w:p>
    <w:p w14:paraId="7025AD8F" w14:textId="77777777" w:rsidR="001401DF" w:rsidRDefault="00874908">
      <w:pPr>
        <w:spacing w:line="240" w:lineRule="auto"/>
        <w:ind w:left="143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LOT 2 *</w:t>
      </w:r>
    </w:p>
    <w:p w14:paraId="7080273B" w14:textId="77777777" w:rsidR="001401DF" w:rsidRDefault="00874908">
      <w:pPr>
        <w:spacing w:line="240" w:lineRule="auto"/>
        <w:ind w:left="143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En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el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cas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dels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preus</w:t>
      </w:r>
      <w:r>
        <w:rPr>
          <w:rFonts w:ascii="Arial" w:hAnsi="Arial" w:cs="Arial"/>
          <w:spacing w:val="-5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pel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Regne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Unit,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aquests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s’inclouen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dins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de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les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tarifes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per</w:t>
      </w:r>
      <w:r>
        <w:rPr>
          <w:rFonts w:ascii="Arial" w:hAnsi="Arial" w:cs="Arial"/>
          <w:spacing w:val="-2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la</w:t>
      </w:r>
      <w:r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marca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  <w:u w:val="single"/>
        </w:rPr>
        <w:t>internacional.</w:t>
      </w:r>
    </w:p>
    <w:tbl>
      <w:tblPr>
        <w:tblW w:w="8570" w:type="dxa"/>
        <w:tblInd w:w="261" w:type="dxa"/>
        <w:tblLook w:val="01E0" w:firstRow="1" w:lastRow="1" w:firstColumn="1" w:lastColumn="1" w:noHBand="0" w:noVBand="0"/>
      </w:tblPr>
      <w:tblGrid>
        <w:gridCol w:w="5229"/>
        <w:gridCol w:w="3341"/>
      </w:tblGrid>
      <w:tr w:rsidR="001401DF" w14:paraId="79E8B36D" w14:textId="77777777">
        <w:trPr>
          <w:trHeight w:val="850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EC01" w14:textId="77777777" w:rsidR="001401DF" w:rsidRDefault="00874908">
            <w:pPr>
              <w:pStyle w:val="TableParagraph"/>
              <w:tabs>
                <w:tab w:val="left" w:pos="1466"/>
                <w:tab w:val="left" w:pos="1566"/>
                <w:tab w:val="left" w:pos="2343"/>
                <w:tab w:val="left" w:pos="2610"/>
              </w:tabs>
              <w:spacing w:line="240" w:lineRule="auto"/>
              <w:ind w:right="93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Registre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highlight w:val="yellow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  <w:highlight w:val="yellow"/>
              </w:rPr>
              <w:t xml:space="preserve">noves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marques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</w:p>
          <w:p w14:paraId="3703E005" w14:textId="77777777" w:rsidR="001401DF" w:rsidRDefault="00874908">
            <w:pPr>
              <w:pStyle w:val="TableParagraph"/>
              <w:tabs>
                <w:tab w:val="left" w:pos="1466"/>
                <w:tab w:val="left" w:pos="1566"/>
                <w:tab w:val="left" w:pos="2343"/>
                <w:tab w:val="left" w:pos="2610"/>
              </w:tabs>
              <w:spacing w:line="240" w:lineRule="auto"/>
              <w:ind w:right="93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highlight w:val="yellow"/>
              </w:rPr>
              <w:t xml:space="preserve">(d’acord </w:t>
            </w:r>
            <w:r>
              <w:rPr>
                <w:rFonts w:ascii="Arial" w:hAnsi="Arial" w:cs="Arial"/>
                <w:spacing w:val="-5"/>
                <w:sz w:val="18"/>
                <w:szCs w:val="18"/>
                <w:highlight w:val="yellow"/>
              </w:rPr>
              <w:t xml:space="preserve">amb </w:t>
            </w:r>
            <w:r>
              <w:rPr>
                <w:rFonts w:ascii="Arial" w:hAnsi="Arial" w:cs="Arial"/>
                <w:spacing w:val="-2"/>
                <w:sz w:val="18"/>
                <w:szCs w:val="18"/>
                <w:highlight w:val="yellow"/>
              </w:rPr>
              <w:t xml:space="preserve">l’apartat </w:t>
            </w:r>
            <w:r>
              <w:rPr>
                <w:rFonts w:ascii="Arial" w:hAnsi="Arial" w:cs="Arial"/>
                <w:spacing w:val="-4"/>
                <w:sz w:val="18"/>
                <w:szCs w:val="18"/>
                <w:highlight w:val="yellow"/>
              </w:rPr>
              <w:t>4.1del plec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prescripcions tècniques)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EAD2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màxim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 total €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ascii="Arial" w:hAnsi="Arial" w:cs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exclòs)=</w:t>
            </w:r>
          </w:p>
          <w:p w14:paraId="1FFE4D50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</w:t>
            </w:r>
          </w:p>
        </w:tc>
      </w:tr>
      <w:tr w:rsidR="001401DF" w14:paraId="644975E0" w14:textId="77777777">
        <w:trPr>
          <w:trHeight w:val="582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53BB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registre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l’Estat espanyol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(fins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3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classes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25F1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4"/>
                <w:w w:val="95"/>
              </w:rPr>
            </w:pPr>
          </w:p>
        </w:tc>
      </w:tr>
      <w:tr w:rsidR="001401DF" w14:paraId="313ECA21" w14:textId="77777777">
        <w:trPr>
          <w:trHeight w:val="63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FEB8" w14:textId="77777777" w:rsidR="001401DF" w:rsidRDefault="00874908">
            <w:pPr>
              <w:pStyle w:val="TableParagraph"/>
              <w:spacing w:line="240" w:lineRule="auto"/>
              <w:ind w:right="99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registre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l’Estat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espanyol,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cada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classe addicional a partir de la tercera.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CBB6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2"/>
              </w:rPr>
            </w:pPr>
          </w:p>
        </w:tc>
      </w:tr>
      <w:tr w:rsidR="001401DF" w14:paraId="15A6E605" w14:textId="77777777">
        <w:trPr>
          <w:trHeight w:val="56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2A1" w14:textId="77777777" w:rsidR="001401DF" w:rsidRDefault="00874908">
            <w:pPr>
              <w:pStyle w:val="TableParagraph"/>
              <w:spacing w:line="240" w:lineRule="auto"/>
              <w:ind w:right="97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registre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la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Unió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Europea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(fins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classes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7EA2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2"/>
              </w:rPr>
            </w:pPr>
          </w:p>
        </w:tc>
      </w:tr>
      <w:tr w:rsidR="001401DF" w14:paraId="78DE333B" w14:textId="77777777">
        <w:trPr>
          <w:trHeight w:val="61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30723" w14:textId="77777777" w:rsidR="001401DF" w:rsidRDefault="00874908">
            <w:pPr>
              <w:pStyle w:val="TableParagraph"/>
              <w:spacing w:line="240" w:lineRule="auto"/>
              <w:ind w:right="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registre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Unió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Europea,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cada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classe </w:t>
            </w:r>
            <w:r>
              <w:rPr>
                <w:rFonts w:ascii="Arial" w:hAnsi="Arial" w:cs="Arial"/>
                <w:sz w:val="18"/>
                <w:szCs w:val="18"/>
              </w:rPr>
              <w:t>addicional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partir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tercera.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A1D5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2"/>
              </w:rPr>
            </w:pPr>
          </w:p>
        </w:tc>
      </w:tr>
      <w:tr w:rsidR="001401DF" w14:paraId="76CF5DF4" w14:textId="77777777">
        <w:trPr>
          <w:trHeight w:val="556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049E1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Honoraris per </w:t>
            </w:r>
            <w:r>
              <w:rPr>
                <w:rFonts w:ascii="Arial" w:hAnsi="Arial" w:cs="Arial"/>
                <w:sz w:val="18"/>
                <w:szCs w:val="18"/>
              </w:rPr>
              <w:t>registre de marca internacional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Regne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(fins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classes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28DD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2"/>
              </w:rPr>
            </w:pPr>
          </w:p>
        </w:tc>
      </w:tr>
      <w:tr w:rsidR="001401DF" w14:paraId="7ECA9F80" w14:textId="77777777">
        <w:trPr>
          <w:trHeight w:val="760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5846" w14:textId="77777777" w:rsidR="001401DF" w:rsidRDefault="00874908">
            <w:pPr>
              <w:pStyle w:val="TableParagraph"/>
              <w:spacing w:line="240" w:lineRule="auto"/>
              <w:ind w:right="97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Honoraris per registre de marca internacional i Regne Unit, per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cada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classe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addicional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partir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la tercera (independent del nombre de països).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2802" w14:textId="77777777" w:rsidR="001401DF" w:rsidRDefault="001401DF">
            <w:pPr>
              <w:pStyle w:val="TableParagraph"/>
              <w:spacing w:line="240" w:lineRule="auto"/>
              <w:rPr>
                <w:rFonts w:ascii="Arial" w:hAnsi="Arial" w:cs="Arial"/>
                <w:spacing w:val="-2"/>
              </w:rPr>
            </w:pPr>
          </w:p>
        </w:tc>
      </w:tr>
    </w:tbl>
    <w:p w14:paraId="3E55FC58" w14:textId="77777777" w:rsidR="001401DF" w:rsidRDefault="001401DF">
      <w:pPr>
        <w:pStyle w:val="Textindependent"/>
        <w:spacing w:line="240" w:lineRule="auto"/>
        <w:rPr>
          <w:rFonts w:ascii="Arial" w:hAnsi="Arial" w:cs="Arial"/>
          <w:sz w:val="18"/>
          <w:szCs w:val="18"/>
        </w:rPr>
      </w:pPr>
    </w:p>
    <w:p w14:paraId="03BE85C7" w14:textId="77777777" w:rsidR="001401DF" w:rsidRDefault="001401DF">
      <w:pPr>
        <w:pStyle w:val="Textindependent"/>
        <w:spacing w:line="240" w:lineRule="auto"/>
        <w:rPr>
          <w:rFonts w:ascii="Arial" w:hAnsi="Arial" w:cs="Arial"/>
          <w:sz w:val="18"/>
          <w:szCs w:val="18"/>
        </w:rPr>
      </w:pPr>
    </w:p>
    <w:p w14:paraId="3F1ED38C" w14:textId="77777777" w:rsidR="001401DF" w:rsidRDefault="001401DF">
      <w:pPr>
        <w:pStyle w:val="Textindependent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8690" w:type="dxa"/>
        <w:tblInd w:w="261" w:type="dxa"/>
        <w:tblLook w:val="01E0" w:firstRow="1" w:lastRow="1" w:firstColumn="1" w:lastColumn="1" w:noHBand="0" w:noVBand="0"/>
      </w:tblPr>
      <w:tblGrid>
        <w:gridCol w:w="5229"/>
        <w:gridCol w:w="3461"/>
      </w:tblGrid>
      <w:tr w:rsidR="001401DF" w14:paraId="485A3868" w14:textId="77777777">
        <w:trPr>
          <w:trHeight w:val="105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7ACD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lastRenderedPageBreak/>
              <w:t>Renovacions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de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marques ja</w:t>
            </w:r>
            <w:r>
              <w:rPr>
                <w:rFonts w:ascii="Arial" w:hAnsi="Arial" w:cs="Arial"/>
                <w:b/>
                <w:spacing w:val="49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existents</w:t>
            </w:r>
            <w:r>
              <w:rPr>
                <w:rFonts w:ascii="Arial" w:hAnsi="Arial" w:cs="Arial"/>
                <w:b/>
                <w:spacing w:val="51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(d’acord</w:t>
            </w:r>
            <w:r>
              <w:rPr>
                <w:rFonts w:ascii="Arial" w:hAnsi="Arial" w:cs="Arial"/>
                <w:spacing w:val="50"/>
                <w:w w:val="150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  <w:highlight w:val="yellow"/>
              </w:rPr>
              <w:t>amb</w:t>
            </w:r>
          </w:p>
          <w:p w14:paraId="39C1D540" w14:textId="77777777" w:rsidR="001401DF" w:rsidRDefault="00874908">
            <w:pPr>
              <w:pStyle w:val="TableParagraph"/>
              <w:tabs>
                <w:tab w:val="left" w:pos="1118"/>
                <w:tab w:val="left" w:pos="1650"/>
                <w:tab w:val="left" w:pos="2169"/>
                <w:tab w:val="left" w:pos="2800"/>
              </w:tabs>
              <w:spacing w:line="240" w:lineRule="auto"/>
              <w:ind w:right="93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highlight w:val="yellow"/>
              </w:rPr>
              <w:t xml:space="preserve">l’apartat </w:t>
            </w:r>
            <w:r>
              <w:rPr>
                <w:rFonts w:ascii="Arial" w:hAnsi="Arial" w:cs="Arial"/>
                <w:spacing w:val="-4"/>
                <w:sz w:val="18"/>
                <w:szCs w:val="18"/>
                <w:highlight w:val="yellow"/>
              </w:rPr>
              <w:t xml:space="preserve">4.2 del plec </w:t>
            </w:r>
            <w: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prescripcions tècniques)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DCBA" w14:textId="77777777" w:rsidR="001401DF" w:rsidRDefault="00874908">
            <w:pPr>
              <w:pStyle w:val="TableParagraph"/>
              <w:spacing w:line="240" w:lineRule="auto"/>
              <w:ind w:left="105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màxim total €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ascii="Arial" w:hAnsi="Arial" w:cs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exclòs)=</w:t>
            </w:r>
          </w:p>
          <w:p w14:paraId="2706BBAA" w14:textId="77777777" w:rsidR="001401DF" w:rsidRDefault="00874908">
            <w:pPr>
              <w:pStyle w:val="TableParagraph"/>
              <w:spacing w:line="240" w:lineRule="auto"/>
              <w:ind w:left="105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..................................................</w:t>
            </w:r>
          </w:p>
        </w:tc>
      </w:tr>
      <w:tr w:rsidR="001401DF" w14:paraId="13887504" w14:textId="77777777">
        <w:trPr>
          <w:trHeight w:val="689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CAD8" w14:textId="77777777" w:rsidR="001401DF" w:rsidRDefault="00874908">
            <w:pPr>
              <w:pStyle w:val="TableParagraph"/>
              <w:tabs>
                <w:tab w:val="left" w:pos="1201"/>
                <w:tab w:val="left" w:pos="1719"/>
                <w:tab w:val="left" w:pos="2814"/>
              </w:tabs>
              <w:spacing w:line="240" w:lineRule="auto"/>
              <w:ind w:right="101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renovació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l’Estat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espanyol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(fins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classes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8ADF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4"/>
                <w:w w:val="95"/>
              </w:rPr>
            </w:pPr>
          </w:p>
        </w:tc>
      </w:tr>
      <w:tr w:rsidR="001401DF" w14:paraId="3536C455" w14:textId="77777777">
        <w:trPr>
          <w:trHeight w:val="460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D26C" w14:textId="77777777" w:rsidR="001401DF" w:rsidRDefault="00874908">
            <w:pPr>
              <w:pStyle w:val="TableParagraph"/>
              <w:tabs>
                <w:tab w:val="left" w:pos="1201"/>
                <w:tab w:val="left" w:pos="1719"/>
                <w:tab w:val="left" w:pos="2814"/>
              </w:tabs>
              <w:spacing w:line="240" w:lineRule="auto"/>
              <w:ind w:right="101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renovació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54"/>
                <w:w w:val="1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55"/>
                <w:w w:val="1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l’Estat</w:t>
            </w:r>
            <w:r>
              <w:rPr>
                <w:rFonts w:ascii="Arial" w:hAnsi="Arial" w:cs="Arial"/>
                <w:spacing w:val="57"/>
                <w:w w:val="1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espanyol,</w:t>
            </w:r>
            <w:r>
              <w:rPr>
                <w:rFonts w:ascii="Arial" w:hAnsi="Arial" w:cs="Arial"/>
                <w:spacing w:val="55"/>
                <w:w w:val="15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per </w:t>
            </w:r>
            <w:r>
              <w:rPr>
                <w:rFonts w:ascii="Arial" w:hAnsi="Arial" w:cs="Arial"/>
                <w:sz w:val="18"/>
                <w:szCs w:val="18"/>
              </w:rPr>
              <w:t>cada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classe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addicional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partir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tercera.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6D60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73E2B121" w14:textId="77777777">
        <w:trPr>
          <w:trHeight w:val="68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BD29" w14:textId="77777777" w:rsidR="001401DF" w:rsidRDefault="00874908">
            <w:pPr>
              <w:pStyle w:val="TableParagraph"/>
              <w:tabs>
                <w:tab w:val="left" w:pos="1201"/>
                <w:tab w:val="left" w:pos="1720"/>
                <w:tab w:val="left" w:pos="2817"/>
              </w:tabs>
              <w:spacing w:line="240" w:lineRule="auto"/>
              <w:ind w:right="98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renovació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Unió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Europea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(fins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>classes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7DED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3D1A5327" w14:textId="77777777">
        <w:trPr>
          <w:trHeight w:val="530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3C7E" w14:textId="77777777" w:rsidR="001401DF" w:rsidRDefault="00874908">
            <w:pPr>
              <w:pStyle w:val="TableParagraph"/>
              <w:spacing w:line="240" w:lineRule="auto"/>
              <w:ind w:right="98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Honoraris per renovació de marca a la Unió Europea, per cada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classe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addicional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partir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tercera.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9135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7AC85866" w14:textId="77777777">
        <w:trPr>
          <w:trHeight w:val="68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E227" w14:textId="77777777" w:rsidR="001401DF" w:rsidRDefault="00874908">
            <w:pPr>
              <w:pStyle w:val="TableParagraph"/>
              <w:tabs>
                <w:tab w:val="left" w:pos="1201"/>
                <w:tab w:val="left" w:pos="1719"/>
                <w:tab w:val="left" w:pos="2817"/>
              </w:tabs>
              <w:spacing w:line="240" w:lineRule="auto"/>
              <w:ind w:right="98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renovació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internacional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Regne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sz w:val="18"/>
                <w:szCs w:val="18"/>
              </w:rPr>
              <w:t>(fins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classes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incloses).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BAA1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15635CAC" w14:textId="77777777">
        <w:trPr>
          <w:trHeight w:val="751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3DCF" w14:textId="77777777" w:rsidR="001401DF" w:rsidRDefault="00874908">
            <w:pPr>
              <w:pStyle w:val="TableParagraph"/>
              <w:spacing w:line="240" w:lineRule="auto"/>
              <w:ind w:right="98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Honoraris per renovació de marca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internacional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Regne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Unit, per cada classe addicional a partir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tercera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18AD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4DD1F8FB" w14:textId="77777777">
        <w:trPr>
          <w:trHeight w:val="688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F253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Honoraris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suplement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renovació de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internacional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cada </w:t>
            </w:r>
            <w:r>
              <w:rPr>
                <w:rFonts w:ascii="Arial" w:hAnsi="Arial" w:cs="Arial"/>
                <w:sz w:val="18"/>
                <w:szCs w:val="18"/>
              </w:rPr>
              <w:t>país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2AB2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</w:tbl>
    <w:p w14:paraId="0B499B04" w14:textId="77777777" w:rsidR="001401DF" w:rsidRDefault="001401DF">
      <w:pPr>
        <w:pStyle w:val="Textindependent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8740" w:type="dxa"/>
        <w:tblInd w:w="261" w:type="dxa"/>
        <w:tblLook w:val="01E0" w:firstRow="1" w:lastRow="1" w:firstColumn="1" w:lastColumn="1" w:noHBand="0" w:noVBand="0"/>
      </w:tblPr>
      <w:tblGrid>
        <w:gridCol w:w="5228"/>
        <w:gridCol w:w="3512"/>
      </w:tblGrid>
      <w:tr w:rsidR="001401DF" w14:paraId="083417A4" w14:textId="77777777">
        <w:trPr>
          <w:trHeight w:val="551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9629" w14:textId="77777777" w:rsidR="001401DF" w:rsidRDefault="00874908">
            <w:pPr>
              <w:pStyle w:val="TableParagraph"/>
              <w:tabs>
                <w:tab w:val="left" w:pos="1309"/>
                <w:tab w:val="left" w:pos="2962"/>
              </w:tabs>
              <w:spacing w:line="240" w:lineRule="auto"/>
              <w:ind w:right="98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Gestió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d’oposició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ab/>
            </w:r>
            <w:r>
              <w:rPr>
                <w:rFonts w:ascii="Arial" w:hAnsi="Arial" w:cs="Arial"/>
                <w:b/>
                <w:spacing w:val="-10"/>
                <w:sz w:val="18"/>
                <w:szCs w:val="18"/>
                <w:highlight w:val="yellow"/>
              </w:rPr>
              <w:t xml:space="preserve">i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observacions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7517" w14:textId="77777777" w:rsidR="001401DF" w:rsidRDefault="00874908">
            <w:pPr>
              <w:pStyle w:val="TableParagraph"/>
              <w:spacing w:line="240" w:lineRule="auto"/>
              <w:ind w:left="105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Preu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màxim total €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(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IVA</w:t>
            </w:r>
            <w:r>
              <w:rPr>
                <w:rFonts w:ascii="Arial" w:hAnsi="Arial" w:cs="Arial"/>
                <w:b/>
                <w:spacing w:val="-7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exclòs)=</w:t>
            </w:r>
          </w:p>
          <w:p w14:paraId="3FFDD729" w14:textId="77777777" w:rsidR="001401DF" w:rsidRDefault="00874908">
            <w:pPr>
              <w:pStyle w:val="TableParagraph"/>
              <w:spacing w:line="240" w:lineRule="auto"/>
              <w:ind w:left="105"/>
              <w:rPr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highlight w:val="yellow"/>
              </w:rPr>
              <w:t>..................................................</w:t>
            </w:r>
          </w:p>
        </w:tc>
      </w:tr>
      <w:tr w:rsidR="001401DF" w14:paraId="5CE7D698" w14:textId="77777777">
        <w:trPr>
          <w:trHeight w:val="46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9697" w14:textId="77777777" w:rsidR="001401DF" w:rsidRDefault="00874908">
            <w:pPr>
              <w:pStyle w:val="TableParagraph"/>
              <w:spacing w:line="240" w:lineRule="auto"/>
              <w:ind w:right="10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Davant</w:t>
            </w:r>
            <w:r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l'Oficina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Espanyola</w:t>
            </w:r>
            <w:r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Patents i Marques (OEPM).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F88C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5E7063FB" w14:textId="77777777">
        <w:trPr>
          <w:trHeight w:val="69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66DA" w14:textId="77777777" w:rsidR="001401DF" w:rsidRDefault="00874908">
            <w:pPr>
              <w:pStyle w:val="TableParagraph"/>
              <w:tabs>
                <w:tab w:val="left" w:pos="988"/>
                <w:tab w:val="left" w:pos="1391"/>
                <w:tab w:val="left" w:pos="2505"/>
              </w:tabs>
              <w:spacing w:line="240" w:lineRule="auto"/>
              <w:ind w:right="100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Davant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European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pacing w:val="-5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Union </w:t>
            </w:r>
            <w:proofErr w:type="spellStart"/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Intellectual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pacing w:val="-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Property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Office</w:t>
            </w:r>
          </w:p>
          <w:p w14:paraId="071686AD" w14:textId="77777777" w:rsidR="001401DF" w:rsidRDefault="00874908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(EUIPO).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4749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107190C7" w14:textId="77777777">
        <w:trPr>
          <w:trHeight w:val="46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7152" w14:textId="77777777" w:rsidR="001401DF" w:rsidRDefault="00874908">
            <w:pPr>
              <w:pStyle w:val="TableParagraph"/>
              <w:spacing w:line="240" w:lineRule="auto"/>
              <w:ind w:right="100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Davant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Intellectual</w:t>
            </w:r>
            <w:proofErr w:type="spellEnd"/>
            <w:r>
              <w:rPr>
                <w:rFonts w:ascii="Arial" w:hAnsi="Arial" w:cs="Arial"/>
                <w:i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Property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Office</w:t>
            </w:r>
            <w:r>
              <w:rPr>
                <w:rFonts w:ascii="Arial" w:hAnsi="Arial" w:cs="Arial"/>
                <w:i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 Regne Unit (UKIPO).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2828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  <w:tr w:rsidR="001401DF" w14:paraId="5ED42255" w14:textId="77777777">
        <w:trPr>
          <w:trHeight w:val="460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DAB6" w14:textId="77777777" w:rsidR="001401DF" w:rsidRDefault="00874908">
            <w:pPr>
              <w:pStyle w:val="TableParagraph"/>
              <w:tabs>
                <w:tab w:val="left" w:pos="957"/>
                <w:tab w:val="left" w:pos="1331"/>
                <w:tab w:val="left" w:pos="2072"/>
              </w:tabs>
              <w:spacing w:line="240" w:lineRule="auto"/>
              <w:ind w:right="101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Davant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spacing w:val="-4"/>
                <w:sz w:val="18"/>
                <w:szCs w:val="18"/>
              </w:rPr>
              <w:t>World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>Intellectual</w:t>
            </w:r>
            <w:proofErr w:type="spellEnd"/>
            <w:r>
              <w:rPr>
                <w:rFonts w:ascii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Property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Organization </w:t>
            </w:r>
            <w:r>
              <w:rPr>
                <w:rFonts w:ascii="Arial" w:hAnsi="Arial" w:cs="Arial"/>
                <w:sz w:val="18"/>
                <w:szCs w:val="18"/>
              </w:rPr>
              <w:t>(WIPO)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6FB3" w14:textId="77777777" w:rsidR="001401DF" w:rsidRDefault="001401DF">
            <w:pPr>
              <w:pStyle w:val="TableParagraph"/>
              <w:spacing w:line="240" w:lineRule="auto"/>
              <w:ind w:left="105"/>
              <w:rPr>
                <w:rFonts w:ascii="Arial" w:hAnsi="Arial" w:cs="Arial"/>
                <w:spacing w:val="-2"/>
              </w:rPr>
            </w:pPr>
          </w:p>
        </w:tc>
      </w:tr>
    </w:tbl>
    <w:p w14:paraId="0B35FDE9" w14:textId="77777777" w:rsidR="001401DF" w:rsidRDefault="00874908">
      <w:pPr>
        <w:spacing w:line="240" w:lineRule="auto"/>
        <w:ind w:left="143" w:right="131"/>
        <w:jc w:val="both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En aquests preus no estan incloses les taxes oficials.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Els </w:t>
      </w:r>
      <w:r>
        <w:rPr>
          <w:rFonts w:ascii="Arial" w:hAnsi="Arial" w:cs="Arial"/>
          <w:sz w:val="18"/>
          <w:szCs w:val="18"/>
        </w:rPr>
        <w:t>costos derivats de les taxes en les tramitacions que així ho requereixin es pagaran a part i caldrà detallar-los en el moment de realitzar la facturació.</w:t>
      </w:r>
    </w:p>
    <w:p w14:paraId="3669B60D" w14:textId="77777777" w:rsidR="001401DF" w:rsidRDefault="001401DF">
      <w:pPr>
        <w:pStyle w:val="Ttol1"/>
        <w:ind w:right="652"/>
        <w:jc w:val="both"/>
        <w:rPr>
          <w:rFonts w:ascii="Garamond" w:hAnsi="Garamond"/>
          <w:highlight w:val="yellow"/>
          <w:u w:val="single"/>
        </w:rPr>
      </w:pPr>
    </w:p>
    <w:p w14:paraId="1079D25E" w14:textId="77777777" w:rsidR="001401DF" w:rsidRDefault="00874908">
      <w:pPr>
        <w:spacing w:after="0"/>
        <w:ind w:right="652"/>
        <w:jc w:val="both"/>
        <w:rPr>
          <w:rFonts w:ascii="Garamond" w:hAnsi="Garamond" w:cs="Arial"/>
          <w:color w:val="000000"/>
          <w:sz w:val="20"/>
          <w:szCs w:val="20"/>
        </w:rPr>
      </w:pPr>
      <w:r>
        <w:rPr>
          <w:rFonts w:ascii="Garamond" w:hAnsi="Garamond" w:cs="Arial"/>
          <w:b/>
          <w:bCs/>
          <w:color w:val="000000"/>
          <w:sz w:val="20"/>
          <w:szCs w:val="20"/>
          <w:highlight w:val="yellow"/>
          <w:u w:val="single"/>
        </w:rPr>
        <w:t>RESUM</w:t>
      </w:r>
    </w:p>
    <w:tbl>
      <w:tblPr>
        <w:tblW w:w="7311" w:type="dxa"/>
        <w:tblInd w:w="251" w:type="dxa"/>
        <w:tblLook w:val="04A0" w:firstRow="1" w:lastRow="0" w:firstColumn="1" w:lastColumn="0" w:noHBand="0" w:noVBand="1"/>
      </w:tblPr>
      <w:tblGrid>
        <w:gridCol w:w="4022"/>
        <w:gridCol w:w="3289"/>
      </w:tblGrid>
      <w:tr w:rsidR="001401DF" w14:paraId="79C4E58C" w14:textId="77777777">
        <w:tc>
          <w:tcPr>
            <w:tcW w:w="7311" w:type="dxa"/>
            <w:gridSpan w:val="2"/>
            <w:shd w:val="clear" w:color="auto" w:fill="F2F2F2" w:themeFill="background1" w:themeFillShade="F2"/>
          </w:tcPr>
          <w:p w14:paraId="2C8808C3" w14:textId="77777777" w:rsidR="001401DF" w:rsidRDefault="00874908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TOTAL EN € (IVA exclòs)</w:t>
            </w:r>
          </w:p>
        </w:tc>
      </w:tr>
      <w:tr w:rsidR="001401DF" w14:paraId="3E37B7D2" w14:textId="77777777">
        <w:tc>
          <w:tcPr>
            <w:tcW w:w="4022" w:type="dxa"/>
            <w:shd w:val="clear" w:color="auto" w:fill="auto"/>
          </w:tcPr>
          <w:p w14:paraId="11A71B5B" w14:textId="77777777" w:rsidR="001401DF" w:rsidRDefault="00874908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1</w:t>
            </w:r>
          </w:p>
        </w:tc>
        <w:tc>
          <w:tcPr>
            <w:tcW w:w="3289" w:type="dxa"/>
            <w:shd w:val="clear" w:color="auto" w:fill="auto"/>
          </w:tcPr>
          <w:p w14:paraId="52D13053" w14:textId="77777777" w:rsidR="001401DF" w:rsidRDefault="001401DF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401DF" w14:paraId="6B4737AE" w14:textId="77777777">
        <w:tc>
          <w:tcPr>
            <w:tcW w:w="4022" w:type="dxa"/>
            <w:shd w:val="clear" w:color="auto" w:fill="auto"/>
          </w:tcPr>
          <w:p w14:paraId="7A93BAB1" w14:textId="77777777" w:rsidR="001401DF" w:rsidRDefault="00874908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 2</w:t>
            </w:r>
          </w:p>
        </w:tc>
        <w:tc>
          <w:tcPr>
            <w:tcW w:w="3289" w:type="dxa"/>
            <w:shd w:val="clear" w:color="auto" w:fill="auto"/>
          </w:tcPr>
          <w:p w14:paraId="106E1C7A" w14:textId="77777777" w:rsidR="001401DF" w:rsidRDefault="001401DF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401DF" w14:paraId="1E048D51" w14:textId="77777777">
        <w:tc>
          <w:tcPr>
            <w:tcW w:w="4022" w:type="dxa"/>
            <w:shd w:val="clear" w:color="auto" w:fill="auto"/>
          </w:tcPr>
          <w:p w14:paraId="262FF35E" w14:textId="65926F7C" w:rsidR="001401DF" w:rsidRDefault="001401DF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14:paraId="18981905" w14:textId="77777777" w:rsidR="001401DF" w:rsidRDefault="001401DF">
            <w:pPr>
              <w:pStyle w:val="Ttol1"/>
              <w:ind w:left="0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1401DF" w14:paraId="2D887AA7" w14:textId="77777777">
        <w:tc>
          <w:tcPr>
            <w:tcW w:w="4022" w:type="dxa"/>
            <w:shd w:val="clear" w:color="auto" w:fill="F2F2F2" w:themeFill="background1" w:themeFillShade="F2"/>
          </w:tcPr>
          <w:p w14:paraId="2FAE0E41" w14:textId="77777777" w:rsidR="001401DF" w:rsidRDefault="00874908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14:paraId="4365A56F" w14:textId="77777777" w:rsidR="001401DF" w:rsidRDefault="001401DF">
            <w:pPr>
              <w:pStyle w:val="Ttol1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7D61EA6" w14:textId="77777777" w:rsidR="001401DF" w:rsidRDefault="001401DF">
      <w:pPr>
        <w:pStyle w:val="Textindependent"/>
        <w:spacing w:after="0"/>
        <w:ind w:left="143" w:right="128"/>
        <w:jc w:val="both"/>
        <w:rPr>
          <w:b/>
          <w:bCs/>
          <w:highlight w:val="yellow"/>
          <w:u w:val="single"/>
        </w:rPr>
      </w:pPr>
    </w:p>
    <w:p w14:paraId="1C62B92C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5282B1F5" w14:textId="77777777" w:rsidR="005B767B" w:rsidRDefault="005B767B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2AF8433B" w14:textId="77777777" w:rsidR="005B767B" w:rsidRDefault="005B767B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29FEE101" w14:textId="77777777" w:rsidR="005B767B" w:rsidRDefault="005B767B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5FD89345" w14:textId="77777777" w:rsidR="005B767B" w:rsidRDefault="005B767B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126691EC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03F8C269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7946E80B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3040ED27" w14:textId="77777777" w:rsidR="001401DF" w:rsidRDefault="00874908">
      <w:pPr>
        <w:spacing w:after="0" w:line="240" w:lineRule="auto"/>
        <w:ind w:right="652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  <w:lastRenderedPageBreak/>
        <w:t>CRITERIS AUTOMÀTICS</w:t>
      </w:r>
    </w:p>
    <w:p w14:paraId="45D6AE16" w14:textId="77777777" w:rsidR="001401DF" w:rsidRDefault="001401DF">
      <w:pPr>
        <w:spacing w:after="0" w:line="240" w:lineRule="auto"/>
        <w:ind w:right="652"/>
        <w:jc w:val="both"/>
        <w:rPr>
          <w:b/>
          <w:bCs/>
          <w:highlight w:val="yellow"/>
          <w:u w:val="single"/>
        </w:rPr>
      </w:pPr>
    </w:p>
    <w:p w14:paraId="57E14F51" w14:textId="77777777" w:rsidR="001401DF" w:rsidRDefault="00874908">
      <w:pPr>
        <w:spacing w:after="0"/>
        <w:ind w:right="652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  <w:t>LOT 1</w:t>
      </w:r>
    </w:p>
    <w:p w14:paraId="79ACC1A5" w14:textId="77777777" w:rsidR="001401DF" w:rsidRDefault="00874908">
      <w:pPr>
        <w:pStyle w:val="Ttol1"/>
        <w:numPr>
          <w:ilvl w:val="0"/>
          <w:numId w:val="1"/>
        </w:numPr>
        <w:ind w:left="568" w:hanging="526"/>
        <w:jc w:val="left"/>
      </w:pPr>
      <w:r>
        <w:t>Criteris automàtics</w:t>
      </w:r>
      <w:r>
        <w:rPr>
          <w:spacing w:val="-5"/>
        </w:rPr>
        <w:t xml:space="preserve"> </w:t>
      </w:r>
      <w:r>
        <w:t>(fins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4</w:t>
      </w:r>
      <w:r>
        <w:t>0</w:t>
      </w:r>
      <w:r>
        <w:rPr>
          <w:spacing w:val="-2"/>
        </w:rPr>
        <w:t xml:space="preserve"> punts)</w:t>
      </w:r>
    </w:p>
    <w:p w14:paraId="738DD45E" w14:textId="77777777" w:rsidR="001401DF" w:rsidRDefault="001401DF">
      <w:pPr>
        <w:pStyle w:val="Textindependent"/>
        <w:rPr>
          <w:rFonts w:ascii="Arial" w:hAnsi="Arial"/>
          <w:b/>
        </w:rPr>
      </w:pPr>
    </w:p>
    <w:p w14:paraId="23191D0D" w14:textId="77777777" w:rsidR="001401DF" w:rsidRDefault="00874908">
      <w:pPr>
        <w:pStyle w:val="Pargrafdellista"/>
        <w:numPr>
          <w:ilvl w:val="1"/>
          <w:numId w:val="1"/>
        </w:numPr>
        <w:tabs>
          <w:tab w:val="left" w:pos="526"/>
        </w:tabs>
        <w:ind w:left="526" w:hanging="383"/>
      </w:pPr>
      <w:proofErr w:type="spellStart"/>
      <w:r>
        <w:rPr>
          <w:rFonts w:ascii="Arial" w:hAnsi="Arial"/>
          <w:b/>
        </w:rPr>
        <w:t>Elaboració</w:t>
      </w:r>
      <w:proofErr w:type="spellEnd"/>
      <w:r>
        <w:rPr>
          <w:rFonts w:ascii="Arial" w:hAnsi="Arial"/>
          <w:b/>
        </w:rPr>
        <w:t xml:space="preserve"> informes </w:t>
      </w:r>
      <w:proofErr w:type="spellStart"/>
      <w:r>
        <w:rPr>
          <w:rFonts w:ascii="Arial" w:hAnsi="Arial"/>
          <w:b/>
        </w:rPr>
        <w:t>anuals</w:t>
      </w:r>
      <w:proofErr w:type="spellEnd"/>
      <w:r>
        <w:rPr>
          <w:rFonts w:ascii="Arial" w:hAnsi="Arial"/>
          <w:b/>
        </w:rPr>
        <w:t xml:space="preserve"> i Pla </w:t>
      </w:r>
      <w:proofErr w:type="spellStart"/>
      <w:r>
        <w:rPr>
          <w:rFonts w:ascii="Arial" w:hAnsi="Arial"/>
          <w:b/>
        </w:rPr>
        <w:t>estratègic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biennal</w:t>
      </w:r>
      <w:proofErr w:type="spellEnd"/>
      <w:r>
        <w:rPr>
          <w:rFonts w:ascii="Arial" w:hAnsi="Arial"/>
          <w:b/>
        </w:rPr>
        <w:t xml:space="preserve"> (</w:t>
      </w:r>
      <w:proofErr w:type="spellStart"/>
      <w:r>
        <w:rPr>
          <w:rFonts w:ascii="Arial" w:hAnsi="Arial"/>
          <w:b/>
        </w:rPr>
        <w:t>Màxim</w:t>
      </w:r>
      <w:proofErr w:type="spellEnd"/>
      <w:r>
        <w:rPr>
          <w:rFonts w:ascii="Arial" w:hAnsi="Arial"/>
          <w:b/>
        </w:rPr>
        <w:t xml:space="preserve"> 20 </w:t>
      </w:r>
      <w:proofErr w:type="spellStart"/>
      <w:r>
        <w:rPr>
          <w:rFonts w:ascii="Arial" w:hAnsi="Arial"/>
          <w:b/>
        </w:rPr>
        <w:t>punts</w:t>
      </w:r>
      <w:proofErr w:type="spellEnd"/>
      <w:r>
        <w:rPr>
          <w:rFonts w:ascii="Arial" w:hAnsi="Arial"/>
          <w:b/>
        </w:rPr>
        <w:t>):</w:t>
      </w:r>
    </w:p>
    <w:tbl>
      <w:tblPr>
        <w:tblW w:w="8785" w:type="dxa"/>
        <w:tblInd w:w="261" w:type="dxa"/>
        <w:tblLook w:val="01E0" w:firstRow="1" w:lastRow="1" w:firstColumn="1" w:lastColumn="1" w:noHBand="0" w:noVBand="0"/>
      </w:tblPr>
      <w:tblGrid>
        <w:gridCol w:w="7795"/>
        <w:gridCol w:w="990"/>
      </w:tblGrid>
      <w:tr w:rsidR="001401DF" w14:paraId="7770C08C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BCA" w14:textId="77777777" w:rsidR="001401DF" w:rsidRDefault="00874908">
            <w:pPr>
              <w:pStyle w:val="TableParagraph"/>
              <w:spacing w:line="230" w:lineRule="exact"/>
              <w:jc w:val="both"/>
            </w:pPr>
            <w:r>
              <w:rPr>
                <w:sz w:val="20"/>
              </w:rPr>
              <w:t xml:space="preserve">Informe </w:t>
            </w:r>
            <w:r>
              <w:rPr>
                <w:sz w:val="20"/>
              </w:rPr>
              <w:t>trimestral actualitzant l’estat dels registres, altes, baixes, incidències, etc. + Revisió del Pla Estratègic biennal del CTFC en matèria de propietat intel·lectual/industrial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7379" w14:textId="77777777" w:rsidR="001401DF" w:rsidRDefault="001401D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</w:tc>
      </w:tr>
      <w:tr w:rsidR="001401DF" w14:paraId="7EC3037F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A1A9" w14:textId="77777777" w:rsidR="001401DF" w:rsidRDefault="00874908">
            <w:pPr>
              <w:pStyle w:val="TableParagraph"/>
              <w:spacing w:line="229" w:lineRule="exact"/>
              <w:jc w:val="both"/>
            </w:pPr>
            <w:r>
              <w:rPr>
                <w:sz w:val="20"/>
              </w:rPr>
              <w:t>Revisió del Pla Estratègic biennal del CTFC en matèria de propietat intel·lectual/industrial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B253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  <w:tr w:rsidR="001401DF" w14:paraId="4BAC2967" w14:textId="77777777">
        <w:trPr>
          <w:trHeight w:val="46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2E2D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 xml:space="preserve">Informe anual actualitzant l’estat dels registres, altes, baixes, incidències, etc.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44BE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  <w:tr w:rsidR="001401DF" w14:paraId="2A797365" w14:textId="77777777">
        <w:trPr>
          <w:trHeight w:val="46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4257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>Cap informe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C8FD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</w:tbl>
    <w:p w14:paraId="104CA93C" w14:textId="77777777" w:rsidR="001401DF" w:rsidRDefault="001401DF">
      <w:pPr>
        <w:tabs>
          <w:tab w:val="left" w:pos="526"/>
        </w:tabs>
        <w:jc w:val="both"/>
        <w:rPr>
          <w:rFonts w:ascii="Arial" w:hAnsi="Arial"/>
          <w:b/>
        </w:rPr>
      </w:pPr>
    </w:p>
    <w:p w14:paraId="68051778" w14:textId="77777777" w:rsidR="001401DF" w:rsidRDefault="00874908">
      <w:pPr>
        <w:pStyle w:val="Pargrafdellista"/>
        <w:numPr>
          <w:ilvl w:val="1"/>
          <w:numId w:val="1"/>
        </w:numPr>
        <w:tabs>
          <w:tab w:val="left" w:pos="562"/>
        </w:tabs>
        <w:ind w:left="143" w:right="134" w:firstLine="0"/>
      </w:pPr>
      <w:proofErr w:type="spellStart"/>
      <w:r>
        <w:rPr>
          <w:rFonts w:ascii="Arial" w:hAnsi="Arial"/>
          <w:b/>
        </w:rPr>
        <w:t>Formació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als</w:t>
      </w:r>
      <w:proofErr w:type="spellEnd"/>
      <w:r>
        <w:rPr>
          <w:rFonts w:ascii="Arial" w:hAnsi="Arial"/>
          <w:b/>
        </w:rPr>
        <w:t xml:space="preserve"> Serveis (</w:t>
      </w:r>
      <w:proofErr w:type="spellStart"/>
      <w:r>
        <w:rPr>
          <w:rFonts w:ascii="Arial" w:hAnsi="Arial"/>
          <w:b/>
        </w:rPr>
        <w:t>Màxim</w:t>
      </w:r>
      <w:proofErr w:type="spellEnd"/>
      <w:r>
        <w:rPr>
          <w:rFonts w:ascii="Arial" w:hAnsi="Arial"/>
          <w:b/>
        </w:rPr>
        <w:t xml:space="preserve"> 20 </w:t>
      </w:r>
      <w:proofErr w:type="spellStart"/>
      <w:r>
        <w:rPr>
          <w:rFonts w:ascii="Arial" w:hAnsi="Arial"/>
          <w:b/>
        </w:rPr>
        <w:t>punts</w:t>
      </w:r>
      <w:proofErr w:type="spellEnd"/>
      <w:r>
        <w:rPr>
          <w:rFonts w:ascii="Arial" w:hAnsi="Arial"/>
          <w:b/>
        </w:rPr>
        <w:t xml:space="preserve">): </w:t>
      </w:r>
    </w:p>
    <w:tbl>
      <w:tblPr>
        <w:tblW w:w="8785" w:type="dxa"/>
        <w:tblInd w:w="261" w:type="dxa"/>
        <w:tblLook w:val="01E0" w:firstRow="1" w:lastRow="1" w:firstColumn="1" w:lastColumn="1" w:noHBand="0" w:noVBand="0"/>
      </w:tblPr>
      <w:tblGrid>
        <w:gridCol w:w="7795"/>
        <w:gridCol w:w="990"/>
      </w:tblGrid>
      <w:tr w:rsidR="001401DF" w14:paraId="30245E36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24B09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>10 a 20 hores formació anual Serveis Jurídics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5616" w14:textId="77777777" w:rsidR="001401DF" w:rsidRDefault="001401DF">
            <w:pPr>
              <w:pStyle w:val="TableParagraph"/>
              <w:spacing w:line="211" w:lineRule="exact"/>
              <w:ind w:left="108"/>
              <w:rPr>
                <w:sz w:val="20"/>
              </w:rPr>
            </w:pPr>
          </w:p>
        </w:tc>
      </w:tr>
      <w:tr w:rsidR="001401DF" w14:paraId="021517B5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1DBF" w14:textId="77777777" w:rsidR="001401DF" w:rsidRDefault="00874908">
            <w:pPr>
              <w:pStyle w:val="TableParagraph"/>
              <w:spacing w:line="229" w:lineRule="exact"/>
            </w:pPr>
            <w:r>
              <w:rPr>
                <w:sz w:val="20"/>
              </w:rPr>
              <w:t xml:space="preserve">4 a 8 </w:t>
            </w:r>
            <w:r>
              <w:rPr>
                <w:sz w:val="20"/>
              </w:rPr>
              <w:t>hores formació anual Serveis Tècnics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2A50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  <w:tr w:rsidR="001401DF" w14:paraId="01AB43E0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29A8" w14:textId="77777777" w:rsidR="001401DF" w:rsidRDefault="00874908">
            <w:pPr>
              <w:pStyle w:val="TableParagraph"/>
              <w:spacing w:line="229" w:lineRule="exact"/>
            </w:pPr>
            <w:r>
              <w:rPr>
                <w:sz w:val="20"/>
              </w:rPr>
              <w:t>0 a 4 hores formació anual Serveis Tècnics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06FF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  <w:tr w:rsidR="001401DF" w14:paraId="4B596996" w14:textId="77777777">
        <w:trPr>
          <w:trHeight w:val="46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96AF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>0 hores formació anual Serveis Tècnics i Jurídics (Contractació, OOPP, entre altres)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C74CC" w14:textId="77777777" w:rsidR="001401DF" w:rsidRDefault="001401DF">
            <w:pPr>
              <w:pStyle w:val="TableParagraph"/>
              <w:spacing w:line="211" w:lineRule="exact"/>
              <w:ind w:left="108"/>
              <w:rPr>
                <w:spacing w:val="-5"/>
                <w:sz w:val="20"/>
              </w:rPr>
            </w:pPr>
          </w:p>
        </w:tc>
      </w:tr>
    </w:tbl>
    <w:p w14:paraId="4034712A" w14:textId="77777777" w:rsidR="001401DF" w:rsidRDefault="001401DF">
      <w:pPr>
        <w:pStyle w:val="Textindependent"/>
        <w:spacing w:after="0"/>
        <w:ind w:right="652"/>
        <w:jc w:val="both"/>
        <w:rPr>
          <w:rFonts w:ascii="Arial" w:hAnsi="Arial"/>
          <w:b/>
          <w:bCs/>
          <w:highlight w:val="yellow"/>
          <w:u w:val="single"/>
        </w:rPr>
      </w:pPr>
    </w:p>
    <w:p w14:paraId="36E631A6" w14:textId="77777777" w:rsidR="001401DF" w:rsidRDefault="00874908">
      <w:pPr>
        <w:pStyle w:val="Textindependent"/>
        <w:spacing w:after="0"/>
        <w:ind w:right="652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highlight w:val="yellow"/>
        </w:rPr>
        <w:t>LOT 2</w:t>
      </w:r>
    </w:p>
    <w:p w14:paraId="380B7B88" w14:textId="77777777" w:rsidR="001401DF" w:rsidRPr="005B767B" w:rsidRDefault="00874908">
      <w:pPr>
        <w:pStyle w:val="Pargrafdellista"/>
        <w:numPr>
          <w:ilvl w:val="1"/>
          <w:numId w:val="1"/>
        </w:numPr>
        <w:tabs>
          <w:tab w:val="left" w:pos="861"/>
        </w:tabs>
        <w:rPr>
          <w:lang w:val="pt-PT"/>
        </w:rPr>
      </w:pPr>
      <w:r w:rsidRPr="005B767B">
        <w:rPr>
          <w:rFonts w:ascii="Arial" w:hAnsi="Arial"/>
          <w:b/>
          <w:lang w:val="pt-PT"/>
        </w:rPr>
        <w:t>Per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registre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de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noves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marques</w:t>
      </w:r>
      <w:r w:rsidRPr="005B767B">
        <w:rPr>
          <w:rFonts w:ascii="Arial" w:hAnsi="Arial"/>
          <w:b/>
          <w:spacing w:val="-5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(fins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a</w:t>
      </w:r>
      <w:r w:rsidRPr="005B767B">
        <w:rPr>
          <w:rFonts w:ascii="Arial" w:hAnsi="Arial"/>
          <w:b/>
          <w:spacing w:val="-4"/>
          <w:lang w:val="pt-PT"/>
        </w:rPr>
        <w:t xml:space="preserve"> </w:t>
      </w:r>
      <w:r w:rsidRPr="005B767B">
        <w:rPr>
          <w:rFonts w:ascii="Arial" w:hAnsi="Arial"/>
          <w:b/>
          <w:lang w:val="pt-PT"/>
        </w:rPr>
        <w:t>15</w:t>
      </w:r>
      <w:r w:rsidRPr="005B767B">
        <w:rPr>
          <w:rFonts w:ascii="Arial" w:hAnsi="Arial"/>
          <w:b/>
          <w:spacing w:val="-5"/>
          <w:lang w:val="pt-PT"/>
        </w:rPr>
        <w:t xml:space="preserve"> </w:t>
      </w:r>
      <w:r w:rsidRPr="005B767B">
        <w:rPr>
          <w:rFonts w:ascii="Arial" w:hAnsi="Arial"/>
          <w:b/>
          <w:spacing w:val="-2"/>
          <w:lang w:val="pt-PT"/>
        </w:rPr>
        <w:t>punts)</w:t>
      </w:r>
    </w:p>
    <w:tbl>
      <w:tblPr>
        <w:tblW w:w="8867" w:type="dxa"/>
        <w:tblInd w:w="261" w:type="dxa"/>
        <w:tblLook w:val="01E0" w:firstRow="1" w:lastRow="1" w:firstColumn="1" w:lastColumn="1" w:noHBand="0" w:noVBand="0"/>
      </w:tblPr>
      <w:tblGrid>
        <w:gridCol w:w="7794"/>
        <w:gridCol w:w="1073"/>
      </w:tblGrid>
      <w:tr w:rsidR="001401DF" w14:paraId="104637E6" w14:textId="77777777">
        <w:trPr>
          <w:trHeight w:val="23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DC29" w14:textId="77777777" w:rsidR="001401DF" w:rsidRDefault="00874908">
            <w:pPr>
              <w:pStyle w:val="TableParagraph"/>
              <w:spacing w:line="210" w:lineRule="exact"/>
            </w:pPr>
            <w:r>
              <w:rPr>
                <w:sz w:val="20"/>
              </w:rPr>
              <w:t>Registres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0DCE0" w14:textId="77777777" w:rsidR="001401DF" w:rsidRDefault="001401DF">
            <w:pPr>
              <w:pStyle w:val="TableParagraph"/>
              <w:spacing w:line="210" w:lineRule="exact"/>
              <w:ind w:right="108"/>
              <w:rPr>
                <w:spacing w:val="-2"/>
                <w:sz w:val="20"/>
              </w:rPr>
            </w:pPr>
          </w:p>
        </w:tc>
      </w:tr>
      <w:tr w:rsidR="001401DF" w14:paraId="2F69F2FF" w14:textId="77777777">
        <w:trPr>
          <w:trHeight w:val="32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20B5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>Registres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1 addicionals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BBC3" w14:textId="77777777" w:rsidR="001401DF" w:rsidRDefault="001401DF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</w:p>
        </w:tc>
      </w:tr>
      <w:tr w:rsidR="001401DF" w14:paraId="188BCC42" w14:textId="77777777">
        <w:trPr>
          <w:trHeight w:val="27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BDB3C" w14:textId="77777777" w:rsidR="001401DF" w:rsidRDefault="00874908">
            <w:pPr>
              <w:pStyle w:val="TableParagraph"/>
              <w:spacing w:line="229" w:lineRule="exact"/>
            </w:pPr>
            <w:r>
              <w:rPr>
                <w:sz w:val="20"/>
              </w:rPr>
              <w:t>Registres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Europea sense cost addicional</w:t>
            </w:r>
            <w:r>
              <w:rPr>
                <w:spacing w:val="-3"/>
                <w:sz w:val="20"/>
              </w:rPr>
              <w:t xml:space="preserve">, </w:t>
            </w:r>
            <w:r>
              <w:rPr>
                <w:sz w:val="20"/>
              </w:rPr>
              <w:t>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41ED" w14:textId="77777777" w:rsidR="001401DF" w:rsidRDefault="001401DF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</w:p>
        </w:tc>
      </w:tr>
      <w:tr w:rsidR="001401DF" w14:paraId="3A0D73F7" w14:textId="77777777">
        <w:trPr>
          <w:trHeight w:val="362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CB6E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>Registres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Europea sense cost addicional,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fins a 1 addicionals </w:t>
            </w:r>
            <w:proofErr w:type="spellStart"/>
            <w:r>
              <w:rPr>
                <w:sz w:val="20"/>
              </w:rPr>
              <w:t>addicionals</w:t>
            </w:r>
            <w:proofErr w:type="spellEnd"/>
            <w:r>
              <w:rPr>
                <w:sz w:val="20"/>
              </w:rPr>
              <w:t xml:space="preserve">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116D" w14:textId="77777777" w:rsidR="001401DF" w:rsidRDefault="001401DF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</w:p>
        </w:tc>
      </w:tr>
      <w:tr w:rsidR="001401DF" w14:paraId="52D85359" w14:textId="77777777">
        <w:trPr>
          <w:trHeight w:val="326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9DD4" w14:textId="77777777" w:rsidR="001401DF" w:rsidRDefault="00874908">
            <w:pPr>
              <w:pStyle w:val="TableParagraph"/>
              <w:spacing w:line="229" w:lineRule="exact"/>
            </w:pPr>
            <w:r>
              <w:rPr>
                <w:sz w:val="20"/>
              </w:rPr>
              <w:t xml:space="preserve">Registres de </w:t>
            </w:r>
            <w:r>
              <w:rPr>
                <w:sz w:val="20"/>
              </w:rPr>
              <w:t>marca 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 sense cost addicional</w:t>
            </w:r>
            <w:r>
              <w:rPr>
                <w:spacing w:val="-5"/>
                <w:sz w:val="20"/>
              </w:rPr>
              <w:t>, fins a 3 addicionals als de l’oferta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925A" w14:textId="77777777" w:rsidR="001401DF" w:rsidRDefault="001401DF">
            <w:pPr>
              <w:pStyle w:val="TableParagraph"/>
              <w:spacing w:line="229" w:lineRule="exact"/>
              <w:ind w:left="108"/>
              <w:rPr>
                <w:spacing w:val="-2"/>
                <w:sz w:val="20"/>
              </w:rPr>
            </w:pPr>
          </w:p>
        </w:tc>
      </w:tr>
      <w:tr w:rsidR="001401DF" w14:paraId="38460297" w14:textId="77777777">
        <w:trPr>
          <w:trHeight w:val="277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5034" w14:textId="77777777" w:rsidR="001401DF" w:rsidRDefault="00874908">
            <w:pPr>
              <w:pStyle w:val="TableParagraph"/>
              <w:spacing w:line="228" w:lineRule="exact"/>
              <w:ind w:right="46"/>
            </w:pPr>
            <w:r>
              <w:rPr>
                <w:sz w:val="20"/>
              </w:rPr>
              <w:t>Registres de marca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 sense cost addicional,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fins a 1 addicionals </w:t>
            </w:r>
            <w:proofErr w:type="spellStart"/>
            <w:r>
              <w:rPr>
                <w:sz w:val="20"/>
              </w:rPr>
              <w:t>addicionals</w:t>
            </w:r>
            <w:proofErr w:type="spellEnd"/>
            <w:r>
              <w:rPr>
                <w:sz w:val="20"/>
              </w:rPr>
              <w:t xml:space="preserve"> als de l’oferta i/o als anteriors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B0B0" w14:textId="77777777" w:rsidR="001401DF" w:rsidRDefault="001401DF">
            <w:pPr>
              <w:pStyle w:val="TableParagraph"/>
              <w:spacing w:line="229" w:lineRule="exact"/>
              <w:ind w:right="108"/>
              <w:jc w:val="both"/>
              <w:rPr>
                <w:spacing w:val="-2"/>
                <w:sz w:val="20"/>
              </w:rPr>
            </w:pPr>
          </w:p>
        </w:tc>
      </w:tr>
    </w:tbl>
    <w:p w14:paraId="38765820" w14:textId="77777777" w:rsidR="005B767B" w:rsidRDefault="005B767B">
      <w:pPr>
        <w:tabs>
          <w:tab w:val="left" w:pos="861"/>
        </w:tabs>
        <w:ind w:left="142"/>
        <w:rPr>
          <w:rFonts w:ascii="Arial" w:hAnsi="Arial"/>
          <w:b/>
        </w:rPr>
      </w:pPr>
    </w:p>
    <w:p w14:paraId="6F9D001F" w14:textId="1296A64B" w:rsidR="001401DF" w:rsidRDefault="00874908">
      <w:pPr>
        <w:tabs>
          <w:tab w:val="left" w:pos="861"/>
        </w:tabs>
        <w:ind w:left="142"/>
      </w:pPr>
      <w:r>
        <w:rPr>
          <w:rFonts w:ascii="Arial" w:hAnsi="Arial"/>
          <w:b/>
        </w:rPr>
        <w:t xml:space="preserve">2.2. Per </w:t>
      </w:r>
      <w:r>
        <w:rPr>
          <w:rFonts w:ascii="Arial" w:hAnsi="Arial"/>
          <w:b/>
        </w:rPr>
        <w:t>renovació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marques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(fins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5"/>
        </w:rPr>
        <w:t xml:space="preserve"> 15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punts)</w:t>
      </w:r>
    </w:p>
    <w:tbl>
      <w:tblPr>
        <w:tblW w:w="9340" w:type="dxa"/>
        <w:tblInd w:w="261" w:type="dxa"/>
        <w:tblLook w:val="01E0" w:firstRow="1" w:lastRow="1" w:firstColumn="1" w:lastColumn="1" w:noHBand="0" w:noVBand="0"/>
      </w:tblPr>
      <w:tblGrid>
        <w:gridCol w:w="7795"/>
        <w:gridCol w:w="1545"/>
      </w:tblGrid>
      <w:tr w:rsidR="001401DF" w14:paraId="428EFCB9" w14:textId="77777777">
        <w:trPr>
          <w:trHeight w:val="23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A683" w14:textId="77777777" w:rsidR="001401DF" w:rsidRDefault="00874908">
            <w:pPr>
              <w:pStyle w:val="TableParagraph"/>
              <w:spacing w:line="210" w:lineRule="exact"/>
            </w:pPr>
            <w:r>
              <w:rPr>
                <w:sz w:val="20"/>
              </w:rPr>
              <w:t>Renovació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l’Estat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espanyol sense cost addicional, fins a 5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D62B" w14:textId="77777777" w:rsidR="001401DF" w:rsidRDefault="001401DF">
            <w:pPr>
              <w:pStyle w:val="TableParagraph"/>
              <w:spacing w:line="210" w:lineRule="exact"/>
              <w:ind w:right="108"/>
              <w:rPr>
                <w:spacing w:val="-2"/>
                <w:sz w:val="20"/>
              </w:rPr>
            </w:pPr>
          </w:p>
        </w:tc>
      </w:tr>
      <w:tr w:rsidR="001401DF" w14:paraId="05F15871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1B87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 xml:space="preserve">Renovació de marca a l’Estat espanyol sense cost addicional, fins a 3 addicionals a les de l’oferta i/o als </w:t>
            </w:r>
            <w:r>
              <w:rPr>
                <w:sz w:val="20"/>
              </w:rPr>
              <w:t>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C71C" w14:textId="77777777" w:rsidR="001401DF" w:rsidRDefault="001401DF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</w:p>
        </w:tc>
      </w:tr>
      <w:tr w:rsidR="001401DF" w14:paraId="587236F2" w14:textId="77777777">
        <w:trPr>
          <w:trHeight w:val="229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944F" w14:textId="77777777" w:rsidR="001401DF" w:rsidRDefault="00874908">
            <w:pPr>
              <w:pStyle w:val="TableParagraph"/>
              <w:spacing w:line="210" w:lineRule="exact"/>
            </w:pPr>
            <w:r>
              <w:rPr>
                <w:sz w:val="20"/>
              </w:rPr>
              <w:t>Renovació de 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Europea sense cost addicional</w:t>
            </w:r>
            <w:r>
              <w:rPr>
                <w:spacing w:val="-6"/>
                <w:sz w:val="20"/>
              </w:rPr>
              <w:t xml:space="preserve">, </w:t>
            </w:r>
            <w:r>
              <w:rPr>
                <w:sz w:val="20"/>
              </w:rPr>
              <w:t>fins a 5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6973" w14:textId="77777777" w:rsidR="001401DF" w:rsidRDefault="001401DF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</w:p>
        </w:tc>
      </w:tr>
      <w:tr w:rsidR="001401DF" w14:paraId="64D276C0" w14:textId="77777777">
        <w:trPr>
          <w:trHeight w:val="24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B769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 xml:space="preserve">Renovació de marca a la Unió Europea sense cost addicional, fins a 3 addicionals a les de </w:t>
            </w:r>
            <w:r>
              <w:rPr>
                <w:sz w:val="20"/>
              </w:rPr>
              <w:lastRenderedPageBreak/>
              <w:t>l’oferta i/o als 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F449" w14:textId="77777777" w:rsidR="001401DF" w:rsidRDefault="001401DF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1401DF" w14:paraId="6BB85A2E" w14:textId="77777777">
        <w:trPr>
          <w:trHeight w:val="272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829B" w14:textId="77777777" w:rsidR="001401DF" w:rsidRDefault="00874908">
            <w:pPr>
              <w:pStyle w:val="TableParagraph"/>
              <w:spacing w:line="229" w:lineRule="exact"/>
            </w:pPr>
            <w:r>
              <w:rPr>
                <w:spacing w:val="-2"/>
                <w:sz w:val="20"/>
              </w:rPr>
              <w:t>Renovació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Unit </w:t>
            </w:r>
            <w:r>
              <w:rPr>
                <w:sz w:val="20"/>
              </w:rPr>
              <w:t>sense cost addicional</w:t>
            </w:r>
            <w:r>
              <w:rPr>
                <w:spacing w:val="-4"/>
                <w:sz w:val="20"/>
              </w:rPr>
              <w:t xml:space="preserve">, </w:t>
            </w:r>
            <w:r>
              <w:rPr>
                <w:sz w:val="20"/>
              </w:rPr>
              <w:t>fins a 5 a les addicionals als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72DD" w14:textId="77777777" w:rsidR="001401DF" w:rsidRDefault="001401DF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</w:p>
        </w:tc>
      </w:tr>
      <w:tr w:rsidR="001401DF" w14:paraId="0036F0BC" w14:textId="77777777">
        <w:trPr>
          <w:trHeight w:val="458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8502" w14:textId="77777777" w:rsidR="001401DF" w:rsidRDefault="00874908">
            <w:pPr>
              <w:pStyle w:val="TableParagraph"/>
              <w:spacing w:line="228" w:lineRule="exact"/>
            </w:pPr>
            <w:r>
              <w:rPr>
                <w:sz w:val="20"/>
              </w:rPr>
              <w:t>Renovació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Unit sense cost addicional,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fins a 3 addicionals a les de l’oferta i/o als anteriors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5F97" w14:textId="77777777" w:rsidR="001401DF" w:rsidRDefault="001401DF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</w:p>
        </w:tc>
      </w:tr>
      <w:tr w:rsidR="001401DF" w14:paraId="04971B63" w14:textId="77777777">
        <w:trPr>
          <w:trHeight w:val="46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1DB5" w14:textId="77777777" w:rsidR="001401DF" w:rsidRDefault="00874908">
            <w:pPr>
              <w:pStyle w:val="TableParagraph"/>
              <w:spacing w:line="230" w:lineRule="exact"/>
            </w:pPr>
            <w:r>
              <w:rPr>
                <w:sz w:val="20"/>
              </w:rPr>
              <w:t xml:space="preserve">Renovació de marca internacional per cada país (en països del </w:t>
            </w:r>
            <w:r>
              <w:rPr>
                <w:spacing w:val="-2"/>
                <w:sz w:val="20"/>
              </w:rPr>
              <w:t xml:space="preserve">Arreglo) </w:t>
            </w:r>
            <w:r>
              <w:rPr>
                <w:sz w:val="20"/>
              </w:rPr>
              <w:t>sense cost addicional al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988C" w14:textId="77777777" w:rsidR="001401DF" w:rsidRDefault="001401DF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</w:p>
        </w:tc>
      </w:tr>
    </w:tbl>
    <w:p w14:paraId="3402675A" w14:textId="77777777" w:rsidR="001401DF" w:rsidRDefault="00874908">
      <w:pPr>
        <w:tabs>
          <w:tab w:val="left" w:pos="861"/>
        </w:tabs>
        <w:ind w:left="142"/>
      </w:pPr>
      <w:r>
        <w:rPr>
          <w:rFonts w:ascii="Arial" w:hAnsi="Arial"/>
          <w:b/>
        </w:rPr>
        <w:t>2.3. Per gestió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d’oposició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observacions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(fins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punts)</w:t>
      </w:r>
    </w:p>
    <w:tbl>
      <w:tblPr>
        <w:tblW w:w="9340" w:type="dxa"/>
        <w:tblInd w:w="261" w:type="dxa"/>
        <w:tblLook w:val="01E0" w:firstRow="1" w:lastRow="1" w:firstColumn="1" w:lastColumn="1" w:noHBand="0" w:noVBand="0"/>
      </w:tblPr>
      <w:tblGrid>
        <w:gridCol w:w="7795"/>
        <w:gridCol w:w="1545"/>
      </w:tblGrid>
      <w:tr w:rsidR="001401DF" w14:paraId="70C69628" w14:textId="77777777">
        <w:trPr>
          <w:trHeight w:val="328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BEFC" w14:textId="77777777" w:rsidR="001401DF" w:rsidRDefault="00874908">
            <w:pPr>
              <w:pStyle w:val="TableParagraph"/>
              <w:spacing w:line="229" w:lineRule="exact"/>
            </w:pPr>
            <w:r>
              <w:rPr>
                <w:sz w:val="20"/>
              </w:rPr>
              <w:t>Davant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l'Oficina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Espanyola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(OEPM), </w:t>
            </w:r>
            <w:r>
              <w:rPr>
                <w:sz w:val="20"/>
              </w:rPr>
              <w:t xml:space="preserve">fins a 2 addicionals a les de l’oferta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BAD6" w14:textId="77777777" w:rsidR="001401DF" w:rsidRDefault="001401DF">
            <w:pPr>
              <w:pStyle w:val="TableParagraph"/>
              <w:spacing w:line="229" w:lineRule="exact"/>
              <w:ind w:right="108"/>
              <w:rPr>
                <w:spacing w:val="-2"/>
                <w:sz w:val="20"/>
              </w:rPr>
            </w:pPr>
          </w:p>
        </w:tc>
      </w:tr>
      <w:tr w:rsidR="001401DF" w14:paraId="53C599C2" w14:textId="77777777">
        <w:trPr>
          <w:trHeight w:val="23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6463" w14:textId="77777777" w:rsidR="001401DF" w:rsidRDefault="00874908">
            <w:pPr>
              <w:pStyle w:val="TableParagraph"/>
              <w:spacing w:line="210" w:lineRule="exact"/>
            </w:pPr>
            <w:r>
              <w:rPr>
                <w:sz w:val="20"/>
              </w:rPr>
              <w:t>Davant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European</w:t>
            </w:r>
            <w:proofErr w:type="spellEnd"/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Intellectual</w:t>
            </w:r>
            <w:proofErr w:type="spellEnd"/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Property</w:t>
            </w:r>
            <w:proofErr w:type="spellEnd"/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Office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(EUIPO),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D426" w14:textId="77777777" w:rsidR="001401DF" w:rsidRDefault="001401DF">
            <w:pPr>
              <w:pStyle w:val="TableParagraph"/>
              <w:spacing w:line="210" w:lineRule="exact"/>
              <w:ind w:right="108"/>
              <w:rPr>
                <w:spacing w:val="-2"/>
                <w:sz w:val="20"/>
              </w:rPr>
            </w:pPr>
          </w:p>
        </w:tc>
      </w:tr>
      <w:tr w:rsidR="001401DF" w14:paraId="2F7F3D33" w14:textId="77777777">
        <w:trPr>
          <w:trHeight w:val="23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8D27" w14:textId="77777777" w:rsidR="001401DF" w:rsidRDefault="00874908">
            <w:pPr>
              <w:pStyle w:val="TableParagraph"/>
              <w:spacing w:line="210" w:lineRule="exact"/>
            </w:pPr>
            <w:r>
              <w:rPr>
                <w:sz w:val="20"/>
              </w:rPr>
              <w:t>Davant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laIntellectual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Property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(UKIPO),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FDAB" w14:textId="77777777" w:rsidR="001401DF" w:rsidRDefault="001401DF">
            <w:pPr>
              <w:pStyle w:val="TableParagraph"/>
              <w:spacing w:line="210" w:lineRule="exact"/>
              <w:ind w:right="108"/>
              <w:rPr>
                <w:spacing w:val="-2"/>
                <w:sz w:val="20"/>
              </w:rPr>
            </w:pPr>
          </w:p>
        </w:tc>
      </w:tr>
      <w:tr w:rsidR="001401DF" w14:paraId="66F0EC81" w14:textId="77777777">
        <w:trPr>
          <w:trHeight w:val="232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8A39" w14:textId="77777777" w:rsidR="001401DF" w:rsidRDefault="00874908">
            <w:pPr>
              <w:pStyle w:val="TableParagraph"/>
              <w:spacing w:line="213" w:lineRule="exact"/>
            </w:pPr>
            <w:r>
              <w:rPr>
                <w:sz w:val="20"/>
              </w:rPr>
              <w:t>Davant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World</w:t>
            </w:r>
            <w:proofErr w:type="spellEnd"/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Intellectual</w:t>
            </w:r>
            <w:proofErr w:type="spellEnd"/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Property</w:t>
            </w:r>
            <w:proofErr w:type="spellEnd"/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(WIPO), </w:t>
            </w:r>
            <w:r>
              <w:rPr>
                <w:sz w:val="20"/>
              </w:rPr>
              <w:t>fins a 2 addicionals a les de l’oferta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27C22" w14:textId="77777777" w:rsidR="001401DF" w:rsidRDefault="001401DF">
            <w:pPr>
              <w:pStyle w:val="TableParagraph"/>
              <w:spacing w:line="213" w:lineRule="exact"/>
              <w:ind w:right="108"/>
              <w:rPr>
                <w:spacing w:val="-2"/>
                <w:sz w:val="20"/>
              </w:rPr>
            </w:pPr>
          </w:p>
        </w:tc>
      </w:tr>
    </w:tbl>
    <w:p w14:paraId="07FC1CA0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6DE2CB49" w14:textId="77777777" w:rsidR="001401DF" w:rsidRDefault="00874908">
      <w:pPr>
        <w:spacing w:after="0" w:line="240" w:lineRule="auto"/>
        <w:ind w:right="652"/>
        <w:jc w:val="both"/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</w:pPr>
      <w:r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  <w:t>MILLORES</w:t>
      </w:r>
    </w:p>
    <w:p w14:paraId="309DB352" w14:textId="77777777" w:rsidR="001401DF" w:rsidRDefault="001401DF">
      <w:pPr>
        <w:spacing w:after="0" w:line="240" w:lineRule="auto"/>
        <w:ind w:right="652"/>
        <w:jc w:val="both"/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</w:pPr>
    </w:p>
    <w:tbl>
      <w:tblPr>
        <w:tblW w:w="9467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3"/>
        <w:gridCol w:w="1534"/>
      </w:tblGrid>
      <w:tr w:rsidR="001401DF" w14:paraId="089AA5D7" w14:textId="77777777"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517BF" w14:textId="77777777" w:rsidR="001401DF" w:rsidRDefault="00874908">
            <w:pPr>
              <w:tabs>
                <w:tab w:val="left" w:pos="526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Reducció</w:t>
            </w:r>
            <w:r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</w:t>
            </w:r>
            <w:r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temps</w:t>
            </w:r>
            <w:r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resposta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l’assessorament</w:t>
            </w:r>
            <w:r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(5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punts):</w:t>
            </w:r>
            <w:r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D’acord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amb</w:t>
            </w:r>
            <w:r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l’apartaT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corresponent del plec de prescripcions tècniques, el termini màxim per l’anàlisi i la resolució de consultes d’assessorament és de 4 dies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laborables (entesos de dilluns a divendres excepte festius) a comptar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partir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l’endemà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presentació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consulta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qüestió.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L’empresa</w:t>
            </w:r>
            <w:r>
              <w:rPr>
                <w:rFonts w:ascii="Arial" w:hAnsi="Arial" w:cs="Arial"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que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presenti una reducció màxima en aquest termini d’anàlisi i resolució de consultes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d’assessorament (fins a un màxim de 3 dies laborables) obtindrà la màxima puntuació, que serà de 5 punts; per la resta es disminuirà la puntuació proporcionalment al termini de reducció de dies laborables.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D4C0" w14:textId="77777777" w:rsidR="001401DF" w:rsidRDefault="001401DF">
            <w:pPr>
              <w:pStyle w:val="Contingutdelataula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</w:p>
        </w:tc>
      </w:tr>
      <w:tr w:rsidR="001401DF" w14:paraId="1D66CBA3" w14:textId="77777777">
        <w:tc>
          <w:tcPr>
            <w:tcW w:w="7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E5A6" w14:textId="77777777" w:rsidR="001401DF" w:rsidRPr="005B767B" w:rsidRDefault="00874908">
            <w:pPr>
              <w:pStyle w:val="Pargrafdellista"/>
              <w:tabs>
                <w:tab w:val="left" w:pos="562"/>
              </w:tabs>
              <w:ind w:left="928"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5B767B">
              <w:rPr>
                <w:rFonts w:ascii="Arial" w:hAnsi="Arial" w:cs="Arial"/>
                <w:b/>
                <w:color w:val="000000"/>
                <w:sz w:val="20"/>
                <w:szCs w:val="20"/>
                <w:lang w:val="ca-ES"/>
              </w:rPr>
              <w:t xml:space="preserve">Servei d’atenció telefònica (5 punts): </w:t>
            </w:r>
            <w:r w:rsidRPr="005B767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l’horari per atenció telefònica per les tasques detallades als plecs de prescripcions tècniques (apartat 4.4), s’estableix de 8 hores a 15 hores. Per tant, per cada hora que excedeixi d’aquest (dins de la franja de 15 hores a 20 hores), les empreses licitadores obtindran 0,5 punts, fins a un màxim de 10 punts.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E227" w14:textId="77777777" w:rsidR="001401DF" w:rsidRDefault="001401DF">
            <w:pPr>
              <w:pStyle w:val="Contingutdelataula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</w:p>
        </w:tc>
      </w:tr>
    </w:tbl>
    <w:p w14:paraId="0B9EDB0C" w14:textId="77777777" w:rsidR="001401DF" w:rsidRDefault="001401DF">
      <w:pPr>
        <w:spacing w:after="0" w:line="240" w:lineRule="auto"/>
        <w:ind w:right="652"/>
        <w:jc w:val="both"/>
        <w:rPr>
          <w:rFonts w:ascii="Garamond" w:hAnsi="Garamond" w:cs="Arial"/>
          <w:b/>
          <w:bCs/>
          <w:color w:val="000000"/>
          <w:sz w:val="24"/>
          <w:szCs w:val="24"/>
          <w:highlight w:val="yellow"/>
          <w:u w:val="single"/>
        </w:rPr>
      </w:pPr>
    </w:p>
    <w:p w14:paraId="684622FD" w14:textId="77777777" w:rsidR="001401DF" w:rsidRDefault="001401DF">
      <w:pPr>
        <w:spacing w:after="0"/>
        <w:ind w:right="652"/>
        <w:jc w:val="both"/>
        <w:rPr>
          <w:rFonts w:ascii="Garamond" w:hAnsi="Garamond"/>
          <w:b/>
          <w:bCs/>
          <w:highlight w:val="yellow"/>
          <w:u w:val="single"/>
        </w:rPr>
      </w:pPr>
    </w:p>
    <w:p w14:paraId="65B936A0" w14:textId="77777777" w:rsidR="001401DF" w:rsidRDefault="00874908">
      <w:pPr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I, perquè consti, signa aquesta oferta econòmica i tècnica</w:t>
      </w:r>
    </w:p>
    <w:p w14:paraId="0D71757D" w14:textId="77777777" w:rsidR="001401DF" w:rsidRDefault="00874908">
      <w:pPr>
        <w:spacing w:line="240" w:lineRule="auto"/>
        <w:rPr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54B4FC53" w14:textId="77777777" w:rsidR="001401DF" w:rsidRDefault="001401DF">
      <w:pPr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3E40D3AB" w14:textId="77777777" w:rsidR="001401DF" w:rsidRDefault="001401DF">
      <w:pPr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580526F4" w14:textId="77777777" w:rsidR="001401DF" w:rsidRDefault="001401DF">
      <w:pPr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58B444B1" w14:textId="77777777" w:rsidR="001401DF" w:rsidRDefault="00874908">
      <w:pPr>
        <w:spacing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16BC2347" w14:textId="77777777" w:rsidR="001401DF" w:rsidRDefault="001401DF">
      <w:pPr>
        <w:rPr>
          <w:rFonts w:ascii="Garamond" w:hAnsi="Garamond" w:cs="Arial"/>
          <w:sz w:val="24"/>
          <w:szCs w:val="24"/>
        </w:rPr>
      </w:pPr>
    </w:p>
    <w:p w14:paraId="4AA220A0" w14:textId="77777777" w:rsidR="001401DF" w:rsidRDefault="001401DF">
      <w:pPr>
        <w:rPr>
          <w:sz w:val="20"/>
          <w:szCs w:val="20"/>
        </w:rPr>
      </w:pPr>
    </w:p>
    <w:sectPr w:rsidR="001401DF">
      <w:headerReference w:type="default" r:id="rId10"/>
      <w:pgSz w:w="11906" w:h="16838"/>
      <w:pgMar w:top="1417" w:right="1701" w:bottom="142" w:left="1701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DEF5" w14:textId="77777777" w:rsidR="00874908" w:rsidRDefault="00874908">
      <w:pPr>
        <w:spacing w:after="0" w:line="240" w:lineRule="auto"/>
      </w:pPr>
      <w:r>
        <w:separator/>
      </w:r>
    </w:p>
  </w:endnote>
  <w:endnote w:type="continuationSeparator" w:id="0">
    <w:p w14:paraId="0126022D" w14:textId="77777777" w:rsidR="00874908" w:rsidRDefault="0087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7F0E" w14:textId="77777777" w:rsidR="00874908" w:rsidRDefault="00874908">
      <w:pPr>
        <w:spacing w:after="0" w:line="240" w:lineRule="auto"/>
      </w:pPr>
      <w:r>
        <w:separator/>
      </w:r>
    </w:p>
  </w:footnote>
  <w:footnote w:type="continuationSeparator" w:id="0">
    <w:p w14:paraId="0D652CA1" w14:textId="77777777" w:rsidR="00874908" w:rsidRDefault="0087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AEF0" w14:textId="77777777" w:rsidR="001401DF" w:rsidRDefault="00874908">
    <w:pPr>
      <w:pStyle w:val="Capalera"/>
      <w:rPr>
        <w:color w:val="4F81BD" w:themeColor="accent1"/>
        <w:sz w:val="18"/>
        <w:szCs w:val="18"/>
      </w:rPr>
    </w:pPr>
    <w:r>
      <w:rPr>
        <w:rFonts w:cs="Arial"/>
      </w:rPr>
      <w:t xml:space="preserve"> </w:t>
    </w:r>
    <w:r>
      <w:rPr>
        <w:noProof/>
      </w:rPr>
      <w:drawing>
        <wp:inline distT="0" distB="0" distL="0" distR="0" wp14:anchorId="0B05263F" wp14:editId="5F98FB5B">
          <wp:extent cx="1478280" cy="426720"/>
          <wp:effectExtent l="0" t="0" r="0" b="0"/>
          <wp:docPr id="1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Un dibujo anima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</w:rPr>
      <w:t xml:space="preserve">                                                                                                      </w:t>
    </w:r>
    <w:r>
      <w:rPr>
        <w:rFonts w:cs="Arial"/>
      </w:rPr>
      <w:tab/>
    </w:r>
  </w:p>
  <w:p w14:paraId="26B005B8" w14:textId="77777777" w:rsidR="001401DF" w:rsidRDefault="001401D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7DAE"/>
    <w:multiLevelType w:val="multilevel"/>
    <w:tmpl w:val="AE384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1" w15:restartNumberingAfterBreak="0">
    <w:nsid w:val="4B3C6F19"/>
    <w:multiLevelType w:val="multilevel"/>
    <w:tmpl w:val="DEFC09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BC0330"/>
    <w:multiLevelType w:val="multilevel"/>
    <w:tmpl w:val="E11C6D8C"/>
    <w:lvl w:ilvl="0">
      <w:start w:val="1"/>
      <w:numFmt w:val="decimal"/>
      <w:lvlText w:val="%1."/>
      <w:lvlJc w:val="left"/>
      <w:pPr>
        <w:ind w:left="863" w:hanging="360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7" w:hanging="384"/>
      </w:pPr>
      <w:rPr>
        <w:rFonts w:eastAsia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3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708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682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3" w15:restartNumberingAfterBreak="0">
    <w:nsid w:val="740F400F"/>
    <w:multiLevelType w:val="multilevel"/>
    <w:tmpl w:val="A5CCEEA0"/>
    <w:lvl w:ilvl="0">
      <w:start w:val="1"/>
      <w:numFmt w:val="decimal"/>
      <w:lvlText w:val="%1."/>
      <w:lvlJc w:val="left"/>
      <w:pPr>
        <w:ind w:left="863" w:hanging="360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27" w:hanging="384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73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708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682" w:hanging="360"/>
      </w:pPr>
      <w:rPr>
        <w:rFonts w:ascii="Symbol" w:hAnsi="Symbol" w:cs="Symbol" w:hint="default"/>
        <w:lang w:val="ca-ES" w:eastAsia="en-US" w:bidi="ar-SA"/>
      </w:rPr>
    </w:lvl>
  </w:abstractNum>
  <w:num w:numId="1" w16cid:durableId="1925721872">
    <w:abstractNumId w:val="3"/>
  </w:num>
  <w:num w:numId="2" w16cid:durableId="915286440">
    <w:abstractNumId w:val="2"/>
  </w:num>
  <w:num w:numId="3" w16cid:durableId="1460876879">
    <w:abstractNumId w:val="0"/>
  </w:num>
  <w:num w:numId="4" w16cid:durableId="10350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DF"/>
    <w:rsid w:val="001401DF"/>
    <w:rsid w:val="005B767B"/>
    <w:rsid w:val="008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400F"/>
  <w15:docId w15:val="{15B87881-302A-49AA-A54D-A26957D8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4D5CA1"/>
  </w:style>
  <w:style w:type="character" w:customStyle="1" w:styleId="PeuCar">
    <w:name w:val="Peu Car"/>
    <w:basedOn w:val="Lletraperdefectedelpargraf"/>
    <w:link w:val="Peu"/>
    <w:uiPriority w:val="99"/>
    <w:qFormat/>
    <w:rsid w:val="004D5CA1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4D5CA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qFormat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rsid w:val="007F1D99"/>
    <w:rPr>
      <w:lang w:val="es-E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paragraph" w:customStyle="1" w:styleId="TableParagraph">
    <w:name w:val="Table Paragraph"/>
    <w:basedOn w:val="Normal"/>
    <w:qFormat/>
  </w:style>
  <w:style w:type="paragraph" w:customStyle="1" w:styleId="Contingutdelataula">
    <w:name w:val="Contingut de la taula"/>
    <w:basedOn w:val="Normal"/>
    <w:qFormat/>
    <w:pPr>
      <w:suppressLineNumbers/>
    </w:pPr>
  </w:style>
  <w:style w:type="table" w:styleId="Taulaambquadrcula">
    <w:name w:val="Table Grid"/>
    <w:basedOn w:val="Taulanormal"/>
    <w:uiPriority w:val="39"/>
    <w:rsid w:val="000C1B1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customXml/itemProps2.xml><?xml version="1.0" encoding="utf-8"?>
<ds:datastoreItem xmlns:ds="http://schemas.openxmlformats.org/officeDocument/2006/customXml" ds:itemID="{5081660B-C33B-4566-A740-BE6BCBBE0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6607</Characters>
  <Application>Microsoft Office Word</Application>
  <DocSecurity>0</DocSecurity>
  <Lines>55</Lines>
  <Paragraphs>15</Paragraphs>
  <ScaleCrop>false</ScaleCrop>
  <Company>CTTI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Gorgas Selga, Elisa</dc:creator>
  <dc:description/>
  <cp:lastModifiedBy>Ruiz Tiñena, Íngrid</cp:lastModifiedBy>
  <cp:revision>2</cp:revision>
  <dcterms:created xsi:type="dcterms:W3CDTF">2026-03-09T10:37:00Z</dcterms:created>
  <dcterms:modified xsi:type="dcterms:W3CDTF">2026-03-09T10:37:00Z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CTTI</vt:lpwstr>
  </property>
  <property fmtid="{D5CDD505-2E9C-101B-9397-08002B2CF9AE}" pid="4" name="ContentTypeId">
    <vt:lpwstr>0x0101007E755AF23179E04F9397EFCDF4A50A46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