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F843" w14:textId="77777777" w:rsidR="00D029B2" w:rsidRPr="00594030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2636475"/>
      <w:r w:rsidRPr="00594030">
        <w:rPr>
          <w:rFonts w:ascii="Arial" w:hAnsi="Arial" w:cs="Arial"/>
          <w:b/>
          <w:bCs/>
          <w:sz w:val="20"/>
          <w:szCs w:val="20"/>
        </w:rPr>
        <w:t xml:space="preserve">ANNEX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14:paraId="51500073" w14:textId="77777777" w:rsidR="00D029B2" w:rsidRDefault="00D029B2" w:rsidP="00D029B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highlight w:val="green"/>
        </w:rPr>
      </w:pPr>
    </w:p>
    <w:p w14:paraId="052E1B04" w14:textId="77777777" w:rsidR="00D029B2" w:rsidRPr="008A5DAA" w:rsidRDefault="00D029B2" w:rsidP="00D029B2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8A5DAA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54CF16C2" w14:textId="77777777" w:rsidR="00D029B2" w:rsidRPr="008A5DAA" w:rsidRDefault="00D029B2" w:rsidP="00D029B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8F40F" w14:textId="77777777" w:rsidR="00D029B2" w:rsidRPr="008A5DAA" w:rsidRDefault="00D029B2" w:rsidP="00D029B2">
      <w:pPr>
        <w:pStyle w:val="Pargrafdellista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7A7A64A" w14:textId="77777777" w:rsidR="00D029B2" w:rsidRDefault="00D029B2" w:rsidP="00D029B2">
      <w:pPr>
        <w:pStyle w:val="Standard"/>
        <w:jc w:val="both"/>
      </w:pPr>
      <w:r w:rsidRPr="008A5DAA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5A31943" w14:textId="77777777" w:rsidR="00D029B2" w:rsidRDefault="00D029B2" w:rsidP="00D029B2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D0CD18B" w14:textId="77777777" w:rsidR="00D029B2" w:rsidRPr="00725F3D" w:rsidRDefault="00D029B2" w:rsidP="00D029B2">
      <w:pPr>
        <w:pStyle w:val="Standard"/>
        <w:autoSpaceDE w:val="0"/>
        <w:jc w:val="both"/>
      </w:pPr>
      <w:r>
        <w:rPr>
          <w:rFonts w:ascii="Arial" w:hAnsi="Arial" w:cs="Arial"/>
          <w:b/>
          <w:bCs/>
          <w:i/>
          <w:sz w:val="20"/>
          <w:szCs w:val="20"/>
        </w:rPr>
        <w:t xml:space="preserve">(Si escau, indicar pàgina on es troba la informació en la fitxa tècnica de l’equip o altra </w:t>
      </w:r>
      <w:r w:rsidRPr="00725F3D">
        <w:rPr>
          <w:rFonts w:ascii="Arial" w:hAnsi="Arial" w:cs="Arial"/>
          <w:b/>
          <w:bCs/>
          <w:i/>
          <w:sz w:val="20"/>
          <w:szCs w:val="20"/>
        </w:rPr>
        <w:t>documentació que s’incorpori al sobre B)</w:t>
      </w:r>
    </w:p>
    <w:p w14:paraId="5FCF8FCB" w14:textId="77777777" w:rsidR="00D029B2" w:rsidRPr="00725F3D" w:rsidRDefault="00D029B2" w:rsidP="00D029B2">
      <w:pPr>
        <w:pStyle w:val="Pargrafdel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8CC57D5" w14:textId="77777777" w:rsidR="00D029B2" w:rsidRPr="00725F3D" w:rsidRDefault="00D029B2" w:rsidP="00D029B2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25F3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OFERTA CRITERIS QUANTIFICABLES AUTOMÀTICAMENT</w:t>
      </w:r>
    </w:p>
    <w:p w14:paraId="12524E3D" w14:textId="77777777" w:rsidR="00D029B2" w:rsidRPr="00725F3D" w:rsidRDefault="00D029B2" w:rsidP="00D029B2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D53A59" w14:textId="5ADB694E" w:rsidR="00B66FEA" w:rsidRPr="00B66FEA" w:rsidRDefault="00B66FEA" w:rsidP="001967FA">
      <w:pPr>
        <w:pStyle w:val="Standard"/>
        <w:numPr>
          <w:ilvl w:val="0"/>
          <w:numId w:val="26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B66FEA">
        <w:rPr>
          <w:rFonts w:ascii="Arial" w:hAnsi="Arial" w:cs="Arial"/>
          <w:b/>
          <w:bCs/>
          <w:color w:val="000000"/>
          <w:sz w:val="20"/>
          <w:szCs w:val="20"/>
        </w:rPr>
        <w:t>Càrrega de mapes i imatges (fins a 9 punts)</w:t>
      </w:r>
    </w:p>
    <w:p w14:paraId="7B914C58" w14:textId="77777777" w:rsidR="00B66FEA" w:rsidRDefault="00B66FEA" w:rsidP="00B66FEA">
      <w:pPr>
        <w:pStyle w:val="Standard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Pr="00B66FEA">
        <w:rPr>
          <w:rFonts w:ascii="Arial" w:hAnsi="Arial" w:cs="Arial"/>
          <w:color w:val="000000"/>
          <w:sz w:val="20"/>
          <w:szCs w:val="20"/>
        </w:rPr>
        <w:t>s valorarà que es disposi de la possibilitat de carregar mapes i imatges amb ubicacions de mostreig per facilitar la planificació del mostreig per zones i punts i la traçabilitat visual del recorregut.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ECAC83" w14:textId="098983C8" w:rsidR="008A5DAA" w:rsidRPr="008B659A" w:rsidRDefault="00B66FEA" w:rsidP="00B66FEA">
      <w:pPr>
        <w:pStyle w:val="Standard"/>
        <w:ind w:left="72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66FEA">
        <w:rPr>
          <w:rFonts w:ascii="Arial" w:hAnsi="Arial" w:cs="Arial"/>
          <w:i/>
          <w:iCs/>
          <w:color w:val="000000"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44EBFC84" w14:textId="77777777" w:rsidR="008B659A" w:rsidRPr="008B659A" w:rsidRDefault="008B659A" w:rsidP="008B659A">
      <w:pPr>
        <w:pStyle w:val="Standard"/>
        <w:spacing w:before="240"/>
        <w:ind w:left="720"/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7EBFD931" w14:textId="77777777" w:rsidR="00D029B2" w:rsidRPr="008B659A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0FC18DA" w14:textId="77777777" w:rsidR="00D029B2" w:rsidRPr="008B659A" w:rsidRDefault="00D029B2" w:rsidP="00D029B2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25213FA" w14:textId="77777777" w:rsidR="00D029B2" w:rsidRPr="008B659A" w:rsidRDefault="00D029B2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D51AD0" w14:textId="77777777" w:rsidR="00D029B2" w:rsidRPr="00C644A8" w:rsidRDefault="00D029B2" w:rsidP="00D029B2">
      <w:pPr>
        <w:pStyle w:val="Standard"/>
        <w:ind w:left="708"/>
        <w:rPr>
          <w:rFonts w:ascii="Arial" w:eastAsia="Times New Roman" w:hAnsi="Arial" w:cs="Arial"/>
          <w:bCs/>
          <w:iCs/>
          <w:kern w:val="0"/>
          <w:sz w:val="20"/>
          <w:szCs w:val="20"/>
          <w:highlight w:val="yellow"/>
          <w:lang w:eastAsia="es-ES" w:bidi="ar-SA"/>
        </w:rPr>
      </w:pPr>
    </w:p>
    <w:p w14:paraId="077271DD" w14:textId="77777777" w:rsidR="00D029B2" w:rsidRPr="00C644A8" w:rsidRDefault="00D029B2" w:rsidP="00D029B2">
      <w:pPr>
        <w:pStyle w:val="Standard"/>
        <w:spacing w:before="120"/>
        <w:rPr>
          <w:rFonts w:ascii="Arial" w:eastAsia="Times New Roman" w:hAnsi="Arial" w:cs="Arial"/>
          <w:b/>
          <w:iCs/>
          <w:kern w:val="0"/>
          <w:sz w:val="20"/>
          <w:szCs w:val="20"/>
          <w:highlight w:val="yellow"/>
          <w:lang w:eastAsia="es-ES" w:bidi="ar-SA"/>
        </w:rPr>
      </w:pPr>
    </w:p>
    <w:p w14:paraId="099D0BF3" w14:textId="77777777" w:rsidR="00B66FEA" w:rsidRPr="00B66FEA" w:rsidRDefault="00B66FEA" w:rsidP="00E71C32">
      <w:pPr>
        <w:pStyle w:val="Standard"/>
        <w:numPr>
          <w:ilvl w:val="0"/>
          <w:numId w:val="26"/>
        </w:numPr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Pr="00B66FEA">
        <w:rPr>
          <w:rFonts w:ascii="Arial" w:hAnsi="Arial" w:cs="Arial"/>
          <w:b/>
          <w:bCs/>
          <w:color w:val="000000"/>
          <w:sz w:val="20"/>
          <w:szCs w:val="20"/>
        </w:rPr>
        <w:t>anvi de visualització de la pantalla (fins a 10 punts)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4B19DCF3" w14:textId="77777777" w:rsidR="00B66FEA" w:rsidRDefault="00B66FEA" w:rsidP="00B66FEA">
      <w:pPr>
        <w:pStyle w:val="Standard"/>
        <w:ind w:left="72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66FEA">
        <w:rPr>
          <w:rFonts w:ascii="Arial" w:eastAsia="Calibri" w:hAnsi="Arial" w:cs="Arial"/>
          <w:bCs/>
          <w:sz w:val="20"/>
          <w:szCs w:val="20"/>
          <w:lang w:eastAsia="en-US"/>
        </w:rPr>
        <w:t>Es valorarà que es disposi de la possibilitat de canvi de visualització de la pantalla mentre es realitza el mostreig, és a dir, passar de peus cúbics a metres cúbics o d’acumulatiu a diferencial, per millorar la interpretació i adaptació a normatives ISO/EU GMP.</w:t>
      </w:r>
    </w:p>
    <w:p w14:paraId="0C6122B2" w14:textId="244095F0" w:rsidR="008B659A" w:rsidRDefault="00B66FEA" w:rsidP="00B66FEA">
      <w:pPr>
        <w:pStyle w:val="Standard"/>
        <w:ind w:left="720"/>
        <w:jc w:val="both"/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</w:pPr>
      <w:r w:rsidRPr="00B66FEA">
        <w:rPr>
          <w:rFonts w:ascii="Arial" w:eastAsia="Calibri" w:hAnsi="Arial" w:cs="Arial"/>
          <w:bCs/>
          <w:i/>
          <w:iCs/>
          <w:sz w:val="20"/>
          <w:szCs w:val="20"/>
          <w:lang w:eastAsia="en-US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066F774B" w14:textId="77777777" w:rsidR="00B66FEA" w:rsidRPr="008B659A" w:rsidRDefault="00B66FEA" w:rsidP="00B66FEA">
      <w:pPr>
        <w:pStyle w:val="Standard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7442E9" w14:textId="77777777" w:rsidR="008A5DAA" w:rsidRPr="008B659A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C37ABC0" w14:textId="77777777" w:rsidR="008A5DAA" w:rsidRPr="008B659A" w:rsidRDefault="008A5DAA" w:rsidP="008A5DA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EC4CD0D" w14:textId="77777777" w:rsidR="008A5DAA" w:rsidRPr="008B659A" w:rsidRDefault="008A5DAA" w:rsidP="008A5DA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0735BEA" w14:textId="77777777" w:rsidR="00D029B2" w:rsidRPr="00C644A8" w:rsidRDefault="00D029B2" w:rsidP="00D029B2">
      <w:pPr>
        <w:pStyle w:val="Standard"/>
        <w:spacing w:before="120"/>
        <w:ind w:left="720"/>
        <w:rPr>
          <w:rFonts w:ascii="Arial" w:eastAsia="Calibri" w:hAnsi="Arial" w:cs="Arial"/>
          <w:bCs/>
          <w:sz w:val="20"/>
          <w:szCs w:val="20"/>
          <w:highlight w:val="yellow"/>
          <w:lang w:eastAsia="en-US"/>
        </w:rPr>
      </w:pPr>
    </w:p>
    <w:p w14:paraId="22880998" w14:textId="77777777" w:rsidR="00B66FEA" w:rsidRPr="00B66FEA" w:rsidRDefault="00B66FEA" w:rsidP="00B37AAE">
      <w:pPr>
        <w:pStyle w:val="Standard"/>
        <w:numPr>
          <w:ilvl w:val="0"/>
          <w:numId w:val="26"/>
        </w:numPr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FEA">
        <w:rPr>
          <w:rFonts w:ascii="Arial" w:eastAsia="Calibri" w:hAnsi="Arial" w:cs="Arial"/>
          <w:b/>
          <w:sz w:val="20"/>
          <w:szCs w:val="20"/>
          <w:lang w:eastAsia="en-US"/>
        </w:rPr>
        <w:t>Major número d’ubicacions (fins a 10 punts)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2D607BF6" w14:textId="09F9B2FE" w:rsidR="008B659A" w:rsidRPr="00B66FEA" w:rsidRDefault="00B66FEA" w:rsidP="00B66FEA">
      <w:pPr>
        <w:pStyle w:val="Standard"/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6FEA">
        <w:rPr>
          <w:rFonts w:ascii="Arial" w:hAnsi="Arial" w:cs="Arial"/>
          <w:color w:val="000000" w:themeColor="text1"/>
          <w:sz w:val="20"/>
          <w:szCs w:val="20"/>
        </w:rPr>
        <w:t>Es valorarà que es puguin realitzar les màximes ubicacions possibles (a partir del mínim de 1000 exigides a la clàusula tercera del plec de prescripcions tècniques), per garantir una cobertura completa en zones crítiques i traçabilitat documental.</w:t>
      </w:r>
    </w:p>
    <w:p w14:paraId="73318BCC" w14:textId="12AAA5C9" w:rsidR="008B659A" w:rsidRDefault="00B66FEA" w:rsidP="00743A5E">
      <w:pPr>
        <w:pStyle w:val="Standard"/>
        <w:spacing w:before="120"/>
        <w:ind w:left="708"/>
        <w:rPr>
          <w:rFonts w:ascii="Arial" w:hAnsi="Arial" w:cs="Arial"/>
          <w:bCs/>
          <w:i/>
          <w:sz w:val="20"/>
          <w:szCs w:val="20"/>
        </w:rPr>
      </w:pPr>
      <w:r w:rsidRPr="00B66FEA">
        <w:rPr>
          <w:rFonts w:ascii="Arial" w:hAnsi="Arial" w:cs="Arial"/>
          <w:bCs/>
          <w:i/>
          <w:sz w:val="20"/>
          <w:szCs w:val="20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6B834BB1" w14:textId="76FA33D2" w:rsidR="008B659A" w:rsidRPr="008B659A" w:rsidRDefault="00743A5E" w:rsidP="00B66FEA">
      <w:pPr>
        <w:ind w:left="1416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644A8">
        <w:rPr>
          <w:rFonts w:ascii="Arial" w:hAnsi="Arial" w:cs="Arial"/>
          <w:b/>
          <w:iCs/>
          <w:sz w:val="20"/>
          <w:szCs w:val="20"/>
          <w:highlight w:val="yellow"/>
        </w:rPr>
        <w:br/>
      </w:r>
      <w:r w:rsidR="00B66FEA">
        <w:rPr>
          <w:rFonts w:ascii="Arial" w:eastAsia="Calibri" w:hAnsi="Arial" w:cs="Arial"/>
          <w:bCs/>
          <w:sz w:val="20"/>
          <w:szCs w:val="20"/>
          <w:lang w:eastAsia="en-US"/>
        </w:rPr>
        <w:t>Oferta de número d’ubicacions:_______</w:t>
      </w:r>
    </w:p>
    <w:p w14:paraId="2430B379" w14:textId="77777777" w:rsidR="008B659A" w:rsidRPr="008B659A" w:rsidRDefault="008B659A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3FCB73E4" w14:textId="7B61F887" w:rsidR="00743A5E" w:rsidRPr="00C644A8" w:rsidRDefault="00743A5E" w:rsidP="00743A5E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5BFC5E" w14:textId="77777777" w:rsidR="00D029B2" w:rsidRPr="008B659A" w:rsidRDefault="00D029B2" w:rsidP="00D029B2">
      <w:pPr>
        <w:pStyle w:val="Pargrafdellista"/>
        <w:ind w:left="720"/>
        <w:rPr>
          <w:rFonts w:ascii="Arial" w:hAnsi="Arial" w:cs="Arial"/>
          <w:bCs/>
          <w:iCs/>
          <w:sz w:val="20"/>
          <w:szCs w:val="20"/>
        </w:rPr>
      </w:pPr>
    </w:p>
    <w:p w14:paraId="435A5E5B" w14:textId="77777777" w:rsidR="00D029B2" w:rsidRPr="008B659A" w:rsidRDefault="00D029B2" w:rsidP="00D029B2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02864742" w14:textId="77777777" w:rsidR="00B66FEA" w:rsidRPr="00B66FEA" w:rsidRDefault="00B66FEA" w:rsidP="0052417E">
      <w:pPr>
        <w:pStyle w:val="Pargrafdellista"/>
        <w:numPr>
          <w:ilvl w:val="0"/>
          <w:numId w:val="26"/>
        </w:num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V</w:t>
      </w:r>
      <w:r w:rsidRPr="00B66F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isualització de recomptes i nivells d’alarma (fins a 8 punts)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4BA62A07" w14:textId="716138F0" w:rsidR="008B659A" w:rsidRPr="00B66FEA" w:rsidRDefault="00B66FEA" w:rsidP="00B66FEA">
      <w:pPr>
        <w:pStyle w:val="Pargrafdellista"/>
        <w:ind w:left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66FEA">
        <w:rPr>
          <w:rFonts w:ascii="Arial" w:eastAsia="Arial" w:hAnsi="Arial" w:cs="Arial"/>
          <w:color w:val="000000" w:themeColor="text1"/>
          <w:sz w:val="20"/>
          <w:szCs w:val="20"/>
        </w:rPr>
        <w:t>Es valorarà que es disposi de la possibilitat de mostrar el gràfic amb els recomptes i els nivells d’alarma  acústica i visual en temps real, per facilitar la detecció immediata de desviacions i accions correctives.</w:t>
      </w:r>
    </w:p>
    <w:p w14:paraId="671F386C" w14:textId="62CC1DF5" w:rsidR="00743A5E" w:rsidRPr="008B659A" w:rsidRDefault="00743A5E" w:rsidP="00743A5E">
      <w:pPr>
        <w:pStyle w:val="Standard"/>
        <w:ind w:left="720"/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</w:pPr>
      <w:r w:rsidRPr="008B659A">
        <w:rPr>
          <w:rFonts w:ascii="Arial" w:eastAsia="Arial" w:hAnsi="Arial" w:cs="Arial"/>
          <w:color w:val="000000" w:themeColor="text1"/>
          <w:kern w:val="0"/>
          <w:sz w:val="20"/>
          <w:szCs w:val="20"/>
          <w:lang w:eastAsia="es-ES" w:bidi="ar-SA"/>
        </w:rPr>
        <w:t xml:space="preserve"> </w:t>
      </w:r>
    </w:p>
    <w:p w14:paraId="1230D24E" w14:textId="583DC128" w:rsidR="00743A5E" w:rsidRDefault="00B66FEA" w:rsidP="00743A5E">
      <w:pPr>
        <w:pStyle w:val="Standard"/>
        <w:ind w:left="720"/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</w:pPr>
      <w:r w:rsidRPr="00B66FEA">
        <w:rPr>
          <w:rFonts w:ascii="Arial" w:eastAsia="Arial" w:hAnsi="Arial" w:cs="Arial"/>
          <w:i/>
          <w:iCs/>
          <w:color w:val="000000" w:themeColor="text1"/>
          <w:kern w:val="0"/>
          <w:sz w:val="20"/>
          <w:szCs w:val="20"/>
          <w:lang w:eastAsia="es-ES" w:bidi="ar-SA"/>
        </w:rPr>
        <w:t>Per obtenir la puntuació total, caldrà que els licitadors ho acreditin mitjançant l’aportació del de la fitxa tècnica i/o documentació tècnica pertinent on s’indiqui clarament aquesta funcionalitat.</w:t>
      </w:r>
    </w:p>
    <w:p w14:paraId="552362FC" w14:textId="77777777" w:rsidR="008B659A" w:rsidRPr="00C644A8" w:rsidRDefault="008B659A" w:rsidP="00743A5E">
      <w:pPr>
        <w:pStyle w:val="Standard"/>
        <w:ind w:left="720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14:paraId="332C75F2" w14:textId="77777777" w:rsidR="008B659A" w:rsidRPr="008B659A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BB585F4" w14:textId="77777777" w:rsidR="008B659A" w:rsidRPr="008B659A" w:rsidRDefault="008B659A" w:rsidP="008B659A">
      <w:pPr>
        <w:ind w:left="708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DE0AE98" w14:textId="77777777" w:rsidR="008B659A" w:rsidRPr="008B659A" w:rsidRDefault="008B659A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C741829" w14:textId="77777777" w:rsidR="00743A5E" w:rsidRPr="00C644A8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800749A" w14:textId="77777777" w:rsidR="00B66FEA" w:rsidRPr="00B66FEA" w:rsidRDefault="00B66FEA" w:rsidP="008E081B">
      <w:pPr>
        <w:pStyle w:val="Pargrafdellista"/>
        <w:numPr>
          <w:ilvl w:val="0"/>
          <w:numId w:val="34"/>
        </w:numPr>
        <w:ind w:left="708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66F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Menor termini d'entrega de les </w:t>
      </w:r>
      <w:proofErr w:type="spellStart"/>
      <w:r w:rsidRPr="00B66F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calibracions</w:t>
      </w:r>
      <w:proofErr w:type="spellEnd"/>
      <w:r w:rsidRPr="00B66FE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( 10  punts)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39F9F8E0" w14:textId="5E8947E7" w:rsidR="008B659A" w:rsidRDefault="00B66FEA" w:rsidP="008B659A">
      <w:pPr>
        <w:pStyle w:val="Pargrafdellista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66FEA">
        <w:rPr>
          <w:rFonts w:ascii="Arial" w:eastAsia="Arial" w:hAnsi="Arial" w:cs="Arial"/>
          <w:color w:val="000000" w:themeColor="text1"/>
          <w:sz w:val="20"/>
          <w:szCs w:val="20"/>
        </w:rPr>
        <w:t xml:space="preserve">Es valorarà el menor temps necessari per dur a terme les </w:t>
      </w:r>
      <w:proofErr w:type="spellStart"/>
      <w:r w:rsidRPr="00B66FEA">
        <w:rPr>
          <w:rFonts w:ascii="Arial" w:eastAsia="Arial" w:hAnsi="Arial" w:cs="Arial"/>
          <w:color w:val="000000" w:themeColor="text1"/>
          <w:sz w:val="20"/>
          <w:szCs w:val="20"/>
        </w:rPr>
        <w:t>calibracions</w:t>
      </w:r>
      <w:proofErr w:type="spellEnd"/>
      <w:r w:rsidRPr="00B66FEA">
        <w:rPr>
          <w:rFonts w:ascii="Arial" w:eastAsia="Arial" w:hAnsi="Arial" w:cs="Arial"/>
          <w:color w:val="000000" w:themeColor="text1"/>
          <w:sz w:val="20"/>
          <w:szCs w:val="20"/>
        </w:rPr>
        <w:t>, per tal de possibilitar poder disposar dels comptadors el major temps possible atès que per a realitzar les mateixes els comptadors han de sortir del laboratori.</w:t>
      </w:r>
    </w:p>
    <w:p w14:paraId="135CDD1E" w14:textId="77777777" w:rsidR="00B66FEA" w:rsidRPr="00C644A8" w:rsidRDefault="00B66FEA" w:rsidP="008B659A">
      <w:pPr>
        <w:pStyle w:val="Pargrafdellista"/>
        <w:jc w:val="both"/>
        <w:rPr>
          <w:rFonts w:ascii="Arial" w:eastAsia="Arial" w:hAnsi="Arial" w:cs="Arial"/>
          <w:color w:val="000000" w:themeColor="text1"/>
          <w:sz w:val="20"/>
          <w:szCs w:val="20"/>
          <w:highlight w:val="yellow"/>
        </w:rPr>
      </w:pPr>
    </w:p>
    <w:p w14:paraId="0AA40D3A" w14:textId="33BC9F49" w:rsidR="008B659A" w:rsidRPr="00B66FEA" w:rsidRDefault="00B66FEA" w:rsidP="008B659A">
      <w:pPr>
        <w:ind w:left="708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B66FEA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Per obtenir la puntuació total, caldrà que els licitadors ho acreditin mitjançant l’aportació de declaració responsable on s’indiqui clarament aquesta funcionalitat (temps –dies- necessari per dur a terme les </w:t>
      </w:r>
      <w:proofErr w:type="spellStart"/>
      <w:r w:rsidRPr="00B66FEA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calibracions</w:t>
      </w:r>
      <w:proofErr w:type="spellEnd"/>
      <w:r w:rsidRPr="00B66FEA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).</w:t>
      </w:r>
    </w:p>
    <w:p w14:paraId="029B44E7" w14:textId="77777777" w:rsidR="00B66FEA" w:rsidRPr="00C644A8" w:rsidRDefault="00B66FEA" w:rsidP="008B659A">
      <w:pPr>
        <w:ind w:left="708"/>
        <w:rPr>
          <w:rFonts w:ascii="Arial" w:hAnsi="Arial" w:cs="Arial"/>
          <w:bCs/>
          <w:iCs/>
          <w:sz w:val="20"/>
          <w:szCs w:val="20"/>
          <w:highlight w:val="yellow"/>
        </w:rPr>
      </w:pPr>
    </w:p>
    <w:p w14:paraId="671777DC" w14:textId="252B00C0" w:rsidR="008B659A" w:rsidRPr="008B659A" w:rsidRDefault="00B66FEA" w:rsidP="00B66FEA">
      <w:pPr>
        <w:ind w:left="1416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Oferta del </w:t>
      </w:r>
      <w:r w:rsidRPr="00B66FEA">
        <w:rPr>
          <w:rFonts w:ascii="Arial" w:eastAsia="Calibri" w:hAnsi="Arial" w:cs="Arial"/>
          <w:bCs/>
          <w:sz w:val="20"/>
          <w:szCs w:val="20"/>
          <w:lang w:eastAsia="en-US"/>
        </w:rPr>
        <w:t xml:space="preserve">temps per a les </w:t>
      </w:r>
      <w:proofErr w:type="spellStart"/>
      <w:r w:rsidRPr="00B66FEA">
        <w:rPr>
          <w:rFonts w:ascii="Arial" w:eastAsia="Calibri" w:hAnsi="Arial" w:cs="Arial"/>
          <w:bCs/>
          <w:sz w:val="20"/>
          <w:szCs w:val="20"/>
          <w:lang w:eastAsia="en-US"/>
        </w:rPr>
        <w:t>calibracions</w:t>
      </w:r>
      <w:proofErr w:type="spellEnd"/>
      <w:r>
        <w:rPr>
          <w:rFonts w:ascii="Arial" w:eastAsia="Calibri" w:hAnsi="Arial" w:cs="Arial"/>
          <w:bCs/>
          <w:sz w:val="20"/>
          <w:szCs w:val="20"/>
          <w:lang w:eastAsia="en-US"/>
        </w:rPr>
        <w:t>: __________</w:t>
      </w:r>
      <w:r w:rsidRPr="00B66FEA">
        <w:t xml:space="preserve"> </w:t>
      </w:r>
      <w:r w:rsidRPr="00B66FEA">
        <w:rPr>
          <w:rFonts w:ascii="Arial" w:eastAsia="Calibri" w:hAnsi="Arial" w:cs="Arial"/>
          <w:bCs/>
          <w:sz w:val="20"/>
          <w:szCs w:val="20"/>
          <w:lang w:eastAsia="en-US"/>
        </w:rPr>
        <w:t>dies sencers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571C0F7E" w14:textId="401E1EE3" w:rsidR="008B659A" w:rsidRPr="008B659A" w:rsidRDefault="008B659A" w:rsidP="008B659A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</w:t>
      </w:r>
      <w:r w:rsidR="00B66FEA" w:rsidRPr="00B66FEA">
        <w:rPr>
          <w:rFonts w:ascii="Arial" w:hAnsi="Arial" w:cs="Arial"/>
          <w:color w:val="000000" w:themeColor="text1"/>
          <w:sz w:val="20"/>
          <w:szCs w:val="20"/>
        </w:rPr>
        <w:t>declaració responsable</w:t>
      </w:r>
      <w:r w:rsidRPr="008B659A">
        <w:rPr>
          <w:rFonts w:ascii="Arial" w:hAnsi="Arial" w:cs="Arial"/>
          <w:color w:val="000000" w:themeColor="text1"/>
          <w:sz w:val="20"/>
          <w:szCs w:val="20"/>
        </w:rPr>
        <w:t>): ...................................................</w:t>
      </w:r>
    </w:p>
    <w:p w14:paraId="5EEA6D3B" w14:textId="77777777" w:rsidR="00743A5E" w:rsidRPr="00C644A8" w:rsidRDefault="00743A5E" w:rsidP="00743A5E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E85305" w14:textId="77777777" w:rsidR="008B659A" w:rsidRDefault="008B659A" w:rsidP="008B659A">
      <w:pPr>
        <w:pStyle w:val="Standard"/>
        <w:numPr>
          <w:ilvl w:val="0"/>
          <w:numId w:val="34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B659A">
        <w:rPr>
          <w:rFonts w:ascii="Arial" w:hAnsi="Arial" w:cs="Arial"/>
          <w:b/>
          <w:bCs/>
          <w:color w:val="000000" w:themeColor="text1"/>
          <w:sz w:val="20"/>
          <w:szCs w:val="20"/>
        </w:rPr>
        <w:t>Reducció del termini d’entrega de l’equip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B659A">
        <w:rPr>
          <w:rFonts w:ascii="Arial" w:hAnsi="Arial" w:cs="Arial"/>
          <w:b/>
          <w:bCs/>
          <w:color w:val="000000" w:themeColor="text1"/>
          <w:sz w:val="20"/>
          <w:szCs w:val="20"/>
        </w:rPr>
        <w:t>(fins a 5 punts)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444009E4" w14:textId="77777777" w:rsidR="008B659A" w:rsidRDefault="008B659A" w:rsidP="008B659A">
      <w:pPr>
        <w:pStyle w:val="Standard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hAnsi="Arial" w:cs="Arial"/>
          <w:color w:val="000000" w:themeColor="text1"/>
          <w:sz w:val="20"/>
          <w:szCs w:val="20"/>
        </w:rPr>
        <w:t>Es valorarà que el termini d’entrega de l’equipament (des que s’efectuï la comanda) sigui inferior al termini establert a la clàusula 4.1 del plec de prescripcions tècniques.</w:t>
      </w:r>
    </w:p>
    <w:p w14:paraId="5D8740CB" w14:textId="5220B0D8" w:rsidR="00FE3A86" w:rsidRPr="00C644A8" w:rsidRDefault="008B659A" w:rsidP="00FE3A86">
      <w:pPr>
        <w:pStyle w:val="Standard"/>
        <w:spacing w:before="120"/>
        <w:ind w:left="720"/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</w:pPr>
      <w:r w:rsidRPr="008B659A">
        <w:rPr>
          <w:rFonts w:ascii="Arial" w:hAnsi="Arial" w:cs="Arial"/>
          <w:i/>
          <w:iCs/>
          <w:color w:val="000000" w:themeColor="text1"/>
          <w:sz w:val="20"/>
          <w:szCs w:val="20"/>
        </w:rPr>
        <w:t>Caldrà aportar un compromís a efectes de valoració mitjançant el qual es deixi palès per part del licitador que s’indica i es compromet al subministrament de l’equipament en un termini inferior a un mes (cal quantificar en dies naturals el termini de subministrament).</w:t>
      </w:r>
    </w:p>
    <w:p w14:paraId="176AC620" w14:textId="77777777" w:rsidR="003C6CC6" w:rsidRDefault="003C6CC6" w:rsidP="003C6CC6">
      <w:pPr>
        <w:ind w:left="360" w:firstLine="34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1FB00B2" w14:textId="531CEADB" w:rsidR="003C6CC6" w:rsidRPr="00321969" w:rsidRDefault="003C6CC6" w:rsidP="00B66FEA">
      <w:pPr>
        <w:ind w:left="1416" w:firstLine="348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Termini d’entrega ofert (dies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naturals</w:t>
      </w:r>
      <w:r w:rsidRPr="00321969">
        <w:rPr>
          <w:rFonts w:ascii="Arial" w:eastAsia="Arial" w:hAnsi="Arial" w:cs="Arial"/>
          <w:color w:val="000000" w:themeColor="text1"/>
          <w:sz w:val="20"/>
          <w:szCs w:val="20"/>
        </w:rPr>
        <w:t>):</w:t>
      </w:r>
    </w:p>
    <w:p w14:paraId="25569E1C" w14:textId="77777777" w:rsidR="003C6CC6" w:rsidRDefault="003C6CC6" w:rsidP="003C6CC6">
      <w:pPr>
        <w:rPr>
          <w:rFonts w:ascii="Arial" w:hAnsi="Arial" w:cs="Arial"/>
          <w:bCs/>
          <w:iCs/>
          <w:sz w:val="20"/>
          <w:szCs w:val="20"/>
        </w:rPr>
      </w:pPr>
    </w:p>
    <w:p w14:paraId="06FC4BCD" w14:textId="77777777" w:rsidR="003C6CC6" w:rsidRPr="004C44D6" w:rsidRDefault="003C6CC6" w:rsidP="003C6CC6">
      <w:pPr>
        <w:ind w:firstLine="708"/>
        <w:rPr>
          <w:rFonts w:ascii="Arial" w:hAnsi="Arial" w:cs="Arial"/>
          <w:bCs/>
          <w:iCs/>
          <w:sz w:val="20"/>
          <w:szCs w:val="20"/>
        </w:rPr>
      </w:pPr>
      <w:r w:rsidRPr="006540B5">
        <w:rPr>
          <w:rFonts w:ascii="Arial" w:hAnsi="Arial" w:cs="Arial"/>
          <w:color w:val="000000" w:themeColor="text1"/>
          <w:sz w:val="20"/>
          <w:szCs w:val="20"/>
        </w:rPr>
        <w:t>Indicar on es troba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compromís</w:t>
      </w:r>
      <w:r w:rsidRPr="006540B5">
        <w:rPr>
          <w:rFonts w:ascii="Arial" w:hAnsi="Arial" w:cs="Arial"/>
          <w:color w:val="000000" w:themeColor="text1"/>
          <w:sz w:val="20"/>
          <w:szCs w:val="20"/>
        </w:rPr>
        <w:t>: ...................................................</w:t>
      </w:r>
    </w:p>
    <w:p w14:paraId="1C5380A4" w14:textId="77777777" w:rsidR="00C92C54" w:rsidRPr="00C644A8" w:rsidRDefault="00C92C54" w:rsidP="00FE3A86">
      <w:pPr>
        <w:pStyle w:val="Standard"/>
        <w:spacing w:before="120"/>
        <w:ind w:firstLine="708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50D3737" w14:textId="77777777" w:rsidR="00B66FEA" w:rsidRPr="00B66FEA" w:rsidRDefault="00B66FEA" w:rsidP="00692E9A">
      <w:pPr>
        <w:pStyle w:val="Standard"/>
        <w:numPr>
          <w:ilvl w:val="0"/>
          <w:numId w:val="3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66FEA">
        <w:rPr>
          <w:rFonts w:ascii="Arial" w:hAnsi="Arial" w:cs="Arial"/>
          <w:b/>
          <w:bCs/>
          <w:color w:val="000000" w:themeColor="text1"/>
          <w:sz w:val="20"/>
          <w:szCs w:val="20"/>
        </w:rPr>
        <w:t>Major durada  del làser (fins a 8 punts)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4B10EE73" w14:textId="77777777" w:rsidR="00B66FEA" w:rsidRDefault="00B66FEA" w:rsidP="00B66FEA">
      <w:pPr>
        <w:pStyle w:val="Standard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B66FEA">
        <w:rPr>
          <w:rFonts w:ascii="Arial" w:hAnsi="Arial" w:cs="Arial"/>
          <w:color w:val="000000" w:themeColor="text1"/>
          <w:sz w:val="20"/>
          <w:szCs w:val="20"/>
        </w:rPr>
        <w:t>Es valorarà que el làser tingui la major durada (vida útil) atès que és un component essencial i crític de l’equip, per garantir així la fiabilitat del component crític.</w:t>
      </w:r>
    </w:p>
    <w:p w14:paraId="41A5733B" w14:textId="2EF6BF2D" w:rsidR="00B66FEA" w:rsidRPr="00B66FEA" w:rsidRDefault="00B66FEA" w:rsidP="00B66FEA">
      <w:pPr>
        <w:pStyle w:val="Standard"/>
        <w:ind w:left="720"/>
        <w:rPr>
          <w:rFonts w:ascii="Arial" w:hAnsi="Arial" w:cs="Arial"/>
          <w:color w:val="000000" w:themeColor="text1"/>
          <w:sz w:val="20"/>
          <w:szCs w:val="20"/>
        </w:rPr>
      </w:pPr>
      <w:r w:rsidRPr="00B66FEA">
        <w:rPr>
          <w:rFonts w:ascii="Arial" w:hAnsi="Arial" w:cs="Arial"/>
          <w:i/>
          <w:iCs/>
          <w:color w:val="000000" w:themeColor="text1"/>
          <w:sz w:val="20"/>
          <w:szCs w:val="20"/>
        </w:rPr>
        <w:t>Per obtenir la puntuació total, caldrà que els licitadors ho acreditin mitjançant l’aportació de la  fitxa tècnica i/o documentació tècnica pertinent on s’indiqui clarament aquesta funcionalitat.</w:t>
      </w:r>
    </w:p>
    <w:p w14:paraId="6DA9E425" w14:textId="77777777" w:rsidR="00B66FEA" w:rsidRDefault="00B66FEA" w:rsidP="00B66FEA">
      <w:pPr>
        <w:ind w:left="1416" w:firstLine="348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7F9EC3A" w14:textId="62FEF46A" w:rsidR="009C1872" w:rsidRPr="007F6E39" w:rsidRDefault="009C1872" w:rsidP="009C1872">
      <w:pPr>
        <w:spacing w:line="259" w:lineRule="auto"/>
        <w:ind w:left="1416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>S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í,</w:t>
      </w:r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>s’oferta</w:t>
      </w:r>
      <w:proofErr w:type="spellEnd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una durada de  del làser de 10 anys o superior = 8 punts.</w:t>
      </w:r>
    </w:p>
    <w:p w14:paraId="19E83082" w14:textId="77777777" w:rsidR="009C1872" w:rsidRPr="007F6E39" w:rsidRDefault="009C1872" w:rsidP="009C1872">
      <w:pPr>
        <w:spacing w:line="259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7B99B0FB" w14:textId="78549441" w:rsidR="009C1872" w:rsidRPr="007F6E39" w:rsidRDefault="009C1872" w:rsidP="009C1872">
      <w:pPr>
        <w:spacing w:line="259" w:lineRule="auto"/>
        <w:ind w:left="1416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>S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í,</w:t>
      </w:r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>s’oferta</w:t>
      </w:r>
      <w:proofErr w:type="spellEnd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una durada del làser de 6 a 9 anys = 4 punts.</w:t>
      </w:r>
    </w:p>
    <w:p w14:paraId="52279182" w14:textId="77777777" w:rsidR="009C1872" w:rsidRPr="007F6E39" w:rsidRDefault="009C1872" w:rsidP="009C1872">
      <w:pPr>
        <w:spacing w:line="259" w:lineRule="auto"/>
        <w:jc w:val="both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14:paraId="29CA730F" w14:textId="460CF95A" w:rsidR="00B66FEA" w:rsidRDefault="009C1872" w:rsidP="009C1872">
      <w:pPr>
        <w:ind w:left="1416"/>
        <w:rPr>
          <w:rFonts w:ascii="Arial" w:hAnsi="Arial" w:cs="Arial"/>
          <w:bCs/>
          <w:iCs/>
          <w:sz w:val="20"/>
          <w:szCs w:val="20"/>
        </w:rPr>
      </w:pP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8B659A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No,</w:t>
      </w:r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>s’oferta</w:t>
      </w:r>
      <w:proofErr w:type="spellEnd"/>
      <w:r w:rsidRPr="007F6E39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una durada del làser de 5 anys = 0 punts</w:t>
      </w:r>
    </w:p>
    <w:p w14:paraId="1A1C05FB" w14:textId="77777777" w:rsidR="009C1872" w:rsidRPr="008B659A" w:rsidRDefault="009C1872" w:rsidP="009C1872">
      <w:pPr>
        <w:pStyle w:val="Standard"/>
        <w:spacing w:before="120"/>
        <w:ind w:left="708"/>
        <w:rPr>
          <w:rFonts w:ascii="Arial" w:hAnsi="Arial" w:cs="Arial"/>
          <w:color w:val="000000" w:themeColor="text1"/>
          <w:sz w:val="20"/>
          <w:szCs w:val="20"/>
        </w:rPr>
      </w:pPr>
      <w:r w:rsidRPr="008B659A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A6BAA7A" w14:textId="77777777" w:rsidR="00C92C54" w:rsidRPr="00C92C54" w:rsidRDefault="00C92C54" w:rsidP="00C92C54">
      <w:pPr>
        <w:pStyle w:val="Pargrafdellista"/>
        <w:spacing w:line="276" w:lineRule="auto"/>
        <w:ind w:left="720"/>
        <w:jc w:val="both"/>
        <w:rPr>
          <w:rFonts w:ascii="Arial" w:eastAsia="SimSun" w:hAnsi="Arial" w:cs="Arial"/>
          <w:i/>
          <w:iCs/>
          <w:color w:val="000000" w:themeColor="text1"/>
          <w:kern w:val="3"/>
          <w:sz w:val="20"/>
          <w:szCs w:val="20"/>
          <w:lang w:eastAsia="zh-CN" w:bidi="hi-IN"/>
        </w:rPr>
      </w:pPr>
    </w:p>
    <w:p w14:paraId="4DB236E0" w14:textId="77777777" w:rsidR="00743A5E" w:rsidRPr="004C44D6" w:rsidRDefault="00743A5E" w:rsidP="00D029B2">
      <w:pPr>
        <w:rPr>
          <w:rFonts w:ascii="Arial" w:hAnsi="Arial" w:cs="Arial"/>
          <w:bCs/>
          <w:iCs/>
          <w:sz w:val="20"/>
          <w:szCs w:val="20"/>
        </w:rPr>
      </w:pPr>
    </w:p>
    <w:p w14:paraId="7FAED044" w14:textId="77777777" w:rsidR="00D029B2" w:rsidRPr="00F70F30" w:rsidRDefault="00D029B2" w:rsidP="00D029B2">
      <w:pPr>
        <w:pStyle w:val="Pargrafdellista"/>
        <w:ind w:left="72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078BD3B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</w:pP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8E1BBD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63007C70" w14:textId="77777777" w:rsidR="00D029B2" w:rsidRPr="008E1BBD" w:rsidRDefault="00D029B2" w:rsidP="00D029B2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24B2C635" w14:textId="77777777" w:rsidR="00D029B2" w:rsidRDefault="00D029B2" w:rsidP="00D029B2">
      <w:pPr>
        <w:pStyle w:val="Standard"/>
        <w:shd w:val="clear" w:color="auto" w:fill="FFFF99"/>
        <w:spacing w:line="280" w:lineRule="exact"/>
        <w:jc w:val="both"/>
      </w:pPr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En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que no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) </w:t>
      </w:r>
      <w:proofErr w:type="gramStart"/>
      <w:r w:rsidRPr="008E1BBD">
        <w:rPr>
          <w:rFonts w:ascii="Arial" w:hAnsi="Arial" w:cs="Arial"/>
          <w:sz w:val="18"/>
          <w:szCs w:val="18"/>
          <w:lang w:val="es-ES" w:eastAsia="ca-ES"/>
        </w:rPr>
        <w:t>o  en</w:t>
      </w:r>
      <w:proofErr w:type="gram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8E1BBD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8E1BBD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796A99D8" w14:textId="77777777" w:rsidR="00D029B2" w:rsidRDefault="00D029B2" w:rsidP="00D029B2">
      <w:pPr>
        <w:pStyle w:val="Pargrafdellista"/>
        <w:ind w:left="720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099CF553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57C1C62" w14:textId="77777777" w:rsidR="00D029B2" w:rsidRDefault="00D029B2" w:rsidP="00D029B2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1A3F0CE1" w14:textId="5AAA3D4C" w:rsidR="00A77067" w:rsidRDefault="00691731" w:rsidP="00C425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01EC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3262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54D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8BD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BARALDES, DANIEL (UC-DIR.ECON)</cp:lastModifiedBy>
  <cp:revision>8</cp:revision>
  <cp:lastPrinted>2025-10-09T09:23:00Z</cp:lastPrinted>
  <dcterms:created xsi:type="dcterms:W3CDTF">2018-03-14T16:18:00Z</dcterms:created>
  <dcterms:modified xsi:type="dcterms:W3CDTF">2026-03-06T08:14:00Z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