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08F" w14:textId="41F8500A" w:rsidR="005A459D" w:rsidRPr="001F1A7F" w:rsidRDefault="005A459D" w:rsidP="005A459D">
      <w:pPr>
        <w:rPr>
          <w:rFonts w:ascii="Arial" w:hAnsi="Arial" w:cs="Arial"/>
          <w:b/>
          <w:sz w:val="20"/>
          <w:szCs w:val="20"/>
          <w:u w:val="single"/>
        </w:rPr>
      </w:pPr>
      <w:r w:rsidRPr="001F1A7F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 w:rsidR="00A90B8E">
        <w:rPr>
          <w:rFonts w:ascii="Arial" w:hAnsi="Arial" w:cs="Arial"/>
          <w:b/>
          <w:sz w:val="20"/>
          <w:szCs w:val="20"/>
          <w:u w:val="single"/>
        </w:rPr>
        <w:t>4</w:t>
      </w:r>
      <w:r w:rsidRPr="001F1A7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  <w:t xml:space="preserve">   Model de presentació d’ofertes – Fitxa del producte</w:t>
      </w:r>
    </w:p>
    <w:p w14:paraId="230F9E20" w14:textId="2EE993F5" w:rsidR="004C2583" w:rsidRPr="00A90B8E" w:rsidRDefault="005A459D" w:rsidP="005A459D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 w:rsidR="00922AE0">
        <w:rPr>
          <w:rFonts w:ascii="Arial" w:hAnsi="Arial" w:cs="Arial"/>
          <w:szCs w:val="20"/>
        </w:rPr>
        <w:t>202</w:t>
      </w:r>
      <w:r w:rsidR="00CA5FCD">
        <w:rPr>
          <w:rFonts w:ascii="Arial" w:hAnsi="Arial" w:cs="Arial"/>
          <w:szCs w:val="20"/>
        </w:rPr>
        <w:t>6</w:t>
      </w:r>
      <w:r w:rsidR="00922AE0">
        <w:rPr>
          <w:rFonts w:ascii="Arial" w:hAnsi="Arial" w:cs="Arial"/>
          <w:szCs w:val="20"/>
        </w:rPr>
        <w:t>-</w:t>
      </w:r>
      <w:r w:rsidR="00231A08">
        <w:rPr>
          <w:rFonts w:ascii="Arial" w:hAnsi="Arial" w:cs="Arial"/>
          <w:szCs w:val="20"/>
        </w:rPr>
        <w:t>152</w:t>
      </w:r>
      <w:r w:rsidR="00922AE0">
        <w:rPr>
          <w:rFonts w:ascii="Arial" w:hAnsi="Arial" w:cs="Arial"/>
          <w:szCs w:val="20"/>
        </w:rPr>
        <w:t xml:space="preserve"> </w:t>
      </w:r>
      <w:r w:rsidR="0028722B">
        <w:rPr>
          <w:rFonts w:ascii="Arial" w:hAnsi="Arial" w:cs="Arial"/>
          <w:szCs w:val="20"/>
        </w:rPr>
        <w:t>EPI UIS BALÍSTIC</w:t>
      </w:r>
    </w:p>
    <w:p w14:paraId="3C1BFD17" w14:textId="5280B5A2" w:rsidR="00922AE0" w:rsidRPr="00A90B8E" w:rsidRDefault="00660BF9" w:rsidP="00922AE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LOT 1 - 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>CASC</w:t>
      </w:r>
      <w:r w:rsidR="00CA5FC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 xml:space="preserve"> I VISER</w:t>
      </w:r>
      <w:r w:rsidR="00CA5FCD">
        <w:rPr>
          <w:rFonts w:ascii="Arial" w:hAnsi="Arial" w:cs="Arial"/>
          <w:b/>
          <w:bCs/>
          <w:sz w:val="28"/>
          <w:szCs w:val="28"/>
          <w:u w:val="single"/>
        </w:rPr>
        <w:t>ES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 xml:space="preserve"> BALÍSTI</w:t>
      </w:r>
      <w:r w:rsidR="00CA5FCD">
        <w:rPr>
          <w:rFonts w:ascii="Arial" w:hAnsi="Arial" w:cs="Arial"/>
          <w:b/>
          <w:bCs/>
          <w:sz w:val="28"/>
          <w:szCs w:val="28"/>
          <w:u w:val="single"/>
        </w:rPr>
        <w:t>QUES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9875AB5" w14:textId="77777777" w:rsidR="005A459D" w:rsidRPr="001B7027" w:rsidRDefault="005A459D" w:rsidP="005A459D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154"/>
      </w:tblGrid>
      <w:tr w:rsidR="005A459D" w:rsidRPr="001F1A7F" w14:paraId="52656EBA" w14:textId="77777777" w:rsidTr="0061147C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78AF85AD" w14:textId="77777777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154" w:type="dxa"/>
            <w:shd w:val="clear" w:color="auto" w:fill="7F7F7F" w:themeFill="text1" w:themeFillTint="80"/>
          </w:tcPr>
          <w:p w14:paraId="24DF9A5D" w14:textId="77777777" w:rsidR="00A90B8E" w:rsidRDefault="00A90B8E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00A844D6" w14:textId="54BAFF43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5A459D" w:rsidRPr="001F1A7F" w14:paraId="76004984" w14:textId="77777777" w:rsidTr="0061147C">
        <w:trPr>
          <w:trHeight w:val="636"/>
          <w:jc w:val="center"/>
        </w:trPr>
        <w:tc>
          <w:tcPr>
            <w:tcW w:w="2228" w:type="dxa"/>
            <w:shd w:val="clear" w:color="auto" w:fill="E2EFD9" w:themeFill="accent6" w:themeFillTint="33"/>
          </w:tcPr>
          <w:p w14:paraId="1855BD20" w14:textId="71D05002" w:rsidR="005A459D" w:rsidRPr="009358D4" w:rsidRDefault="009358D4" w:rsidP="00922AE0">
            <w:pPr>
              <w:tabs>
                <w:tab w:val="left" w:pos="231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358D4"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MSE002</w:t>
            </w:r>
          </w:p>
        </w:tc>
        <w:tc>
          <w:tcPr>
            <w:tcW w:w="3154" w:type="dxa"/>
            <w:shd w:val="clear" w:color="auto" w:fill="E2EFD9" w:themeFill="accent6" w:themeFillTint="33"/>
          </w:tcPr>
          <w:p w14:paraId="49AC3B93" w14:textId="77777777" w:rsidR="005A459D" w:rsidRPr="00176B28" w:rsidRDefault="005A459D" w:rsidP="006C340F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</w:rPr>
            </w:pPr>
          </w:p>
          <w:p w14:paraId="2C45349E" w14:textId="40692AB7" w:rsidR="0061147C" w:rsidRPr="00A307D8" w:rsidRDefault="00A307D8" w:rsidP="006C340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F1D96"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CASC BALÍSTIC PROTECTOR</w:t>
            </w:r>
          </w:p>
        </w:tc>
      </w:tr>
    </w:tbl>
    <w:p w14:paraId="04114F08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66424B82" w14:textId="30F99EBB" w:rsidR="00121152" w:rsidRPr="00121152" w:rsidRDefault="005A459D" w:rsidP="005A459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59D" w:rsidRPr="001F1A7F" w14:paraId="09493EE8" w14:textId="77777777" w:rsidTr="001D6E98">
        <w:tc>
          <w:tcPr>
            <w:tcW w:w="8494" w:type="dxa"/>
          </w:tcPr>
          <w:p w14:paraId="721F79C0" w14:textId="77777777" w:rsidR="00121152" w:rsidRPr="00D16FD9" w:rsidRDefault="00121152" w:rsidP="00121152">
            <w:pPr>
              <w:pStyle w:val="Pargrafdellista"/>
              <w:numPr>
                <w:ilvl w:val="0"/>
                <w:numId w:val="10"/>
              </w:numPr>
            </w:pPr>
            <w:r w:rsidRPr="00D16FD9">
              <w:t xml:space="preserve">Casc balístic amb tall tipus </w:t>
            </w:r>
            <w:r w:rsidRPr="00121152">
              <w:rPr>
                <w:i/>
                <w:iCs/>
              </w:rPr>
              <w:t>ACH FULL CUT</w:t>
            </w:r>
            <w:r w:rsidRPr="00D16FD9">
              <w:t xml:space="preserve">,  de color negre amb una superfície de protecció de 1.234cm² en color negre, fabricat en </w:t>
            </w:r>
            <w:r>
              <w:t>“</w:t>
            </w:r>
            <w:r w:rsidRPr="00D16FD9">
              <w:t>Kevlar</w:t>
            </w:r>
            <w:r>
              <w:t>”</w:t>
            </w:r>
            <w:r w:rsidRPr="00D16FD9">
              <w:t xml:space="preserve"> (aramida) per evitar rebots i poder disminuir el pes. El casc no podrà estar fabricat en cap cas amb solucions metàl·liques i/o polietilens.</w:t>
            </w:r>
          </w:p>
          <w:p w14:paraId="07346CA8" w14:textId="5EFAA33F" w:rsidR="005A459D" w:rsidRDefault="005A459D" w:rsidP="005A459D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1392B92" w14:textId="77777777" w:rsidR="005A459D" w:rsidRPr="001F1A7F" w:rsidRDefault="005A459D" w:rsidP="005A459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59D" w:rsidRPr="001F1A7F" w14:paraId="4A0B47B4" w14:textId="77777777" w:rsidTr="001D6E98">
        <w:tc>
          <w:tcPr>
            <w:tcW w:w="8494" w:type="dxa"/>
          </w:tcPr>
          <w:p w14:paraId="2ECF79FB" w14:textId="77777777" w:rsidR="00121152" w:rsidRPr="00D16FD9" w:rsidRDefault="00121152" w:rsidP="00121152">
            <w:pPr>
              <w:pStyle w:val="Pargrafdellista"/>
              <w:numPr>
                <w:ilvl w:val="0"/>
                <w:numId w:val="10"/>
              </w:numPr>
            </w:pPr>
            <w:r w:rsidRPr="00D16FD9">
              <w:t xml:space="preserve">El casc ha de tenir un sistema multi talla que ha de cobrir des de la talla 52 fins a la 63 mitjançant un sistema de roda situada a la part del clatell. S’ha de poder ajustar amb una sola mà, i el sistema ha de tenir un sistema de bloqueig al arribar a la pressió correcte. </w:t>
            </w:r>
          </w:p>
          <w:p w14:paraId="28A15E66" w14:textId="2D10A826" w:rsidR="005A459D" w:rsidRPr="00A307D8" w:rsidRDefault="005A459D" w:rsidP="00A307D8">
            <w:pPr>
              <w:pStyle w:val="Pargrafdellista"/>
              <w:ind w:left="3540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A307D8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7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307D8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7D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1AF382F" w14:textId="77777777" w:rsidR="005A459D" w:rsidRPr="001F1A7F" w:rsidRDefault="005A459D" w:rsidP="005A4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59D" w:rsidRPr="001F1A7F" w14:paraId="55BC54DF" w14:textId="77777777" w:rsidTr="001D6E98">
        <w:tc>
          <w:tcPr>
            <w:tcW w:w="8494" w:type="dxa"/>
          </w:tcPr>
          <w:p w14:paraId="46532AE6" w14:textId="0839C089" w:rsidR="00121152" w:rsidRP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D16FD9">
              <w:t>Ha de disposar al seu interior d’un sistema d’absorció de energia, amb uns coixinets de color negre o gris, El casc i el sistema d'encoixinat col·lectivament han d'estar certificats per un laboratori independent segons EN 397</w:t>
            </w:r>
            <w:r w:rsidR="001308CE">
              <w:t xml:space="preserve">. </w:t>
            </w:r>
            <w:r w:rsidRPr="00D16FD9">
              <w:t>La part que toca amb l’usuari ha de estar fabricada amb teixits</w:t>
            </w:r>
            <w:r w:rsidR="001308CE">
              <w:t>,</w:t>
            </w:r>
            <w:r w:rsidRPr="00D16FD9">
              <w:t xml:space="preserve"> amb propietats absorbents del suor</w:t>
            </w:r>
            <w:r w:rsidR="001308CE">
              <w:t>.</w:t>
            </w:r>
          </w:p>
          <w:p w14:paraId="50D1B2DB" w14:textId="0EF77514" w:rsidR="005A459D" w:rsidRPr="00121152" w:rsidRDefault="005A459D" w:rsidP="00121152">
            <w:pPr>
              <w:pStyle w:val="Pargrafdellista"/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7C7595F" w14:textId="77777777" w:rsidR="005A459D" w:rsidRPr="005A459D" w:rsidRDefault="005A459D" w:rsidP="005A459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A459D" w:rsidRPr="001F1A7F" w14:paraId="321CC67A" w14:textId="77777777" w:rsidTr="001D6E98">
        <w:tc>
          <w:tcPr>
            <w:tcW w:w="8494" w:type="dxa"/>
          </w:tcPr>
          <w:p w14:paraId="4845BFD3" w14:textId="77777777" w:rsidR="00121152" w:rsidRPr="00D16FD9" w:rsidRDefault="00121152" w:rsidP="00121152">
            <w:pPr>
              <w:pStyle w:val="Pargrafdellista"/>
              <w:numPr>
                <w:ilvl w:val="0"/>
                <w:numId w:val="10"/>
              </w:numPr>
            </w:pPr>
            <w:r w:rsidRPr="00D16FD9">
              <w:t>El sistema d’absorció i el barbuqueig s’han de poder posar i treure sense la necessitat d’eines. El barbuqueig ha de disposar d’un extensor per a l’ús de la m</w:t>
            </w:r>
            <w:r>
              <w:t>à</w:t>
            </w:r>
            <w:r w:rsidRPr="00D16FD9">
              <w:t>scara de gas.</w:t>
            </w:r>
          </w:p>
          <w:p w14:paraId="61A83156" w14:textId="734D11FC" w:rsidR="005A459D" w:rsidRDefault="005A459D" w:rsidP="005A459D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C79A788" w14:textId="77777777" w:rsidR="005A459D" w:rsidRPr="005A459D" w:rsidRDefault="005A459D" w:rsidP="005A459D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21169" w:rsidRPr="001F1A7F" w14:paraId="13F18F3D" w14:textId="77777777" w:rsidTr="001D6E98">
        <w:tc>
          <w:tcPr>
            <w:tcW w:w="8494" w:type="dxa"/>
          </w:tcPr>
          <w:p w14:paraId="5956840D" w14:textId="77777777" w:rsidR="00121152" w:rsidRP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D16FD9">
              <w:t xml:space="preserve">El casc ha de disposar d’un carril </w:t>
            </w:r>
            <w:r w:rsidRPr="00121152">
              <w:rPr>
                <w:i/>
                <w:iCs/>
              </w:rPr>
              <w:t>picatinny</w:t>
            </w:r>
            <w:r w:rsidRPr="00D16FD9">
              <w:t xml:space="preserve"> connectat al casc amb cargols balístics. </w:t>
            </w:r>
          </w:p>
          <w:p w14:paraId="72F3F456" w14:textId="5E0FA6C6" w:rsidR="00D21169" w:rsidRPr="00121152" w:rsidRDefault="00D21169" w:rsidP="00121152">
            <w:pPr>
              <w:pStyle w:val="Pargrafdellista"/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2769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721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1152" w:rsidRPr="001F1A7F" w14:paraId="1C6A36E7" w14:textId="77777777" w:rsidTr="001D6E98">
        <w:tc>
          <w:tcPr>
            <w:tcW w:w="8494" w:type="dxa"/>
          </w:tcPr>
          <w:p w14:paraId="21666BBD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 w:rsidRPr="00D16FD9">
              <w:t>El carril ha de disposar d’un anclatge per a la pantalla balistica i que deixi lliure el carril picatinny per poder muntar altres complements. Ha de tenir també dos anclatges per a conectar una mascara de gas.  El pes màxim per cada carril es de 53g.</w:t>
            </w:r>
          </w:p>
          <w:p w14:paraId="46941519" w14:textId="77777777" w:rsidR="00121152" w:rsidRDefault="00121152" w:rsidP="00121152">
            <w:pPr>
              <w:pStyle w:val="Pargrafdellista"/>
              <w:tabs>
                <w:tab w:val="left" w:pos="2100"/>
                <w:tab w:val="center" w:pos="4499"/>
                <w:tab w:val="left" w:pos="7426"/>
              </w:tabs>
              <w:jc w:val="lef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9712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9284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ab/>
            </w:r>
          </w:p>
          <w:p w14:paraId="2C6C0F13" w14:textId="77777777" w:rsidR="00121152" w:rsidRDefault="00121152" w:rsidP="00121152">
            <w:pPr>
              <w:pStyle w:val="Pargrafdellista"/>
              <w:tabs>
                <w:tab w:val="left" w:pos="2100"/>
                <w:tab w:val="center" w:pos="4499"/>
                <w:tab w:val="left" w:pos="7426"/>
              </w:tabs>
              <w:jc w:val="left"/>
            </w:pPr>
          </w:p>
          <w:p w14:paraId="1ACC9760" w14:textId="77777777" w:rsidR="001308CE" w:rsidRDefault="001308CE" w:rsidP="00121152">
            <w:pPr>
              <w:pStyle w:val="Pargrafdellista"/>
              <w:tabs>
                <w:tab w:val="left" w:pos="2100"/>
                <w:tab w:val="center" w:pos="4499"/>
                <w:tab w:val="left" w:pos="7426"/>
              </w:tabs>
              <w:jc w:val="left"/>
            </w:pPr>
          </w:p>
          <w:p w14:paraId="1B6F6B0B" w14:textId="31DB568C" w:rsidR="001308CE" w:rsidRPr="00D16FD9" w:rsidRDefault="001308CE" w:rsidP="00121152">
            <w:pPr>
              <w:pStyle w:val="Pargrafdellista"/>
              <w:tabs>
                <w:tab w:val="left" w:pos="2100"/>
                <w:tab w:val="center" w:pos="4499"/>
                <w:tab w:val="left" w:pos="7426"/>
              </w:tabs>
              <w:jc w:val="left"/>
            </w:pPr>
          </w:p>
        </w:tc>
      </w:tr>
      <w:tr w:rsidR="00121152" w:rsidRPr="001F1A7F" w14:paraId="718AFD6E" w14:textId="77777777" w:rsidTr="001D6E98">
        <w:tc>
          <w:tcPr>
            <w:tcW w:w="8494" w:type="dxa"/>
          </w:tcPr>
          <w:p w14:paraId="5362B07E" w14:textId="0F1A1596" w:rsidR="00121152" w:rsidRPr="00D16FD9" w:rsidRDefault="00121152" w:rsidP="00121152">
            <w:pPr>
              <w:pStyle w:val="Pargrafdellista"/>
              <w:numPr>
                <w:ilvl w:val="0"/>
                <w:numId w:val="10"/>
              </w:numPr>
            </w:pPr>
            <w:r w:rsidRPr="00D16FD9">
              <w:lastRenderedPageBreak/>
              <w:t>El casc ha d’estar certificat amb les següents normes balístiques:</w:t>
            </w:r>
          </w:p>
          <w:p w14:paraId="0C19A8EB" w14:textId="79B457A9" w:rsidR="00121152" w:rsidRPr="00D16FD9" w:rsidRDefault="00121152" w:rsidP="00121152">
            <w:pPr>
              <w:pStyle w:val="Pargrafdellista"/>
              <w:numPr>
                <w:ilvl w:val="0"/>
                <w:numId w:val="11"/>
              </w:numPr>
            </w:pPr>
            <w:r w:rsidRPr="00D16FD9">
              <w:t>Protocol de pro</w:t>
            </w:r>
            <w:r>
              <w:t>v</w:t>
            </w:r>
            <w:r w:rsidRPr="00D16FD9">
              <w:t>es de cascs balístics de la</w:t>
            </w:r>
            <w:r>
              <w:t xml:space="preserve"> instal·lació</w:t>
            </w:r>
            <w:r w:rsidRPr="00D16FD9">
              <w:t xml:space="preserve"> de Investigació Balística de la DEA </w:t>
            </w:r>
            <w:r>
              <w:t>i</w:t>
            </w:r>
            <w:r w:rsidRPr="00D16FD9">
              <w:t xml:space="preserve"> el FBI 2018/19</w:t>
            </w:r>
            <w:r>
              <w:t>.</w:t>
            </w:r>
            <w:r w:rsidRPr="00D16FD9">
              <w:t xml:space="preserve"> </w:t>
            </w:r>
          </w:p>
          <w:p w14:paraId="4F71FC5D" w14:textId="62090F8B" w:rsidR="00121152" w:rsidRDefault="00121152" w:rsidP="00121152">
            <w:pPr>
              <w:pStyle w:val="Pargrafdellista"/>
              <w:numPr>
                <w:ilvl w:val="0"/>
                <w:numId w:val="11"/>
              </w:numPr>
            </w:pPr>
            <w:r w:rsidRPr="00D16FD9">
              <w:t xml:space="preserve">VPAM - HVN – 2006/2009 (Nivell 3) complet a </w:t>
            </w:r>
            <w:r w:rsidRPr="0053203E">
              <w:t>Melrichstadt, Alemanya.</w:t>
            </w:r>
          </w:p>
          <w:p w14:paraId="62EB5014" w14:textId="1A87F36F" w:rsidR="00121152" w:rsidRDefault="00121152" w:rsidP="00121152">
            <w:pPr>
              <w:pStyle w:val="Pargrafdellista"/>
              <w:numPr>
                <w:ilvl w:val="0"/>
                <w:numId w:val="11"/>
              </w:numPr>
            </w:pPr>
            <w:r w:rsidRPr="00D16FD9">
              <w:t>NIJ Nivell IIIA, NIJ STD 0106.01 i STANAG 2920.</w:t>
            </w:r>
          </w:p>
          <w:p w14:paraId="786BF65D" w14:textId="39E6250B" w:rsidR="00121152" w:rsidRDefault="00121152" w:rsidP="00121152">
            <w:pPr>
              <w:pStyle w:val="Pargrafdellista"/>
              <w:numPr>
                <w:ilvl w:val="0"/>
                <w:numId w:val="11"/>
              </w:numPr>
            </w:pPr>
            <w:r w:rsidRPr="00D16FD9">
              <w:t>Requisits tècnics alemanys (TR) assaigs balístics 3.1</w:t>
            </w:r>
            <w:r>
              <w:t>.</w:t>
            </w:r>
          </w:p>
          <w:p w14:paraId="5F4B9474" w14:textId="7E784736" w:rsidR="00121152" w:rsidRPr="00D16FD9" w:rsidRDefault="00121152" w:rsidP="00121152">
            <w:pPr>
              <w:tabs>
                <w:tab w:val="left" w:pos="2100"/>
              </w:tabs>
              <w:jc w:val="center"/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335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4782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1152" w:rsidRPr="001F1A7F" w14:paraId="5D519AB2" w14:textId="77777777" w:rsidTr="001D6E98">
        <w:tc>
          <w:tcPr>
            <w:tcW w:w="8494" w:type="dxa"/>
          </w:tcPr>
          <w:p w14:paraId="655DD32E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 w:rsidRPr="00D16FD9">
              <w:t>Cada casc ha d’incloure una funda protectora amb una bossa de contrapesos de 400gr, divid</w:t>
            </w:r>
            <w:r>
              <w:t>id</w:t>
            </w:r>
            <w:r w:rsidRPr="00D16FD9">
              <w:t xml:space="preserve">es en 5 cilindres a l’interior de la bossa del contra pes. </w:t>
            </w:r>
            <w:r>
              <w:t xml:space="preserve">S’ha de disposar de diferents colors per la funda depenent de la funcionalitat dels casc. </w:t>
            </w:r>
            <w:r w:rsidRPr="00D16FD9">
              <w:t>El contra ha de tenir una superfície de</w:t>
            </w:r>
            <w:r>
              <w:t xml:space="preserve"> tipus</w:t>
            </w:r>
            <w:r w:rsidRPr="00D16FD9">
              <w:t xml:space="preserve"> velcro de 100mm x 50mm i ha de tenir dues cintes de 165mm de llarg </w:t>
            </w:r>
            <w:r>
              <w:t>x</w:t>
            </w:r>
            <w:r w:rsidRPr="00D16FD9">
              <w:t xml:space="preserve"> 20mm de ample.</w:t>
            </w:r>
          </w:p>
          <w:p w14:paraId="570B087D" w14:textId="18276361" w:rsidR="00121152" w:rsidRPr="00D16FD9" w:rsidRDefault="00121152" w:rsidP="00121152">
            <w:pPr>
              <w:pStyle w:val="Pargrafdellista"/>
              <w:tabs>
                <w:tab w:val="left" w:pos="2100"/>
              </w:tabs>
              <w:jc w:val="center"/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9813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36085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1152" w:rsidRPr="001F1A7F" w14:paraId="754198D0" w14:textId="77777777" w:rsidTr="001D6E98">
        <w:tc>
          <w:tcPr>
            <w:tcW w:w="8494" w:type="dxa"/>
          </w:tcPr>
          <w:p w14:paraId="441695B4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 w:rsidRPr="00D16FD9">
              <w:t xml:space="preserve">Cada casc ha de </w:t>
            </w:r>
            <w:r>
              <w:t>venir dins</w:t>
            </w:r>
            <w:r w:rsidRPr="00D16FD9">
              <w:t xml:space="preserve"> d’una bossa de transport protegida dels cops, amb butxaques internes per guardar els accessoris del casc.</w:t>
            </w:r>
          </w:p>
          <w:p w14:paraId="6F60F270" w14:textId="5ADC12CB" w:rsidR="00121152" w:rsidRPr="00D16FD9" w:rsidRDefault="00121152" w:rsidP="00121152">
            <w:pPr>
              <w:pStyle w:val="Pargrafdellista"/>
              <w:tabs>
                <w:tab w:val="left" w:pos="2100"/>
              </w:tabs>
              <w:jc w:val="center"/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5758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853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1152" w:rsidRPr="001F1A7F" w14:paraId="5D881FB2" w14:textId="77777777" w:rsidTr="001D6E98">
        <w:tc>
          <w:tcPr>
            <w:tcW w:w="8494" w:type="dxa"/>
          </w:tcPr>
          <w:p w14:paraId="6354189C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>
              <w:t>Garantia de 10 anys</w:t>
            </w:r>
          </w:p>
          <w:p w14:paraId="7FAE51E1" w14:textId="7D5BCFD0" w:rsidR="00121152" w:rsidRPr="00D16FD9" w:rsidRDefault="00121152" w:rsidP="00121152">
            <w:pPr>
              <w:pStyle w:val="Pargrafdellista"/>
              <w:tabs>
                <w:tab w:val="left" w:pos="2100"/>
              </w:tabs>
              <w:jc w:val="center"/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4904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83306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4F70765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63E375B2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24A8E370" w14:textId="1E1E0777" w:rsidR="00922AE0" w:rsidRDefault="005A459D" w:rsidP="005A459D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14:paraId="44F5E210" w14:textId="315F2AFD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2B01059A" w14:textId="12903851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41CD3053" w14:textId="1C905427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67F90B98" w14:textId="0E91C01E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0883EAF6" w14:textId="723C7B72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1558B3E9" w14:textId="1CAF246C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0614FBE2" w14:textId="26BA1667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4BFA4010" w14:textId="27122AEE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7F05A507" w14:textId="524F1449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3ECA1361" w14:textId="493D039C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44C063F1" w14:textId="30B0DB6F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0BDEEBB2" w14:textId="033C4A52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4492F0D3" w14:textId="31015BE9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3E7B009E" w14:textId="77777777" w:rsidR="001308CE" w:rsidRDefault="001308CE" w:rsidP="005A459D">
      <w:pPr>
        <w:rPr>
          <w:rFonts w:ascii="Arial" w:hAnsi="Arial" w:cs="Arial"/>
          <w:sz w:val="20"/>
          <w:szCs w:val="20"/>
        </w:rPr>
      </w:pPr>
    </w:p>
    <w:p w14:paraId="407C6665" w14:textId="77777777" w:rsidR="001308CE" w:rsidRDefault="001308CE" w:rsidP="005A459D">
      <w:pPr>
        <w:rPr>
          <w:rFonts w:ascii="Arial" w:hAnsi="Arial" w:cs="Arial"/>
          <w:sz w:val="20"/>
          <w:szCs w:val="20"/>
        </w:rPr>
      </w:pPr>
    </w:p>
    <w:p w14:paraId="1C2FD8F5" w14:textId="6783C99D" w:rsidR="00121152" w:rsidRDefault="00121152" w:rsidP="005A459D">
      <w:pPr>
        <w:rPr>
          <w:rFonts w:ascii="Arial" w:hAnsi="Arial" w:cs="Arial"/>
          <w:sz w:val="20"/>
          <w:szCs w:val="20"/>
        </w:rPr>
      </w:pPr>
    </w:p>
    <w:p w14:paraId="50236C5E" w14:textId="77777777" w:rsidR="0061147C" w:rsidRPr="001F1A7F" w:rsidRDefault="0061147C" w:rsidP="0061147C">
      <w:pPr>
        <w:rPr>
          <w:rFonts w:ascii="Arial" w:hAnsi="Arial" w:cs="Arial"/>
          <w:b/>
          <w:sz w:val="20"/>
          <w:szCs w:val="20"/>
          <w:u w:val="single"/>
        </w:rPr>
      </w:pPr>
      <w:r w:rsidRPr="001F1A7F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1F1A7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  <w:t xml:space="preserve">   Model de presentació d’ofertes – Fitxa del producte</w:t>
      </w:r>
    </w:p>
    <w:p w14:paraId="68DA29FF" w14:textId="3607545C" w:rsidR="004C2583" w:rsidRPr="00A90B8E" w:rsidRDefault="0061147C" w:rsidP="00922AE0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 w:rsidR="00A64D6C">
        <w:rPr>
          <w:rFonts w:ascii="Arial" w:hAnsi="Arial" w:cs="Arial"/>
          <w:szCs w:val="20"/>
        </w:rPr>
        <w:t>202</w:t>
      </w:r>
      <w:r w:rsidR="00CA5FCD">
        <w:rPr>
          <w:rFonts w:ascii="Arial" w:hAnsi="Arial" w:cs="Arial"/>
          <w:szCs w:val="20"/>
        </w:rPr>
        <w:t>6-</w:t>
      </w:r>
      <w:r w:rsidR="00231A08">
        <w:rPr>
          <w:rFonts w:ascii="Arial" w:hAnsi="Arial" w:cs="Arial"/>
          <w:szCs w:val="20"/>
        </w:rPr>
        <w:t>152</w:t>
      </w:r>
      <w:r w:rsidR="00A64D6C">
        <w:rPr>
          <w:rFonts w:ascii="Arial" w:hAnsi="Arial" w:cs="Arial"/>
          <w:szCs w:val="20"/>
        </w:rPr>
        <w:t xml:space="preserve"> </w:t>
      </w:r>
      <w:r w:rsidR="0028722B">
        <w:rPr>
          <w:rFonts w:ascii="Arial" w:hAnsi="Arial" w:cs="Arial"/>
          <w:szCs w:val="20"/>
        </w:rPr>
        <w:t>EPI UIS BALÍSTIC</w:t>
      </w:r>
    </w:p>
    <w:p w14:paraId="28A432DE" w14:textId="35BECD63" w:rsidR="00922AE0" w:rsidRPr="00A90B8E" w:rsidRDefault="00660BF9" w:rsidP="00922AE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LOT – 1 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>CASC</w:t>
      </w:r>
      <w:r w:rsidR="00CA5FC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 xml:space="preserve"> I VISER</w:t>
      </w:r>
      <w:r w:rsidR="00CA5FCD">
        <w:rPr>
          <w:rFonts w:ascii="Arial" w:hAnsi="Arial" w:cs="Arial"/>
          <w:b/>
          <w:bCs/>
          <w:sz w:val="28"/>
          <w:szCs w:val="28"/>
          <w:u w:val="single"/>
        </w:rPr>
        <w:t>ES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 xml:space="preserve"> BALÍSTI</w:t>
      </w:r>
      <w:r w:rsidR="00CA5FCD">
        <w:rPr>
          <w:rFonts w:ascii="Arial" w:hAnsi="Arial" w:cs="Arial"/>
          <w:b/>
          <w:bCs/>
          <w:sz w:val="28"/>
          <w:szCs w:val="28"/>
          <w:u w:val="single"/>
        </w:rPr>
        <w:t>QUES</w:t>
      </w:r>
    </w:p>
    <w:p w14:paraId="25829AF4" w14:textId="77777777" w:rsidR="0061147C" w:rsidRPr="001B7027" w:rsidRDefault="0061147C" w:rsidP="0061147C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154"/>
      </w:tblGrid>
      <w:tr w:rsidR="0061147C" w:rsidRPr="001F1A7F" w14:paraId="77C6F3C0" w14:textId="77777777" w:rsidTr="00B7615A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1E7F457B" w14:textId="77777777" w:rsidR="0061147C" w:rsidRPr="001F1A7F" w:rsidRDefault="0061147C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154" w:type="dxa"/>
            <w:shd w:val="clear" w:color="auto" w:fill="7F7F7F" w:themeFill="text1" w:themeFillTint="80"/>
          </w:tcPr>
          <w:p w14:paraId="13993410" w14:textId="77777777" w:rsidR="0061147C" w:rsidRDefault="0061147C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776EFC03" w14:textId="77777777" w:rsidR="0061147C" w:rsidRPr="001F1A7F" w:rsidRDefault="0061147C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61147C" w:rsidRPr="001F1A7F" w14:paraId="06331333" w14:textId="77777777" w:rsidTr="00B7615A">
        <w:trPr>
          <w:trHeight w:val="636"/>
          <w:jc w:val="center"/>
        </w:trPr>
        <w:tc>
          <w:tcPr>
            <w:tcW w:w="2228" w:type="dxa"/>
            <w:shd w:val="clear" w:color="auto" w:fill="E2EFD9" w:themeFill="accent6" w:themeFillTint="33"/>
          </w:tcPr>
          <w:p w14:paraId="268205E9" w14:textId="1FCB3211" w:rsidR="0061147C" w:rsidRPr="009358D4" w:rsidRDefault="009358D4" w:rsidP="00922AE0">
            <w:pPr>
              <w:tabs>
                <w:tab w:val="left" w:pos="231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MSE029</w:t>
            </w:r>
          </w:p>
        </w:tc>
        <w:tc>
          <w:tcPr>
            <w:tcW w:w="3154" w:type="dxa"/>
            <w:shd w:val="clear" w:color="auto" w:fill="E2EFD9" w:themeFill="accent6" w:themeFillTint="33"/>
          </w:tcPr>
          <w:p w14:paraId="65298A8B" w14:textId="77777777" w:rsidR="0061147C" w:rsidRPr="00176B28" w:rsidRDefault="0061147C" w:rsidP="00B7615A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</w:rPr>
            </w:pPr>
          </w:p>
          <w:p w14:paraId="05B4DA9B" w14:textId="0CCF577C" w:rsidR="0061147C" w:rsidRPr="00EF1D96" w:rsidRDefault="00EF1D96" w:rsidP="00B7615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VISERA BALÍSTICA</w:t>
            </w:r>
          </w:p>
        </w:tc>
      </w:tr>
    </w:tbl>
    <w:p w14:paraId="7074496A" w14:textId="77777777" w:rsidR="0061147C" w:rsidRPr="001F1A7F" w:rsidRDefault="0061147C" w:rsidP="0061147C">
      <w:pPr>
        <w:rPr>
          <w:rFonts w:ascii="Arial" w:hAnsi="Arial" w:cs="Arial"/>
          <w:sz w:val="20"/>
          <w:szCs w:val="20"/>
        </w:rPr>
      </w:pPr>
    </w:p>
    <w:p w14:paraId="5A984089" w14:textId="156F1F93" w:rsidR="0061147C" w:rsidRPr="00121152" w:rsidRDefault="0061147C" w:rsidP="0061147C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147C" w:rsidRPr="001F1A7F" w14:paraId="7CC82C2E" w14:textId="77777777" w:rsidTr="00D21169">
        <w:tc>
          <w:tcPr>
            <w:tcW w:w="8494" w:type="dxa"/>
          </w:tcPr>
          <w:p w14:paraId="4D49C361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</w:pPr>
            <w:r w:rsidRPr="00D16FD9">
              <w:t xml:space="preserve">La pantalla balística ha de </w:t>
            </w:r>
            <w:r>
              <w:t>tenir</w:t>
            </w:r>
            <w:r w:rsidRPr="00D16FD9">
              <w:t xml:space="preserve"> una alçada de 170mm mesurada al punt central. Ha de </w:t>
            </w:r>
            <w:r>
              <w:t>tenir</w:t>
            </w:r>
            <w:r w:rsidRPr="00D16FD9">
              <w:t xml:space="preserve"> una curvatura </w:t>
            </w:r>
            <w:r>
              <w:t>corresponent a la curvatura del casc.</w:t>
            </w:r>
          </w:p>
          <w:p w14:paraId="34D07FB2" w14:textId="51B6C223" w:rsidR="0061147C" w:rsidRDefault="0061147C" w:rsidP="00121152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9078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69268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3DBFA921" w14:textId="77777777" w:rsidR="0061147C" w:rsidRPr="001F1A7F" w:rsidRDefault="0061147C" w:rsidP="00121152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47C" w:rsidRPr="001F1A7F" w14:paraId="54F54F0C" w14:textId="77777777" w:rsidTr="00D21169">
        <w:tc>
          <w:tcPr>
            <w:tcW w:w="8494" w:type="dxa"/>
          </w:tcPr>
          <w:p w14:paraId="650E9317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</w:pPr>
            <w:r>
              <w:t>Així mateix, també ha de disposar</w:t>
            </w:r>
            <w:r w:rsidRPr="00D16FD9">
              <w:t xml:space="preserve"> </w:t>
            </w:r>
            <w:r>
              <w:t>d’</w:t>
            </w:r>
            <w:r w:rsidRPr="00D16FD9">
              <w:t>una pel·lícula exterior per protegir-la de ratllades i cops. El seu interior ha de ser anti</w:t>
            </w:r>
            <w:r>
              <w:t>-</w:t>
            </w:r>
            <w:r w:rsidRPr="0005256B">
              <w:t>baf</w:t>
            </w:r>
            <w:r w:rsidRPr="00D16FD9">
              <w:t>.</w:t>
            </w:r>
            <w:r>
              <w:t xml:space="preserve">                                                                                                                              </w:t>
            </w:r>
          </w:p>
          <w:p w14:paraId="782DC21A" w14:textId="38991D87" w:rsidR="0061147C" w:rsidRDefault="0061147C" w:rsidP="00121152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64528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40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E7C632C" w14:textId="77777777" w:rsidR="0061147C" w:rsidRPr="001F1A7F" w:rsidRDefault="0061147C" w:rsidP="00121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47C" w:rsidRPr="001F1A7F" w14:paraId="1D9A6107" w14:textId="77777777" w:rsidTr="00D21169">
        <w:tc>
          <w:tcPr>
            <w:tcW w:w="8494" w:type="dxa"/>
          </w:tcPr>
          <w:p w14:paraId="204CC59E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 w:rsidRPr="00D16FD9">
              <w:t xml:space="preserve">La visera s’ha de poder obrir i tancar amb una sola mà i ha de poder col·locar-se en 5 posicions diferents. </w:t>
            </w:r>
            <w:r>
              <w:t xml:space="preserve">                                                                                                                                                               </w:t>
            </w:r>
          </w:p>
          <w:p w14:paraId="5EB65727" w14:textId="0436732B" w:rsidR="0061147C" w:rsidRDefault="0061147C" w:rsidP="00121152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1051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682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43A59F9" w14:textId="77777777" w:rsidR="0061147C" w:rsidRPr="005A459D" w:rsidRDefault="0061147C" w:rsidP="00121152">
            <w:pPr>
              <w:tabs>
                <w:tab w:val="left" w:pos="21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61147C" w:rsidRPr="001F1A7F" w14:paraId="2E59EEAC" w14:textId="77777777" w:rsidTr="00D21169">
        <w:tc>
          <w:tcPr>
            <w:tcW w:w="8494" w:type="dxa"/>
          </w:tcPr>
          <w:p w14:paraId="26BF5446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 w:rsidRPr="00D16FD9">
              <w:t xml:space="preserve">La visera no ha de limitar el camp de visió natural, i </w:t>
            </w:r>
            <w:r w:rsidRPr="0005256B">
              <w:t>s’ha</w:t>
            </w:r>
            <w:r w:rsidRPr="00121152">
              <w:rPr>
                <w:color w:val="EE0000"/>
              </w:rPr>
              <w:t xml:space="preserve"> </w:t>
            </w:r>
            <w:r w:rsidRPr="00D16FD9">
              <w:t>de poder disposar d’una funda de protecció.</w:t>
            </w:r>
            <w:r>
              <w:t xml:space="preserve">                                                                                                                                                            </w:t>
            </w:r>
          </w:p>
          <w:p w14:paraId="12B27FB9" w14:textId="3876203B" w:rsidR="0061147C" w:rsidRDefault="0061147C" w:rsidP="00121152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44945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37354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4DA862A" w14:textId="77777777" w:rsidR="0061147C" w:rsidRPr="005A459D" w:rsidRDefault="0061147C" w:rsidP="00121152">
            <w:pPr>
              <w:tabs>
                <w:tab w:val="left" w:pos="21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21169" w:rsidRPr="001F1A7F" w14:paraId="5DF3FE4F" w14:textId="77777777" w:rsidTr="00D21169">
        <w:tc>
          <w:tcPr>
            <w:tcW w:w="8494" w:type="dxa"/>
          </w:tcPr>
          <w:p w14:paraId="6AF3178D" w14:textId="77777777" w:rsidR="00121152" w:rsidRP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D16FD9">
              <w:t>La pantalla ha de estar certificada bal</w:t>
            </w:r>
            <w:r>
              <w:t>í</w:t>
            </w:r>
            <w:r w:rsidRPr="00D16FD9">
              <w:t xml:space="preserve">sticament com un sistema complert, (casc i pantalla) per assegurar que al rebre l’impacte balístic, cap peça es trenca o es veu compromesa. </w:t>
            </w:r>
            <w:r>
              <w:t xml:space="preserve">                         </w:t>
            </w:r>
          </w:p>
          <w:p w14:paraId="7B7F4E83" w14:textId="3E2C3004" w:rsidR="00D21169" w:rsidRPr="00121152" w:rsidRDefault="00D21169" w:rsidP="00121152">
            <w:pPr>
              <w:pStyle w:val="Pargrafdellista"/>
              <w:tabs>
                <w:tab w:val="left" w:pos="2100"/>
              </w:tabs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4703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2115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47857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15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1152" w:rsidRPr="001F1A7F" w14:paraId="32B524C7" w14:textId="77777777" w:rsidTr="00D21169">
        <w:tc>
          <w:tcPr>
            <w:tcW w:w="8494" w:type="dxa"/>
          </w:tcPr>
          <w:p w14:paraId="556F52E2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 w:rsidRPr="00D16FD9">
              <w:t xml:space="preserve">El sistema de protecció de la visera haurà </w:t>
            </w:r>
            <w:r w:rsidRPr="00750ECC">
              <w:t xml:space="preserve">de haurà de ser capaç de suportar </w:t>
            </w:r>
            <w:r w:rsidRPr="00D16FD9">
              <w:t>9 mm Multi-shot (VPAM - HVN - 2009 (LEVEL 3) HVN 2009 certificat), pes màxim 1380g (+/-20g) i longitud màxima 170mm.</w:t>
            </w:r>
          </w:p>
          <w:p w14:paraId="4DD9AC55" w14:textId="75A47ABA" w:rsidR="00121152" w:rsidRPr="00D16FD9" w:rsidRDefault="00121152" w:rsidP="00121152">
            <w:pPr>
              <w:tabs>
                <w:tab w:val="left" w:pos="2100"/>
              </w:tabs>
              <w:jc w:val="center"/>
            </w:pPr>
            <w:r w:rsidRPr="00D21169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327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1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21169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49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1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1152" w:rsidRPr="001F1A7F" w14:paraId="7F706D99" w14:textId="77777777" w:rsidTr="00D21169">
        <w:tc>
          <w:tcPr>
            <w:tcW w:w="8494" w:type="dxa"/>
          </w:tcPr>
          <w:p w14:paraId="7DE63007" w14:textId="77777777" w:rsidR="00121152" w:rsidRDefault="00121152" w:rsidP="00121152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</w:pPr>
            <w:r>
              <w:t>Garantia de 10 anys</w:t>
            </w:r>
          </w:p>
          <w:p w14:paraId="79A664A8" w14:textId="671A8A10" w:rsidR="00121152" w:rsidRPr="00D16FD9" w:rsidRDefault="00121152" w:rsidP="00121152">
            <w:pPr>
              <w:tabs>
                <w:tab w:val="left" w:pos="2100"/>
              </w:tabs>
              <w:jc w:val="center"/>
            </w:pPr>
            <w:r w:rsidRPr="00D21169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0701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1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21169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889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1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260829" w14:textId="77777777" w:rsidR="0061147C" w:rsidRPr="001F1A7F" w:rsidRDefault="0061147C" w:rsidP="0061147C">
      <w:pPr>
        <w:rPr>
          <w:rFonts w:ascii="Arial" w:hAnsi="Arial" w:cs="Arial"/>
          <w:sz w:val="20"/>
          <w:szCs w:val="20"/>
        </w:rPr>
      </w:pPr>
    </w:p>
    <w:p w14:paraId="52282DB5" w14:textId="77777777" w:rsidR="0061147C" w:rsidRDefault="0061147C" w:rsidP="0061147C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>
        <w:rPr>
          <w:rFonts w:ascii="Arial" w:hAnsi="Arial" w:cs="Arial"/>
          <w:sz w:val="20"/>
          <w:szCs w:val="20"/>
        </w:rPr>
        <w:t>)</w:t>
      </w:r>
    </w:p>
    <w:sectPr w:rsidR="0061147C" w:rsidSect="00DB169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B7615A" w:rsidRDefault="00B7615A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B7615A" w:rsidRDefault="00B7615A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262A4F89" w:rsidR="00B7615A" w:rsidRDefault="00B7615A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AEF" w:rsidRPr="00E36AEF">
          <w:rPr>
            <w:noProof/>
            <w:lang w:val="es-ES"/>
          </w:rPr>
          <w:t>-</w:t>
        </w:r>
        <w:r w:rsidR="00E36AEF">
          <w:rPr>
            <w:noProof/>
          </w:rPr>
          <w:t xml:space="preserve"> 1 -</w:t>
        </w:r>
        <w:r>
          <w:fldChar w:fldCharType="end"/>
        </w:r>
      </w:p>
    </w:sdtContent>
  </w:sdt>
  <w:p w14:paraId="408C4441" w14:textId="77777777" w:rsidR="00B7615A" w:rsidRDefault="00B7615A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B7615A" w:rsidRDefault="00B7615A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B7615A" w:rsidRDefault="00B7615A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1DBBEAD2" w:rsidR="00B7615A" w:rsidRDefault="00CA5FCD">
    <w:pPr>
      <w:pStyle w:val="Capalera"/>
    </w:pPr>
    <w:r w:rsidRPr="00536FC1">
      <w:rPr>
        <w:noProof/>
      </w:rPr>
      <w:drawing>
        <wp:anchor distT="0" distB="0" distL="114300" distR="114300" simplePos="0" relativeHeight="251659264" behindDoc="1" locked="0" layoutInCell="1" allowOverlap="1" wp14:anchorId="4D2C2D3B" wp14:editId="7B78FEDD">
          <wp:simplePos x="0" y="0"/>
          <wp:positionH relativeFrom="column">
            <wp:posOffset>-527685</wp:posOffset>
          </wp:positionH>
          <wp:positionV relativeFrom="paragraph">
            <wp:posOffset>-68580</wp:posOffset>
          </wp:positionV>
          <wp:extent cx="1943100" cy="448321"/>
          <wp:effectExtent l="0" t="0" r="0" b="8890"/>
          <wp:wrapNone/>
          <wp:docPr id="18249252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753" cy="44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CB4"/>
    <w:multiLevelType w:val="hybridMultilevel"/>
    <w:tmpl w:val="395E31AA"/>
    <w:lvl w:ilvl="0" w:tplc="C6D44B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4469"/>
    <w:multiLevelType w:val="hybridMultilevel"/>
    <w:tmpl w:val="CC94E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A0F86"/>
    <w:multiLevelType w:val="hybridMultilevel"/>
    <w:tmpl w:val="47B43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55F"/>
    <w:multiLevelType w:val="hybridMultilevel"/>
    <w:tmpl w:val="5AF4DDAA"/>
    <w:lvl w:ilvl="0" w:tplc="C6D44B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604E6"/>
    <w:multiLevelType w:val="hybridMultilevel"/>
    <w:tmpl w:val="2806D45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D61738"/>
    <w:multiLevelType w:val="hybridMultilevel"/>
    <w:tmpl w:val="D09226A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63C0E"/>
    <w:multiLevelType w:val="hybridMultilevel"/>
    <w:tmpl w:val="AF5E4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58FF"/>
    <w:multiLevelType w:val="hybridMultilevel"/>
    <w:tmpl w:val="E66EB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08EA"/>
    <w:multiLevelType w:val="hybridMultilevel"/>
    <w:tmpl w:val="645A489C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9F5"/>
    <w:multiLevelType w:val="hybridMultilevel"/>
    <w:tmpl w:val="3F2C0982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30875"/>
    <w:multiLevelType w:val="hybridMultilevel"/>
    <w:tmpl w:val="FB324E1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D6F1737"/>
    <w:multiLevelType w:val="hybridMultilevel"/>
    <w:tmpl w:val="82B27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75EED"/>
    <w:multiLevelType w:val="hybridMultilevel"/>
    <w:tmpl w:val="D59A28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034666"/>
    <w:multiLevelType w:val="hybridMultilevel"/>
    <w:tmpl w:val="CAFE2A76"/>
    <w:lvl w:ilvl="0" w:tplc="C6D44B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8C4ADB"/>
    <w:multiLevelType w:val="hybridMultilevel"/>
    <w:tmpl w:val="271EF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963">
    <w:abstractNumId w:val="15"/>
  </w:num>
  <w:num w:numId="2" w16cid:durableId="1826780630">
    <w:abstractNumId w:val="4"/>
  </w:num>
  <w:num w:numId="3" w16cid:durableId="1551458042">
    <w:abstractNumId w:val="5"/>
  </w:num>
  <w:num w:numId="4" w16cid:durableId="117769851">
    <w:abstractNumId w:val="1"/>
  </w:num>
  <w:num w:numId="5" w16cid:durableId="241725337">
    <w:abstractNumId w:val="11"/>
  </w:num>
  <w:num w:numId="6" w16cid:durableId="167142062">
    <w:abstractNumId w:val="7"/>
  </w:num>
  <w:num w:numId="7" w16cid:durableId="1224870759">
    <w:abstractNumId w:val="12"/>
  </w:num>
  <w:num w:numId="8" w16cid:durableId="860818485">
    <w:abstractNumId w:val="8"/>
  </w:num>
  <w:num w:numId="9" w16cid:durableId="976422935">
    <w:abstractNumId w:val="16"/>
  </w:num>
  <w:num w:numId="10" w16cid:durableId="490029282">
    <w:abstractNumId w:val="17"/>
  </w:num>
  <w:num w:numId="11" w16cid:durableId="181938602">
    <w:abstractNumId w:val="6"/>
  </w:num>
  <w:num w:numId="12" w16cid:durableId="1493912058">
    <w:abstractNumId w:val="14"/>
  </w:num>
  <w:num w:numId="13" w16cid:durableId="925577994">
    <w:abstractNumId w:val="3"/>
  </w:num>
  <w:num w:numId="14" w16cid:durableId="1376808249">
    <w:abstractNumId w:val="19"/>
  </w:num>
  <w:num w:numId="15" w16cid:durableId="143353114">
    <w:abstractNumId w:val="20"/>
  </w:num>
  <w:num w:numId="16" w16cid:durableId="196739464">
    <w:abstractNumId w:val="9"/>
  </w:num>
  <w:num w:numId="17" w16cid:durableId="534007725">
    <w:abstractNumId w:val="10"/>
  </w:num>
  <w:num w:numId="18" w16cid:durableId="1709597983">
    <w:abstractNumId w:val="2"/>
  </w:num>
  <w:num w:numId="19" w16cid:durableId="1033336849">
    <w:abstractNumId w:val="0"/>
  </w:num>
  <w:num w:numId="20" w16cid:durableId="289553033">
    <w:abstractNumId w:val="13"/>
  </w:num>
  <w:num w:numId="21" w16cid:durableId="21242254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A67FF"/>
    <w:rsid w:val="000D574E"/>
    <w:rsid w:val="001177DE"/>
    <w:rsid w:val="00121152"/>
    <w:rsid w:val="001308CE"/>
    <w:rsid w:val="00146BC1"/>
    <w:rsid w:val="00176B28"/>
    <w:rsid w:val="001B7027"/>
    <w:rsid w:val="001D6E98"/>
    <w:rsid w:val="001F1A7F"/>
    <w:rsid w:val="00226C9E"/>
    <w:rsid w:val="00231A08"/>
    <w:rsid w:val="0028722B"/>
    <w:rsid w:val="002C7720"/>
    <w:rsid w:val="00311448"/>
    <w:rsid w:val="003146AE"/>
    <w:rsid w:val="00336DA8"/>
    <w:rsid w:val="00351D6C"/>
    <w:rsid w:val="00392598"/>
    <w:rsid w:val="004C2583"/>
    <w:rsid w:val="004E7738"/>
    <w:rsid w:val="0050028E"/>
    <w:rsid w:val="00520C53"/>
    <w:rsid w:val="00560F87"/>
    <w:rsid w:val="0057513C"/>
    <w:rsid w:val="005A10DE"/>
    <w:rsid w:val="005A459D"/>
    <w:rsid w:val="005D38DD"/>
    <w:rsid w:val="0061147C"/>
    <w:rsid w:val="00654FDA"/>
    <w:rsid w:val="00660BF9"/>
    <w:rsid w:val="006A39B5"/>
    <w:rsid w:val="006B5ECE"/>
    <w:rsid w:val="006C340F"/>
    <w:rsid w:val="007207B0"/>
    <w:rsid w:val="00744849"/>
    <w:rsid w:val="00750F6D"/>
    <w:rsid w:val="0076009F"/>
    <w:rsid w:val="00760CBB"/>
    <w:rsid w:val="00784844"/>
    <w:rsid w:val="00794F31"/>
    <w:rsid w:val="00797518"/>
    <w:rsid w:val="007A7E91"/>
    <w:rsid w:val="007B4A39"/>
    <w:rsid w:val="008966B1"/>
    <w:rsid w:val="008C61D1"/>
    <w:rsid w:val="008E0205"/>
    <w:rsid w:val="00922AE0"/>
    <w:rsid w:val="009358D4"/>
    <w:rsid w:val="00942DFF"/>
    <w:rsid w:val="00994ABA"/>
    <w:rsid w:val="009D145B"/>
    <w:rsid w:val="00A307D8"/>
    <w:rsid w:val="00A64D6C"/>
    <w:rsid w:val="00A67110"/>
    <w:rsid w:val="00A90B8E"/>
    <w:rsid w:val="00AA5262"/>
    <w:rsid w:val="00AC1E6F"/>
    <w:rsid w:val="00B6354D"/>
    <w:rsid w:val="00B65436"/>
    <w:rsid w:val="00B65C5C"/>
    <w:rsid w:val="00B7615A"/>
    <w:rsid w:val="00C30B3C"/>
    <w:rsid w:val="00C33A3A"/>
    <w:rsid w:val="00C36A04"/>
    <w:rsid w:val="00C56781"/>
    <w:rsid w:val="00CA5146"/>
    <w:rsid w:val="00CA5FCD"/>
    <w:rsid w:val="00D21169"/>
    <w:rsid w:val="00D303E9"/>
    <w:rsid w:val="00D80874"/>
    <w:rsid w:val="00D920E5"/>
    <w:rsid w:val="00DB169B"/>
    <w:rsid w:val="00E36AEF"/>
    <w:rsid w:val="00E849F3"/>
    <w:rsid w:val="00EF1D96"/>
    <w:rsid w:val="00FF4FAF"/>
    <w:rsid w:val="016A83E7"/>
    <w:rsid w:val="0E50F475"/>
    <w:rsid w:val="1767E687"/>
    <w:rsid w:val="1DBF0AD1"/>
    <w:rsid w:val="1DF0839B"/>
    <w:rsid w:val="2A84657C"/>
    <w:rsid w:val="35F6D4C4"/>
    <w:rsid w:val="5A0D8895"/>
    <w:rsid w:val="5BA958F6"/>
    <w:rsid w:val="652E02AB"/>
    <w:rsid w:val="65E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f0b61fdd1aa85f33ffbb4bd1582b8d29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eddb7d709df92758d79f861ed5bb7dd0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Valor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59BE5-5C1A-4367-A990-E4A93E0C68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72ffd7a-cc4c-4f95-b344-2080ac2719a6"/>
    <ds:schemaRef ds:uri="http://purl.org/dc/terms/"/>
    <ds:schemaRef ds:uri="http://schemas.openxmlformats.org/package/2006/metadata/core-properties"/>
    <ds:schemaRef ds:uri="http://purl.org/dc/dcmitype/"/>
    <ds:schemaRef ds:uri="ae3e218c-81ea-4288-9112-61c2c3698e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2CECF-A617-4B21-AEE3-D060B3EA5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5</cp:revision>
  <cp:lastPrinted>2024-10-08T06:39:00Z</cp:lastPrinted>
  <dcterms:created xsi:type="dcterms:W3CDTF">2026-01-29T08:56:00Z</dcterms:created>
  <dcterms:modified xsi:type="dcterms:W3CDTF">2026-02-06T11:44:00Z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