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8C0" w:rsidRPr="001528C0" w:rsidRDefault="001528C0" w:rsidP="001528C0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ca-ES"/>
        </w:rPr>
      </w:pPr>
      <w:r w:rsidRPr="001528C0">
        <w:rPr>
          <w:rFonts w:ascii="Arial" w:hAnsi="Arial" w:cs="Arial"/>
          <w:b/>
          <w:sz w:val="22"/>
          <w:szCs w:val="22"/>
          <w:u w:val="single"/>
          <w:lang w:val="ca-ES"/>
        </w:rPr>
        <w:t>ANNEX NÚM. 1</w:t>
      </w:r>
    </w:p>
    <w:p w:rsidR="001528C0" w:rsidRPr="001528C0" w:rsidRDefault="001528C0" w:rsidP="001528C0">
      <w:pPr>
        <w:spacing w:line="276" w:lineRule="auto"/>
        <w:rPr>
          <w:rFonts w:ascii="Arial" w:hAnsi="Arial" w:cs="Arial"/>
          <w:sz w:val="22"/>
          <w:szCs w:val="22"/>
          <w:lang w:val="ca-ES"/>
        </w:rPr>
      </w:pPr>
    </w:p>
    <w:p w:rsidR="001528C0" w:rsidRPr="001528C0" w:rsidRDefault="001528C0" w:rsidP="001528C0">
      <w:pPr>
        <w:spacing w:line="276" w:lineRule="auto"/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  <w:lang w:val="ca-ES"/>
        </w:rPr>
      </w:pPr>
      <w:r w:rsidRPr="001528C0">
        <w:rPr>
          <w:rFonts w:ascii="Arial" w:hAnsi="Arial" w:cs="Arial"/>
          <w:b/>
          <w:i/>
          <w:sz w:val="22"/>
          <w:szCs w:val="22"/>
          <w:u w:val="single"/>
          <w:lang w:val="ca-ES"/>
        </w:rPr>
        <w:t>MODEL DE PROPOSTA ECONÒMICA I DE REFERÈNCIES QUINA VALORACIÓ DEPÈN DE FÓRMULES AUTOMÀTIQUES</w:t>
      </w:r>
    </w:p>
    <w:p w:rsidR="001528C0" w:rsidRPr="001528C0" w:rsidRDefault="001528C0" w:rsidP="001528C0">
      <w:pPr>
        <w:spacing w:line="276" w:lineRule="auto"/>
        <w:outlineLvl w:val="0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1528C0" w:rsidRPr="001528C0" w:rsidRDefault="001528C0" w:rsidP="001528C0">
      <w:pPr>
        <w:pStyle w:val="Sangradetextonormal"/>
        <w:spacing w:line="276" w:lineRule="auto"/>
        <w:ind w:left="0"/>
        <w:jc w:val="both"/>
        <w:rPr>
          <w:rFonts w:ascii="Arial" w:hAnsi="Arial" w:cs="Arial"/>
          <w:i/>
          <w:sz w:val="22"/>
          <w:szCs w:val="22"/>
          <w:lang w:val="ca-ES"/>
        </w:rPr>
      </w:pPr>
      <w:r w:rsidRPr="001528C0">
        <w:rPr>
          <w:rFonts w:ascii="Arial" w:hAnsi="Arial" w:cs="Arial"/>
          <w:i/>
          <w:sz w:val="22"/>
          <w:szCs w:val="22"/>
          <w:lang w:val="ca-ES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:rsidR="001528C0" w:rsidRPr="001528C0" w:rsidRDefault="001528C0" w:rsidP="001528C0">
      <w:pPr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bookmarkStart w:id="0" w:name="_Hlk189581374"/>
      <w:r w:rsidRPr="001528C0">
        <w:rPr>
          <w:rFonts w:ascii="Arial" w:hAnsi="Arial" w:cs="Arial"/>
          <w:sz w:val="22"/>
          <w:szCs w:val="22"/>
          <w:lang w:val="ca-ES"/>
        </w:rPr>
        <w:t xml:space="preserve">Criteris avaluables amb </w:t>
      </w:r>
      <w:r w:rsidRPr="001528C0">
        <w:rPr>
          <w:rFonts w:ascii="Arial" w:hAnsi="Arial" w:cs="Arial"/>
          <w:color w:val="0000FF"/>
          <w:sz w:val="22"/>
          <w:szCs w:val="22"/>
          <w:u w:val="single"/>
          <w:lang w:val="ca-ES"/>
        </w:rPr>
        <w:t>fórmules automàtiques</w:t>
      </w:r>
      <w:r w:rsidRPr="001528C0">
        <w:rPr>
          <w:rFonts w:ascii="Arial" w:hAnsi="Arial" w:cs="Arial"/>
          <w:sz w:val="22"/>
          <w:szCs w:val="22"/>
          <w:lang w:val="ca-ES"/>
        </w:rPr>
        <w:t xml:space="preserve"> </w:t>
      </w:r>
    </w:p>
    <w:p w:rsidR="001528C0" w:rsidRPr="001528C0" w:rsidRDefault="001528C0" w:rsidP="001528C0">
      <w:pPr>
        <w:spacing w:line="276" w:lineRule="auto"/>
        <w:rPr>
          <w:rFonts w:ascii="Arial" w:hAnsi="Arial" w:cs="Arial"/>
          <w:sz w:val="22"/>
          <w:szCs w:val="22"/>
          <w:lang w:val="ca-ES"/>
        </w:rPr>
      </w:pPr>
    </w:p>
    <w:p w:rsidR="001528C0" w:rsidRPr="001528C0" w:rsidRDefault="001528C0" w:rsidP="001528C0">
      <w:pPr>
        <w:pStyle w:val="Prrafodelist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  <w:lang w:val="ca-ES"/>
        </w:rPr>
      </w:pPr>
      <w:r w:rsidRPr="001528C0">
        <w:rPr>
          <w:rFonts w:ascii="Arial" w:hAnsi="Arial" w:cs="Arial"/>
          <w:b/>
          <w:sz w:val="22"/>
          <w:szCs w:val="22"/>
          <w:lang w:val="ca-ES"/>
        </w:rPr>
        <w:t xml:space="preserve">OFERTA ECONÒMICA </w:t>
      </w:r>
    </w:p>
    <w:p w:rsidR="001528C0" w:rsidRPr="001528C0" w:rsidRDefault="001528C0" w:rsidP="001528C0">
      <w:pPr>
        <w:pStyle w:val="Prrafodelista"/>
        <w:spacing w:line="276" w:lineRule="auto"/>
        <w:ind w:left="720"/>
        <w:rPr>
          <w:rFonts w:ascii="Arial" w:hAnsi="Arial" w:cs="Arial"/>
          <w:b/>
          <w:sz w:val="22"/>
          <w:szCs w:val="22"/>
          <w:lang w:val="ca-ES"/>
        </w:rPr>
      </w:pP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2476"/>
        <w:gridCol w:w="2310"/>
      </w:tblGrid>
      <w:tr w:rsidR="00DD0734" w:rsidRPr="00DD0734" w:rsidTr="00621D0A">
        <w:trPr>
          <w:trHeight w:val="521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DD0734" w:rsidRPr="001528C0" w:rsidRDefault="00DD0734" w:rsidP="001528C0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ca-ES" w:eastAsia="ca-ES"/>
              </w:rPr>
              <w:t>CONCEPTE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DD0734" w:rsidRPr="001528C0" w:rsidRDefault="00DD0734" w:rsidP="001528C0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mensual</w:t>
            </w:r>
            <w:r w:rsidRPr="001528C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 xml:space="preserve"> màxim </w:t>
            </w:r>
          </w:p>
          <w:p w:rsidR="00DD0734" w:rsidRPr="001528C0" w:rsidRDefault="00DD0734" w:rsidP="001528C0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(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exempt d’IVA</w:t>
            </w:r>
            <w:r w:rsidRPr="001528C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DD0734" w:rsidRPr="001528C0" w:rsidRDefault="00DD0734" w:rsidP="001528C0">
            <w:pPr>
              <w:spacing w:line="276" w:lineRule="auto"/>
              <w:ind w:left="31" w:hanging="3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mensual</w:t>
            </w:r>
            <w:r w:rsidRPr="001528C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 xml:space="preserve"> </w:t>
            </w:r>
            <w:r w:rsidRPr="001528C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ofert</w:t>
            </w:r>
          </w:p>
          <w:p w:rsidR="00DD0734" w:rsidRPr="001528C0" w:rsidRDefault="00DD0734" w:rsidP="001528C0">
            <w:pPr>
              <w:spacing w:line="276" w:lineRule="auto"/>
              <w:ind w:left="31" w:hanging="3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1528C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(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exempt d’IVA</w:t>
            </w:r>
            <w:r w:rsidRPr="001528C0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a-ES"/>
              </w:rPr>
              <w:t>)</w:t>
            </w:r>
          </w:p>
        </w:tc>
      </w:tr>
      <w:tr w:rsidR="00DD0734" w:rsidRPr="001528C0" w:rsidTr="00621D0A">
        <w:trPr>
          <w:trHeight w:val="348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34" w:rsidRPr="00621D0A" w:rsidRDefault="00DD0734" w:rsidP="00621D0A">
            <w:pPr>
              <w:pStyle w:val="xxmsolistparagraph"/>
              <w:ind w:left="0"/>
              <w:jc w:val="both"/>
              <w:rPr>
                <w:rFonts w:ascii="Arial" w:hAnsi="Arial" w:cs="Arial"/>
                <w:bCs/>
              </w:rPr>
            </w:pPr>
            <w:r w:rsidRPr="00621D0A">
              <w:rPr>
                <w:rFonts w:ascii="Arial" w:hAnsi="Arial" w:cs="Arial"/>
                <w:bCs/>
                <w:u w:val="single"/>
              </w:rPr>
              <w:t>Opció A</w:t>
            </w:r>
            <w:r w:rsidRPr="00621D0A">
              <w:rPr>
                <w:rFonts w:ascii="Arial" w:hAnsi="Arial" w:cs="Arial"/>
                <w:bCs/>
              </w:rPr>
              <w:t xml:space="preserve">: Cobertura sense Hospitalització (producte bàsic de consulta mèdica i proves diagnòstiques). </w:t>
            </w:r>
          </w:p>
          <w:p w:rsidR="00DD0734" w:rsidRPr="00621D0A" w:rsidRDefault="00DD0734" w:rsidP="00621D0A">
            <w:pPr>
              <w:pStyle w:val="xxmsolistparagraph"/>
              <w:ind w:left="0"/>
              <w:jc w:val="right"/>
              <w:rPr>
                <w:rFonts w:ascii="Arial" w:hAnsi="Arial" w:cs="Arial"/>
                <w:bCs/>
              </w:rPr>
            </w:pPr>
            <w:r w:rsidRPr="00621D0A">
              <w:rPr>
                <w:rFonts w:ascii="Arial" w:hAnsi="Arial" w:cs="Arial"/>
                <w:bCs/>
              </w:rPr>
              <w:t xml:space="preserve">Per </w:t>
            </w:r>
            <w:r w:rsidR="00621D0A" w:rsidRPr="00621D0A">
              <w:rPr>
                <w:rFonts w:ascii="Arial" w:hAnsi="Arial" w:cs="Arial"/>
                <w:bCs/>
              </w:rPr>
              <w:t>36</w:t>
            </w:r>
            <w:r w:rsidRPr="00621D0A">
              <w:rPr>
                <w:rFonts w:ascii="Arial" w:hAnsi="Arial" w:cs="Arial"/>
                <w:bCs/>
              </w:rPr>
              <w:t xml:space="preserve"> assegurats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34" w:rsidRPr="004E2666" w:rsidRDefault="00DD0734" w:rsidP="00DD0734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eastAsia="ca-ES"/>
              </w:rPr>
            </w:pPr>
            <w:r>
              <w:rPr>
                <w:rFonts w:ascii="Arial" w:eastAsia="Calibri" w:hAnsi="Arial" w:cs="Arial"/>
                <w:color w:val="FF0000"/>
                <w:sz w:val="21"/>
                <w:szCs w:val="21"/>
                <w:lang w:eastAsia="ca-ES"/>
              </w:rPr>
              <w:t>4</w:t>
            </w:r>
            <w:r>
              <w:rPr>
                <w:rFonts w:ascii="Arial" w:eastAsia="Calibri" w:hAnsi="Arial" w:cs="Arial"/>
                <w:color w:val="FF0000"/>
                <w:sz w:val="21"/>
                <w:szCs w:val="21"/>
                <w:lang w:eastAsia="ca-ES"/>
              </w:rPr>
              <w:t>8</w:t>
            </w:r>
            <w:r>
              <w:rPr>
                <w:rFonts w:ascii="Arial" w:eastAsia="Calibri" w:hAnsi="Arial" w:cs="Arial"/>
                <w:color w:val="FF0000"/>
                <w:sz w:val="21"/>
                <w:szCs w:val="21"/>
                <w:lang w:eastAsia="ca-ES"/>
              </w:rPr>
              <w:t>,00</w:t>
            </w:r>
            <w:r w:rsidRPr="004E2666">
              <w:rPr>
                <w:rFonts w:ascii="Arial" w:eastAsia="Calibri" w:hAnsi="Arial" w:cs="Arial"/>
                <w:color w:val="FF0000"/>
                <w:sz w:val="21"/>
                <w:szCs w:val="21"/>
                <w:lang w:eastAsia="ca-ES"/>
              </w:rPr>
              <w:t xml:space="preserve"> euros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34" w:rsidRPr="004E2666" w:rsidRDefault="00DD0734" w:rsidP="00DD0734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eastAsia="ca-ES"/>
              </w:rPr>
            </w:pPr>
            <w:r w:rsidRPr="004E2666">
              <w:rPr>
                <w:rFonts w:ascii="Arial" w:eastAsia="Calibri" w:hAnsi="Arial" w:cs="Arial"/>
                <w:sz w:val="21"/>
                <w:szCs w:val="21"/>
                <w:lang w:eastAsia="ca-ES"/>
              </w:rPr>
              <w:t>euros</w:t>
            </w:r>
          </w:p>
        </w:tc>
      </w:tr>
      <w:tr w:rsidR="00DD0734" w:rsidRPr="001528C0" w:rsidTr="00621D0A">
        <w:trPr>
          <w:trHeight w:val="348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34" w:rsidRPr="00621D0A" w:rsidRDefault="00DD0734" w:rsidP="00621D0A">
            <w:pPr>
              <w:spacing w:line="276" w:lineRule="auto"/>
              <w:jc w:val="both"/>
              <w:outlineLvl w:val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21D0A">
              <w:rPr>
                <w:rFonts w:ascii="Arial" w:hAnsi="Arial" w:cs="Arial"/>
                <w:sz w:val="22"/>
                <w:szCs w:val="22"/>
                <w:u w:val="single"/>
                <w:lang w:val="ca-ES"/>
              </w:rPr>
              <w:t>Opció B:</w:t>
            </w:r>
            <w:r w:rsidRPr="00621D0A">
              <w:rPr>
                <w:rFonts w:ascii="Arial" w:hAnsi="Arial" w:cs="Arial"/>
                <w:sz w:val="22"/>
                <w:szCs w:val="22"/>
                <w:lang w:val="ca-ES"/>
              </w:rPr>
              <w:t xml:space="preserve"> Cobertura amb Hospitalització (producte de Quadre Mèdic).</w:t>
            </w:r>
          </w:p>
          <w:p w:rsidR="00DD0734" w:rsidRPr="00621D0A" w:rsidRDefault="00DD0734" w:rsidP="00621D0A">
            <w:pPr>
              <w:pStyle w:val="xxmsolistparagraph"/>
              <w:ind w:left="0"/>
              <w:jc w:val="right"/>
              <w:rPr>
                <w:rFonts w:ascii="Arial" w:hAnsi="Arial" w:cs="Arial"/>
                <w:bCs/>
              </w:rPr>
            </w:pPr>
            <w:r w:rsidRPr="00621D0A">
              <w:rPr>
                <w:rFonts w:ascii="Arial" w:hAnsi="Arial" w:cs="Arial"/>
                <w:bCs/>
              </w:rPr>
              <w:t xml:space="preserve">Per </w:t>
            </w:r>
            <w:r w:rsidR="00621D0A" w:rsidRPr="00621D0A">
              <w:rPr>
                <w:rFonts w:ascii="Arial" w:hAnsi="Arial" w:cs="Arial"/>
                <w:bCs/>
              </w:rPr>
              <w:t>63</w:t>
            </w:r>
            <w:r w:rsidRPr="00621D0A">
              <w:rPr>
                <w:rFonts w:ascii="Arial" w:hAnsi="Arial" w:cs="Arial"/>
                <w:bCs/>
              </w:rPr>
              <w:t xml:space="preserve"> assegurats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34" w:rsidRPr="004E2666" w:rsidRDefault="00DD0734" w:rsidP="00DD0734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eastAsia="ca-ES"/>
              </w:rPr>
            </w:pPr>
            <w:r>
              <w:rPr>
                <w:rFonts w:ascii="Arial" w:eastAsia="Calibri" w:hAnsi="Arial" w:cs="Arial"/>
                <w:color w:val="FF0000"/>
                <w:sz w:val="21"/>
                <w:szCs w:val="21"/>
                <w:lang w:eastAsia="ca-ES"/>
              </w:rPr>
              <w:t>82,50</w:t>
            </w:r>
            <w:r w:rsidRPr="004E2666">
              <w:rPr>
                <w:rFonts w:ascii="Arial" w:eastAsia="Calibri" w:hAnsi="Arial" w:cs="Arial"/>
                <w:color w:val="FF0000"/>
                <w:sz w:val="21"/>
                <w:szCs w:val="21"/>
                <w:lang w:eastAsia="ca-ES"/>
              </w:rPr>
              <w:t xml:space="preserve"> euros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34" w:rsidRPr="004E2666" w:rsidRDefault="00DD0734" w:rsidP="00DD0734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eastAsia="ca-ES"/>
              </w:rPr>
            </w:pPr>
            <w:r w:rsidRPr="004E2666">
              <w:rPr>
                <w:rFonts w:ascii="Arial" w:eastAsia="Calibri" w:hAnsi="Arial" w:cs="Arial"/>
                <w:sz w:val="21"/>
                <w:szCs w:val="21"/>
                <w:lang w:eastAsia="ca-ES"/>
              </w:rPr>
              <w:t>euros</w:t>
            </w:r>
          </w:p>
        </w:tc>
      </w:tr>
    </w:tbl>
    <w:p w:rsidR="001528C0" w:rsidRPr="001528C0" w:rsidRDefault="001528C0" w:rsidP="001528C0">
      <w:pPr>
        <w:spacing w:line="276" w:lineRule="auto"/>
        <w:rPr>
          <w:rFonts w:ascii="Arial" w:hAnsi="Arial" w:cs="Arial"/>
          <w:sz w:val="22"/>
          <w:szCs w:val="22"/>
          <w:lang w:val="ca-ES"/>
        </w:rPr>
      </w:pPr>
    </w:p>
    <w:p w:rsidR="001528C0" w:rsidRPr="001528C0" w:rsidRDefault="001528C0" w:rsidP="001528C0">
      <w:pPr>
        <w:spacing w:line="276" w:lineRule="auto"/>
        <w:ind w:left="284" w:hanging="284"/>
        <w:rPr>
          <w:rFonts w:ascii="Arial" w:hAnsi="Arial" w:cs="Arial"/>
          <w:sz w:val="22"/>
          <w:szCs w:val="22"/>
          <w:lang w:val="ca-ES"/>
        </w:rPr>
      </w:pPr>
    </w:p>
    <w:p w:rsidR="001528C0" w:rsidRPr="001528C0" w:rsidRDefault="001528C0" w:rsidP="001528C0">
      <w:pPr>
        <w:pStyle w:val="Prrafodelist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b/>
          <w:bCs/>
          <w:sz w:val="22"/>
          <w:szCs w:val="22"/>
          <w:lang w:val="ca-ES"/>
        </w:rPr>
      </w:pPr>
      <w:r w:rsidRPr="001528C0">
        <w:rPr>
          <w:rFonts w:ascii="Arial" w:hAnsi="Arial" w:cs="Arial"/>
          <w:b/>
          <w:bCs/>
          <w:sz w:val="22"/>
          <w:szCs w:val="22"/>
          <w:lang w:val="ca-ES"/>
        </w:rPr>
        <w:t>OFERTA D'AVALUACIÓ AUTOMÀTICA</w:t>
      </w:r>
    </w:p>
    <w:p w:rsidR="001528C0" w:rsidRPr="001528C0" w:rsidRDefault="001528C0" w:rsidP="001528C0">
      <w:pPr>
        <w:spacing w:line="276" w:lineRule="auto"/>
        <w:outlineLvl w:val="0"/>
        <w:rPr>
          <w:rFonts w:ascii="Arial" w:hAnsi="Arial" w:cs="Arial"/>
          <w:bCs/>
          <w:sz w:val="22"/>
          <w:szCs w:val="22"/>
          <w:lang w:val="ca-ES"/>
        </w:rPr>
      </w:pPr>
      <w:bookmarkStart w:id="1" w:name="_Hlk174453333"/>
    </w:p>
    <w:bookmarkEnd w:id="0"/>
    <w:bookmarkEnd w:id="1"/>
    <w:p w:rsidR="00EE4415" w:rsidRDefault="001528C0" w:rsidP="001528C0">
      <w:pPr>
        <w:spacing w:line="276" w:lineRule="auto"/>
        <w:outlineLvl w:val="0"/>
        <w:rPr>
          <w:rFonts w:ascii="Arial" w:hAnsi="Arial" w:cs="Arial"/>
          <w:bCs/>
          <w:sz w:val="22"/>
          <w:szCs w:val="22"/>
          <w:lang w:val="ca-ES"/>
        </w:rPr>
      </w:pPr>
      <w:r w:rsidRPr="001528C0">
        <w:rPr>
          <w:rFonts w:ascii="Arial" w:hAnsi="Arial" w:cs="Arial"/>
          <w:bCs/>
          <w:sz w:val="22"/>
          <w:szCs w:val="22"/>
          <w:lang w:val="ca-ES"/>
        </w:rPr>
        <w:t>Marcar amb una “x”</w:t>
      </w:r>
      <w:r w:rsidRPr="001528C0">
        <w:rPr>
          <w:sz w:val="22"/>
          <w:szCs w:val="22"/>
          <w:lang w:val="ca-ES"/>
        </w:rPr>
        <w:t xml:space="preserve"> </w:t>
      </w:r>
      <w:r w:rsidRPr="001528C0">
        <w:rPr>
          <w:rFonts w:ascii="Arial" w:hAnsi="Arial" w:cs="Arial"/>
          <w:bCs/>
          <w:sz w:val="22"/>
          <w:szCs w:val="22"/>
          <w:lang w:val="ca-ES"/>
        </w:rPr>
        <w:t>la casella corresponent a Si o No.</w:t>
      </w:r>
      <w:r w:rsidR="00EE4415">
        <w:rPr>
          <w:rFonts w:ascii="Arial" w:hAnsi="Arial" w:cs="Arial"/>
          <w:bCs/>
          <w:sz w:val="22"/>
          <w:szCs w:val="22"/>
          <w:lang w:val="ca-ES"/>
        </w:rPr>
        <w:t xml:space="preserve"> </w:t>
      </w:r>
    </w:p>
    <w:p w:rsidR="00EE4415" w:rsidRDefault="00EE4415" w:rsidP="001528C0">
      <w:pPr>
        <w:spacing w:line="276" w:lineRule="auto"/>
        <w:outlineLvl w:val="0"/>
        <w:rPr>
          <w:rFonts w:ascii="Arial" w:hAnsi="Arial" w:cs="Arial"/>
          <w:bCs/>
          <w:sz w:val="22"/>
          <w:szCs w:val="22"/>
          <w:lang w:val="ca-ES"/>
        </w:rPr>
      </w:pPr>
    </w:p>
    <w:p w:rsidR="001528C0" w:rsidRPr="001528C0" w:rsidRDefault="00EE4415" w:rsidP="00EE4415">
      <w:pPr>
        <w:spacing w:line="276" w:lineRule="auto"/>
        <w:ind w:left="708"/>
        <w:outlineLvl w:val="0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Nota: </w:t>
      </w:r>
      <w:r w:rsidRPr="00EE4415">
        <w:rPr>
          <w:rFonts w:ascii="Arial" w:hAnsi="Arial" w:cs="Arial"/>
          <w:bCs/>
          <w:sz w:val="22"/>
          <w:szCs w:val="22"/>
          <w:lang w:val="ca-ES"/>
        </w:rPr>
        <w:t>Les cobertures addicionals que el licitador accepti oferir ho seran tant per a la opció de contractació A com B</w:t>
      </w:r>
      <w:r>
        <w:rPr>
          <w:rFonts w:ascii="Arial" w:hAnsi="Arial" w:cs="Arial"/>
          <w:bCs/>
          <w:sz w:val="22"/>
          <w:szCs w:val="22"/>
          <w:lang w:val="ca-ES"/>
        </w:rPr>
        <w:t>.</w:t>
      </w:r>
    </w:p>
    <w:p w:rsidR="001528C0" w:rsidRDefault="001528C0" w:rsidP="001528C0">
      <w:pPr>
        <w:spacing w:line="276" w:lineRule="auto"/>
        <w:outlineLvl w:val="0"/>
        <w:rPr>
          <w:rFonts w:ascii="Arial" w:hAnsi="Arial" w:cs="Arial"/>
          <w:sz w:val="22"/>
          <w:szCs w:val="22"/>
          <w:lang w:val="ca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4609"/>
        <w:gridCol w:w="738"/>
        <w:gridCol w:w="874"/>
        <w:gridCol w:w="2279"/>
      </w:tblGrid>
      <w:tr w:rsidR="00861106" w:rsidRPr="00861106" w:rsidTr="00EA58A7">
        <w:trPr>
          <w:trHeight w:val="391"/>
          <w:jc w:val="center"/>
        </w:trPr>
        <w:tc>
          <w:tcPr>
            <w:tcW w:w="4609" w:type="dxa"/>
            <w:shd w:val="clear" w:color="auto" w:fill="A2018D"/>
            <w:vAlign w:val="center"/>
          </w:tcPr>
          <w:p w:rsidR="00861106" w:rsidRPr="00406456" w:rsidRDefault="00861106" w:rsidP="00861106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ca-ES"/>
              </w:rPr>
            </w:pPr>
            <w:bookmarkStart w:id="2" w:name="_GoBack" w:colFirst="0" w:colLast="3"/>
            <w:r w:rsidRPr="0040645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ca-ES"/>
              </w:rPr>
              <w:t>DESCRIPCIÓ</w:t>
            </w:r>
          </w:p>
        </w:tc>
        <w:tc>
          <w:tcPr>
            <w:tcW w:w="738" w:type="dxa"/>
            <w:shd w:val="clear" w:color="auto" w:fill="A2018D"/>
            <w:vAlign w:val="center"/>
          </w:tcPr>
          <w:p w:rsidR="00861106" w:rsidRPr="00406456" w:rsidRDefault="00861106" w:rsidP="00861106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ca-ES"/>
              </w:rPr>
            </w:pPr>
            <w:r w:rsidRPr="0040645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ca-ES"/>
              </w:rPr>
              <w:t>SI</w:t>
            </w:r>
          </w:p>
        </w:tc>
        <w:tc>
          <w:tcPr>
            <w:tcW w:w="874" w:type="dxa"/>
            <w:shd w:val="clear" w:color="auto" w:fill="A2018D"/>
            <w:vAlign w:val="center"/>
          </w:tcPr>
          <w:p w:rsidR="00861106" w:rsidRPr="00406456" w:rsidRDefault="00861106" w:rsidP="00861106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ca-ES"/>
              </w:rPr>
            </w:pPr>
            <w:r w:rsidRPr="0040645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ca-ES"/>
              </w:rPr>
              <w:t>NO</w:t>
            </w:r>
          </w:p>
        </w:tc>
        <w:tc>
          <w:tcPr>
            <w:tcW w:w="2279" w:type="dxa"/>
            <w:shd w:val="clear" w:color="auto" w:fill="A2018D"/>
            <w:vAlign w:val="center"/>
          </w:tcPr>
          <w:p w:rsidR="00861106" w:rsidRPr="00406456" w:rsidRDefault="00861106" w:rsidP="00861106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ca-ES"/>
              </w:rPr>
            </w:pPr>
            <w:r w:rsidRPr="0040645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ca-ES"/>
              </w:rPr>
              <w:t>OBSERVACIONS</w:t>
            </w:r>
          </w:p>
        </w:tc>
      </w:tr>
      <w:bookmarkEnd w:id="2"/>
      <w:tr w:rsidR="00861106" w:rsidRPr="00861106" w:rsidTr="00EA58A7">
        <w:trPr>
          <w:trHeight w:val="228"/>
          <w:jc w:val="center"/>
        </w:trPr>
        <w:tc>
          <w:tcPr>
            <w:tcW w:w="4609" w:type="dxa"/>
            <w:shd w:val="clear" w:color="auto" w:fill="auto"/>
            <w:vAlign w:val="center"/>
          </w:tcPr>
          <w:p w:rsidR="00861106" w:rsidRPr="00861106" w:rsidRDefault="00861106" w:rsidP="00861106">
            <w:pPr>
              <w:widowControl w:val="0"/>
              <w:tabs>
                <w:tab w:val="left" w:pos="604"/>
              </w:tabs>
              <w:spacing w:line="276" w:lineRule="auto"/>
              <w:ind w:right="57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61106">
              <w:rPr>
                <w:rFonts w:ascii="Arial" w:hAnsi="Arial" w:cs="Arial"/>
                <w:sz w:val="22"/>
                <w:szCs w:val="22"/>
                <w:lang w:val="ca-ES"/>
              </w:rPr>
              <w:t>Sense necessitat de complimentar qüestionaris de salut per altes a 1 de Juliol de 202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6.</w:t>
            </w:r>
          </w:p>
          <w:p w:rsidR="00861106" w:rsidRPr="00861106" w:rsidRDefault="00861106" w:rsidP="00861106">
            <w:pPr>
              <w:spacing w:line="276" w:lineRule="auto"/>
              <w:jc w:val="right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861106">
              <w:rPr>
                <w:rFonts w:ascii="Arial" w:hAnsi="Arial" w:cs="Arial"/>
                <w:bCs/>
                <w:sz w:val="22"/>
                <w:szCs w:val="22"/>
                <w:lang w:val="ca-ES"/>
              </w:rPr>
              <w:t>5 punts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861106" w:rsidRPr="00861106" w:rsidRDefault="00861106" w:rsidP="00861106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861106" w:rsidRPr="00861106" w:rsidRDefault="00861106" w:rsidP="00861106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2279" w:type="dxa"/>
            <w:vAlign w:val="center"/>
          </w:tcPr>
          <w:p w:rsidR="00861106" w:rsidRPr="00861106" w:rsidRDefault="00861106" w:rsidP="00861106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861106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-</w:t>
            </w:r>
          </w:p>
        </w:tc>
      </w:tr>
      <w:tr w:rsidR="00861106" w:rsidRPr="00861106" w:rsidTr="00EA58A7">
        <w:trPr>
          <w:trHeight w:val="228"/>
          <w:jc w:val="center"/>
        </w:trPr>
        <w:tc>
          <w:tcPr>
            <w:tcW w:w="4609" w:type="dxa"/>
            <w:shd w:val="clear" w:color="auto" w:fill="auto"/>
            <w:vAlign w:val="center"/>
          </w:tcPr>
          <w:p w:rsidR="00861106" w:rsidRPr="00861106" w:rsidRDefault="00EE4415" w:rsidP="00861106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EE4415">
              <w:rPr>
                <w:rFonts w:ascii="Arial" w:hAnsi="Arial" w:cs="Arial"/>
                <w:bCs/>
                <w:sz w:val="22"/>
                <w:szCs w:val="22"/>
                <w:lang w:val="ca-ES"/>
              </w:rPr>
              <w:t>Clàusula de continuïtat pactada pels empleats i els seus familiars que deixin l’empresa per qualsevol motiu</w:t>
            </w:r>
            <w:r w:rsidR="00861106" w:rsidRPr="00861106">
              <w:rPr>
                <w:rFonts w:ascii="Arial" w:hAnsi="Arial" w:cs="Arial"/>
                <w:bCs/>
                <w:sz w:val="22"/>
                <w:szCs w:val="22"/>
                <w:lang w:val="ca-ES"/>
              </w:rPr>
              <w:t>.</w:t>
            </w:r>
          </w:p>
          <w:p w:rsidR="00861106" w:rsidRPr="00861106" w:rsidRDefault="00861106" w:rsidP="00861106">
            <w:pPr>
              <w:spacing w:line="276" w:lineRule="auto"/>
              <w:jc w:val="right"/>
              <w:outlineLvl w:val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61106">
              <w:rPr>
                <w:rFonts w:ascii="Arial" w:hAnsi="Arial" w:cs="Arial"/>
                <w:sz w:val="22"/>
                <w:szCs w:val="22"/>
                <w:lang w:val="ca-ES"/>
              </w:rPr>
              <w:t>5 punts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861106" w:rsidRPr="00861106" w:rsidRDefault="00861106" w:rsidP="00861106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861106" w:rsidRPr="00861106" w:rsidRDefault="00861106" w:rsidP="00861106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2279" w:type="dxa"/>
            <w:vAlign w:val="center"/>
          </w:tcPr>
          <w:p w:rsidR="00861106" w:rsidRPr="00861106" w:rsidRDefault="00861106" w:rsidP="00861106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861106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-</w:t>
            </w:r>
          </w:p>
        </w:tc>
      </w:tr>
      <w:tr w:rsidR="00861106" w:rsidRPr="00861106" w:rsidTr="00EA58A7">
        <w:trPr>
          <w:trHeight w:val="228"/>
          <w:jc w:val="center"/>
        </w:trPr>
        <w:tc>
          <w:tcPr>
            <w:tcW w:w="4609" w:type="dxa"/>
            <w:shd w:val="clear" w:color="auto" w:fill="auto"/>
            <w:vAlign w:val="center"/>
          </w:tcPr>
          <w:p w:rsidR="00861106" w:rsidRPr="00861106" w:rsidRDefault="00EE4415" w:rsidP="00861106">
            <w:pPr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EE4415">
              <w:rPr>
                <w:rFonts w:ascii="Arial" w:hAnsi="Arial" w:cs="Arial"/>
                <w:sz w:val="22"/>
                <w:szCs w:val="22"/>
                <w:lang w:val="ca-ES"/>
              </w:rPr>
              <w:t>Període obert sense carències en parts</w:t>
            </w:r>
            <w:r w:rsidR="00861106" w:rsidRPr="00861106">
              <w:rPr>
                <w:rFonts w:ascii="Arial" w:hAnsi="Arial" w:cs="Arial"/>
                <w:sz w:val="22"/>
                <w:szCs w:val="22"/>
                <w:lang w:val="ca-ES"/>
              </w:rPr>
              <w:t>.</w:t>
            </w:r>
          </w:p>
          <w:p w:rsidR="00861106" w:rsidRPr="00861106" w:rsidRDefault="00861106" w:rsidP="00861106">
            <w:pPr>
              <w:spacing w:line="276" w:lineRule="auto"/>
              <w:jc w:val="right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861106">
              <w:rPr>
                <w:rFonts w:ascii="Arial" w:hAnsi="Arial" w:cs="Arial"/>
                <w:bCs/>
                <w:sz w:val="22"/>
                <w:szCs w:val="22"/>
                <w:lang w:val="ca-ES"/>
              </w:rPr>
              <w:t>5 punts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861106" w:rsidRPr="00861106" w:rsidRDefault="00861106" w:rsidP="00861106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861106" w:rsidRPr="00861106" w:rsidRDefault="00861106" w:rsidP="00861106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2279" w:type="dxa"/>
          </w:tcPr>
          <w:p w:rsidR="00861106" w:rsidRPr="00861106" w:rsidRDefault="00861106" w:rsidP="00861106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</w:tr>
      <w:tr w:rsidR="00861106" w:rsidRPr="00861106" w:rsidTr="00EA58A7">
        <w:trPr>
          <w:trHeight w:val="228"/>
          <w:jc w:val="center"/>
        </w:trPr>
        <w:tc>
          <w:tcPr>
            <w:tcW w:w="4609" w:type="dxa"/>
            <w:shd w:val="clear" w:color="auto" w:fill="auto"/>
            <w:vAlign w:val="center"/>
          </w:tcPr>
          <w:p w:rsidR="00861106" w:rsidRDefault="001420AE" w:rsidP="00861106">
            <w:pPr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420AE">
              <w:rPr>
                <w:rFonts w:ascii="Arial" w:hAnsi="Arial" w:cs="Arial"/>
                <w:sz w:val="22"/>
                <w:szCs w:val="22"/>
                <w:lang w:val="ca-ES"/>
              </w:rPr>
              <w:lastRenderedPageBreak/>
              <w:t>Altres cobertures addicionals que la companyia vulgui oferir. 1 punt per a cada cobertura addicional fins a un màxim de 5 punts</w:t>
            </w:r>
            <w:r w:rsidR="00861106" w:rsidRPr="00861106">
              <w:rPr>
                <w:rFonts w:ascii="Arial" w:hAnsi="Arial" w:cs="Arial"/>
                <w:sz w:val="22"/>
                <w:szCs w:val="22"/>
                <w:lang w:val="ca-ES"/>
              </w:rPr>
              <w:t>.</w:t>
            </w:r>
          </w:p>
          <w:p w:rsidR="001420AE" w:rsidRPr="001420AE" w:rsidRDefault="001420AE" w:rsidP="001420AE">
            <w:pPr>
              <w:spacing w:line="276" w:lineRule="auto"/>
              <w:jc w:val="right"/>
              <w:outlineLvl w:val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61106">
              <w:rPr>
                <w:rFonts w:ascii="Arial" w:hAnsi="Arial" w:cs="Arial"/>
                <w:bCs/>
                <w:sz w:val="22"/>
                <w:szCs w:val="22"/>
                <w:lang w:val="ca-ES"/>
              </w:rPr>
              <w:t>5 punts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861106" w:rsidRPr="00861106" w:rsidRDefault="00861106" w:rsidP="00861106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861106" w:rsidRPr="00861106" w:rsidRDefault="00861106" w:rsidP="00861106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2279" w:type="dxa"/>
          </w:tcPr>
          <w:p w:rsidR="00861106" w:rsidRPr="00861106" w:rsidRDefault="001420AE" w:rsidP="00621D0A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1420AE">
              <w:rPr>
                <w:rFonts w:ascii="Arial" w:hAnsi="Arial" w:cs="Arial"/>
                <w:i/>
                <w:sz w:val="22"/>
                <w:szCs w:val="22"/>
                <w:lang w:val="ca-ES"/>
              </w:rPr>
              <w:t>Per acreditar aquest criteri s’haurà de presentar el llistat de cobertures addicionals</w:t>
            </w:r>
            <w:r w:rsidRPr="00861106">
              <w:rPr>
                <w:rFonts w:ascii="Arial" w:hAnsi="Arial" w:cs="Arial"/>
                <w:i/>
                <w:sz w:val="22"/>
                <w:szCs w:val="22"/>
                <w:lang w:val="ca-ES"/>
              </w:rPr>
              <w:t>.</w:t>
            </w:r>
          </w:p>
        </w:tc>
      </w:tr>
      <w:tr w:rsidR="00861106" w:rsidRPr="00861106" w:rsidTr="00EA58A7">
        <w:trPr>
          <w:trHeight w:val="228"/>
          <w:jc w:val="center"/>
        </w:trPr>
        <w:tc>
          <w:tcPr>
            <w:tcW w:w="4609" w:type="dxa"/>
            <w:shd w:val="clear" w:color="auto" w:fill="auto"/>
            <w:vAlign w:val="center"/>
          </w:tcPr>
          <w:p w:rsidR="00861106" w:rsidRPr="00861106" w:rsidRDefault="001420AE" w:rsidP="00861106">
            <w:pPr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420AE">
              <w:rPr>
                <w:rFonts w:ascii="Arial" w:hAnsi="Arial" w:cs="Arial"/>
                <w:sz w:val="22"/>
                <w:szCs w:val="22"/>
                <w:lang w:val="ca-ES"/>
              </w:rPr>
              <w:t>S’elimina el límit d’edat de 64 anys com edat màxima de contractació i permanència a la pòlissa</w:t>
            </w:r>
            <w:r w:rsidR="00861106" w:rsidRPr="00861106">
              <w:rPr>
                <w:rFonts w:ascii="Arial" w:hAnsi="Arial" w:cs="Arial"/>
                <w:sz w:val="22"/>
                <w:szCs w:val="22"/>
                <w:lang w:val="ca-ES"/>
              </w:rPr>
              <w:t>.</w:t>
            </w:r>
          </w:p>
          <w:p w:rsidR="00861106" w:rsidRPr="00861106" w:rsidRDefault="00861106" w:rsidP="00861106">
            <w:pPr>
              <w:spacing w:line="276" w:lineRule="auto"/>
              <w:jc w:val="right"/>
              <w:outlineLvl w:val="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61106">
              <w:rPr>
                <w:rFonts w:ascii="Arial" w:hAnsi="Arial" w:cs="Arial"/>
                <w:bCs/>
                <w:sz w:val="22"/>
                <w:szCs w:val="22"/>
                <w:lang w:val="ca-ES"/>
              </w:rPr>
              <w:t>5 punts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861106" w:rsidRPr="00861106" w:rsidRDefault="00861106" w:rsidP="00861106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861106" w:rsidRPr="00861106" w:rsidRDefault="00861106" w:rsidP="00861106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2279" w:type="dxa"/>
            <w:vAlign w:val="center"/>
          </w:tcPr>
          <w:p w:rsidR="00861106" w:rsidRPr="00861106" w:rsidRDefault="00861106" w:rsidP="00861106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861106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-</w:t>
            </w:r>
          </w:p>
        </w:tc>
      </w:tr>
    </w:tbl>
    <w:p w:rsidR="004E7E22" w:rsidRDefault="004E7E22" w:rsidP="001528C0">
      <w:pPr>
        <w:spacing w:line="276" w:lineRule="auto"/>
        <w:outlineLvl w:val="0"/>
        <w:rPr>
          <w:rFonts w:ascii="Arial" w:hAnsi="Arial" w:cs="Arial"/>
          <w:sz w:val="22"/>
          <w:szCs w:val="22"/>
          <w:lang w:val="ca-ES"/>
        </w:rPr>
      </w:pPr>
    </w:p>
    <w:p w:rsidR="004E7E22" w:rsidRPr="001528C0" w:rsidRDefault="004E7E22" w:rsidP="001528C0">
      <w:pPr>
        <w:spacing w:line="276" w:lineRule="auto"/>
        <w:outlineLvl w:val="0"/>
        <w:rPr>
          <w:rFonts w:ascii="Arial" w:hAnsi="Arial" w:cs="Arial"/>
          <w:sz w:val="22"/>
          <w:szCs w:val="22"/>
          <w:lang w:val="ca-ES"/>
        </w:rPr>
      </w:pPr>
    </w:p>
    <w:p w:rsidR="001528C0" w:rsidRDefault="001528C0" w:rsidP="001528C0">
      <w:pPr>
        <w:pStyle w:val="Sangradetextonormal"/>
        <w:spacing w:line="276" w:lineRule="auto"/>
        <w:ind w:left="0"/>
        <w:rPr>
          <w:rFonts w:ascii="Arial" w:hAnsi="Arial" w:cs="Arial"/>
          <w:sz w:val="22"/>
          <w:szCs w:val="22"/>
          <w:lang w:val="ca-ES"/>
        </w:rPr>
      </w:pPr>
      <w:r w:rsidRPr="001528C0">
        <w:rPr>
          <w:rFonts w:ascii="Arial" w:hAnsi="Arial" w:cs="Arial"/>
          <w:sz w:val="22"/>
          <w:szCs w:val="22"/>
          <w:lang w:val="ca-ES"/>
        </w:rPr>
        <w:t>Signat,</w:t>
      </w:r>
    </w:p>
    <w:p w:rsidR="001528C0" w:rsidRPr="001528C0" w:rsidRDefault="001528C0" w:rsidP="001528C0">
      <w:pPr>
        <w:pStyle w:val="Sangradetextonormal"/>
        <w:spacing w:line="276" w:lineRule="auto"/>
        <w:ind w:left="0"/>
        <w:rPr>
          <w:rFonts w:ascii="Arial" w:hAnsi="Arial" w:cs="Arial"/>
          <w:sz w:val="22"/>
          <w:szCs w:val="22"/>
          <w:lang w:val="ca-ES"/>
        </w:rPr>
      </w:pPr>
    </w:p>
    <w:p w:rsidR="001528C0" w:rsidRPr="001528C0" w:rsidRDefault="001528C0" w:rsidP="001528C0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2"/>
          <w:szCs w:val="22"/>
          <w:lang w:val="ca-ES"/>
        </w:rPr>
      </w:pPr>
      <w:r w:rsidRPr="001528C0">
        <w:rPr>
          <w:rFonts w:ascii="Arial" w:hAnsi="Arial" w:cs="Arial"/>
          <w:i/>
          <w:sz w:val="22"/>
          <w:szCs w:val="22"/>
          <w:lang w:val="ca-ES"/>
        </w:rPr>
        <w:t>Termini de validesa de la oferta............................4 mesos</w:t>
      </w:r>
    </w:p>
    <w:p w:rsidR="001528C0" w:rsidRPr="001528C0" w:rsidRDefault="001528C0" w:rsidP="001528C0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2"/>
          <w:szCs w:val="22"/>
          <w:lang w:val="ca-ES"/>
        </w:rPr>
      </w:pPr>
      <w:r w:rsidRPr="001528C0">
        <w:rPr>
          <w:rFonts w:ascii="Arial" w:hAnsi="Arial" w:cs="Arial"/>
          <w:i/>
          <w:sz w:val="22"/>
          <w:szCs w:val="22"/>
          <w:lang w:val="ca-ES"/>
        </w:rPr>
        <w:t>(quedaran excloses del procediment de licitació les ofertes que presentin un import i/o termini superior al de licitació)</w:t>
      </w:r>
    </w:p>
    <w:p w:rsidR="00E93FFC" w:rsidRPr="001528C0" w:rsidRDefault="00E93FFC" w:rsidP="001528C0"/>
    <w:sectPr w:rsidR="00E93FFC" w:rsidRPr="001528C0" w:rsidSect="008262A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7" w:right="1134" w:bottom="1276" w:left="1440" w:header="99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5A4" w:rsidRDefault="00D305A4">
      <w:r>
        <w:separator/>
      </w:r>
    </w:p>
  </w:endnote>
  <w:endnote w:type="continuationSeparator" w:id="0">
    <w:p w:rsidR="00D305A4" w:rsidRDefault="00D3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13D" w:rsidRDefault="009031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313D" w:rsidRDefault="00903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2735828"/>
      <w:docPartObj>
        <w:docPartGallery w:val="Page Numbers (Bottom of Page)"/>
        <w:docPartUnique/>
      </w:docPartObj>
    </w:sdtPr>
    <w:sdtEndPr/>
    <w:sdtContent>
      <w:p w:rsidR="008262AC" w:rsidRDefault="008262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8262AC" w:rsidRPr="008262AC" w:rsidRDefault="008262AC" w:rsidP="008262AC">
        <w:pPr>
          <w:autoSpaceDE w:val="0"/>
          <w:autoSpaceDN w:val="0"/>
          <w:adjustRightInd w:val="0"/>
          <w:rPr>
            <w:rFonts w:ascii="Arial" w:hAnsi="Arial" w:cs="Arial"/>
            <w:color w:val="000000"/>
            <w:sz w:val="24"/>
            <w:szCs w:val="24"/>
            <w:lang w:val="ca-ES"/>
          </w:rPr>
        </w:pPr>
      </w:p>
      <w:p w:rsidR="008262AC" w:rsidRDefault="008262AC" w:rsidP="008262AC">
        <w:pPr>
          <w:pStyle w:val="Piedepgina"/>
          <w:jc w:val="center"/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</w:pP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Fundació Hospital Universitari Vall Hebron – Institut de Recerca (VHIR)</w:t>
        </w:r>
      </w:p>
      <w:p w:rsidR="008262AC" w:rsidRDefault="008262AC" w:rsidP="008262AC">
        <w:pPr>
          <w:pStyle w:val="Piedepgina"/>
          <w:jc w:val="center"/>
        </w:pP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VHIR-ULC-FOR-003v</w:t>
        </w:r>
        <w:r w:rsidR="00E054E1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.</w:t>
        </w: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01</w:t>
        </w:r>
      </w:p>
    </w:sdtContent>
  </w:sdt>
  <w:p w:rsidR="0090313D" w:rsidRDefault="0090313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1A6" w:rsidRDefault="00A4485E" w:rsidP="003C4515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9F0329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A4485E" w:rsidRDefault="00A11066" w:rsidP="00166352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>
      <w:rPr>
        <w:rFonts w:ascii="Arial" w:hAnsi="Arial" w:cs="Arial"/>
        <w:i/>
        <w:color w:val="7F7F7F"/>
        <w:sz w:val="16"/>
      </w:rPr>
      <w:t>V</w:t>
    </w:r>
    <w:r w:rsidR="00166352" w:rsidRPr="00166352">
      <w:rPr>
        <w:rFonts w:ascii="Arial" w:hAnsi="Arial" w:cs="Arial"/>
        <w:i/>
        <w:color w:val="7F7F7F"/>
        <w:sz w:val="16"/>
      </w:rPr>
      <w:t>HIR-ULC-FOR-003</w:t>
    </w:r>
    <w:r w:rsidR="003C4515">
      <w:rPr>
        <w:rFonts w:ascii="Arial" w:hAnsi="Arial" w:cs="Arial"/>
        <w:i/>
        <w:color w:val="7F7F7F"/>
        <w:sz w:val="16"/>
      </w:rPr>
      <w:t>v01</w:t>
    </w:r>
  </w:p>
  <w:p w:rsidR="00A4485E" w:rsidRPr="00A4485E" w:rsidRDefault="00A4485E" w:rsidP="00A4485E">
    <w:pPr>
      <w:tabs>
        <w:tab w:val="left" w:pos="8080"/>
      </w:tabs>
      <w:jc w:val="center"/>
      <w:rPr>
        <w:i/>
        <w:color w:val="7F7F7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5A4" w:rsidRDefault="00D305A4">
      <w:r>
        <w:separator/>
      </w:r>
    </w:p>
  </w:footnote>
  <w:footnote w:type="continuationSeparator" w:id="0">
    <w:p w:rsidR="00D305A4" w:rsidRDefault="00D3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bookmarkStart w:id="3" w:name="_Hlk194670380"/>
    <w:r>
      <w:rPr>
        <w:rFonts w:ascii="Arial" w:hAnsi="Arial" w:cs="Arial"/>
        <w:sz w:val="16"/>
        <w:szCs w:val="16"/>
        <w:lang w:val="ca-ES"/>
      </w:rPr>
      <w:t>Pg. Vall d’Hebron 119-129</w:t>
    </w:r>
    <w:r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>
      <w:rPr>
        <w:rFonts w:ascii="Arial" w:hAnsi="Arial" w:cs="Arial"/>
        <w:sz w:val="16"/>
        <w:szCs w:val="16"/>
        <w:lang w:val="ca-ES"/>
      </w:rPr>
      <w:t>|</w:t>
    </w:r>
    <w:r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>
      <w:rPr>
        <w:rFonts w:ascii="Arial" w:hAnsi="Arial" w:cs="Arial"/>
        <w:sz w:val="16"/>
        <w:szCs w:val="16"/>
        <w:lang w:val="ca-ES"/>
      </w:rPr>
      <w:t>08035  Barcelona</w:t>
    </w:r>
  </w:p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Edifici Central</w:t>
    </w:r>
  </w:p>
  <w:p w:rsidR="008262AC" w:rsidRPr="00E367BA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 xml:space="preserve">T. </w:t>
    </w:r>
    <w:r w:rsidR="00E367BA" w:rsidRPr="00E367BA">
      <w:rPr>
        <w:rFonts w:ascii="Arial" w:hAnsi="Arial" w:cs="Arial"/>
        <w:sz w:val="16"/>
        <w:szCs w:val="16"/>
        <w:lang w:val="ca-ES"/>
      </w:rPr>
      <w:t>937 37 35 00</w:t>
    </w:r>
  </w:p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contractacio.publica@vhir.org  /  https://vhir.vallhebron.com/ca</w:t>
    </w:r>
    <w:bookmarkEnd w:id="3"/>
  </w:p>
  <w:p w:rsidR="0090313D" w:rsidRPr="008262AC" w:rsidRDefault="008262AC">
    <w:pPr>
      <w:pStyle w:val="Encabezado"/>
      <w:rPr>
        <w:lang w:val="ca-E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942DE78">
          <wp:simplePos x="0" y="0"/>
          <wp:positionH relativeFrom="margin">
            <wp:align>left</wp:align>
          </wp:positionH>
          <wp:positionV relativeFrom="paragraph">
            <wp:posOffset>-112395</wp:posOffset>
          </wp:positionV>
          <wp:extent cx="2832100" cy="635635"/>
          <wp:effectExtent l="0" t="0" r="6350" b="0"/>
          <wp:wrapSquare wrapText="bothSides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Pg. Vall d’Hebron 119-129</w:t>
    </w:r>
    <w:r w:rsidRPr="00B322A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B322AA">
      <w:rPr>
        <w:rFonts w:ascii="Arial" w:hAnsi="Arial" w:cs="Arial"/>
        <w:sz w:val="16"/>
        <w:szCs w:val="16"/>
        <w:lang w:val="ca-ES"/>
      </w:rPr>
      <w:t>|</w:t>
    </w:r>
    <w:r w:rsidRPr="00B322A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B322AA">
      <w:rPr>
        <w:rFonts w:ascii="Arial" w:hAnsi="Arial" w:cs="Arial"/>
        <w:sz w:val="16"/>
        <w:szCs w:val="16"/>
        <w:lang w:val="ca-ES"/>
      </w:rPr>
      <w:t>08035  Barcelona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Edifici Mediterrània, 2ª planta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T. 93/489 44 59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 xml:space="preserve">contractacio.publica@vhir.org  /  </w:t>
    </w:r>
    <w:r w:rsidR="000B08E4">
      <w:rPr>
        <w:rFonts w:ascii="Arial" w:hAnsi="Arial" w:cs="Arial"/>
        <w:sz w:val="16"/>
        <w:szCs w:val="16"/>
        <w:lang w:val="ca-ES"/>
      </w:rPr>
      <w:t>https://vhir.vallhebron.com/ca</w:t>
    </w:r>
  </w:p>
  <w:p w:rsidR="0090313D" w:rsidRPr="003A0BC0" w:rsidRDefault="00B20ABE">
    <w:pPr>
      <w:pStyle w:val="Encabezado"/>
      <w:rPr>
        <w:u w:val="single"/>
        <w:lang w:val="ca-ES"/>
      </w:rPr>
    </w:pPr>
    <w:r w:rsidRPr="00AC10D8">
      <w:rPr>
        <w:noProof/>
      </w:rPr>
      <w:drawing>
        <wp:anchor distT="0" distB="0" distL="114300" distR="114300" simplePos="0" relativeHeight="251662336" behindDoc="1" locked="0" layoutInCell="1" allowOverlap="1" wp14:anchorId="090D1A7B" wp14:editId="56BD834D">
          <wp:simplePos x="0" y="0"/>
          <wp:positionH relativeFrom="margin">
            <wp:posOffset>0</wp:posOffset>
          </wp:positionH>
          <wp:positionV relativeFrom="paragraph">
            <wp:posOffset>-142240</wp:posOffset>
          </wp:positionV>
          <wp:extent cx="2832100" cy="63563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1A4F"/>
    <w:multiLevelType w:val="hybridMultilevel"/>
    <w:tmpl w:val="6B1203A4"/>
    <w:lvl w:ilvl="0" w:tplc="DA8227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871B8"/>
    <w:multiLevelType w:val="hybridMultilevel"/>
    <w:tmpl w:val="C13ED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35A"/>
    <w:multiLevelType w:val="hybridMultilevel"/>
    <w:tmpl w:val="3296F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F4D6C"/>
    <w:multiLevelType w:val="hybridMultilevel"/>
    <w:tmpl w:val="892CC76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E0"/>
    <w:rsid w:val="000021CA"/>
    <w:rsid w:val="0001004A"/>
    <w:rsid w:val="00010D6B"/>
    <w:rsid w:val="00014190"/>
    <w:rsid w:val="00015A37"/>
    <w:rsid w:val="000166F8"/>
    <w:rsid w:val="00020D25"/>
    <w:rsid w:val="00032B88"/>
    <w:rsid w:val="00055BF8"/>
    <w:rsid w:val="00060A28"/>
    <w:rsid w:val="00061229"/>
    <w:rsid w:val="000675FE"/>
    <w:rsid w:val="00073C7E"/>
    <w:rsid w:val="00081585"/>
    <w:rsid w:val="000902F4"/>
    <w:rsid w:val="00091321"/>
    <w:rsid w:val="000A6DE9"/>
    <w:rsid w:val="000A7C27"/>
    <w:rsid w:val="000B08E4"/>
    <w:rsid w:val="000C0597"/>
    <w:rsid w:val="000C68EB"/>
    <w:rsid w:val="000D423D"/>
    <w:rsid w:val="000E3BF0"/>
    <w:rsid w:val="000E7C10"/>
    <w:rsid w:val="000F0A91"/>
    <w:rsid w:val="000F3BD0"/>
    <w:rsid w:val="000F6E61"/>
    <w:rsid w:val="00102658"/>
    <w:rsid w:val="001050F7"/>
    <w:rsid w:val="00110E6F"/>
    <w:rsid w:val="001146D3"/>
    <w:rsid w:val="00120F3F"/>
    <w:rsid w:val="001277E2"/>
    <w:rsid w:val="00136ABC"/>
    <w:rsid w:val="001420AE"/>
    <w:rsid w:val="00143354"/>
    <w:rsid w:val="00144349"/>
    <w:rsid w:val="001461DB"/>
    <w:rsid w:val="00146A17"/>
    <w:rsid w:val="001528C0"/>
    <w:rsid w:val="0016028A"/>
    <w:rsid w:val="00166352"/>
    <w:rsid w:val="00166F22"/>
    <w:rsid w:val="001675DF"/>
    <w:rsid w:val="00173D34"/>
    <w:rsid w:val="00180853"/>
    <w:rsid w:val="00181041"/>
    <w:rsid w:val="001846F1"/>
    <w:rsid w:val="00185DB7"/>
    <w:rsid w:val="0019067B"/>
    <w:rsid w:val="001919A2"/>
    <w:rsid w:val="00193848"/>
    <w:rsid w:val="00194A8B"/>
    <w:rsid w:val="00195812"/>
    <w:rsid w:val="001A76AE"/>
    <w:rsid w:val="001B19F3"/>
    <w:rsid w:val="001B5F2D"/>
    <w:rsid w:val="001C080C"/>
    <w:rsid w:val="001D322E"/>
    <w:rsid w:val="001D6276"/>
    <w:rsid w:val="001D67B3"/>
    <w:rsid w:val="001F6DC3"/>
    <w:rsid w:val="00221EEF"/>
    <w:rsid w:val="0023321B"/>
    <w:rsid w:val="002526A4"/>
    <w:rsid w:val="00254EDF"/>
    <w:rsid w:val="002768B3"/>
    <w:rsid w:val="0028099D"/>
    <w:rsid w:val="002A19BB"/>
    <w:rsid w:val="002A283C"/>
    <w:rsid w:val="002B0A9C"/>
    <w:rsid w:val="002B151F"/>
    <w:rsid w:val="002B75B8"/>
    <w:rsid w:val="002C2778"/>
    <w:rsid w:val="002D65A0"/>
    <w:rsid w:val="002D65CD"/>
    <w:rsid w:val="002E5FC5"/>
    <w:rsid w:val="002F7FC6"/>
    <w:rsid w:val="00306E4F"/>
    <w:rsid w:val="00312F8C"/>
    <w:rsid w:val="00317AC3"/>
    <w:rsid w:val="00322543"/>
    <w:rsid w:val="003277A6"/>
    <w:rsid w:val="003278BA"/>
    <w:rsid w:val="00341DB5"/>
    <w:rsid w:val="00346EC9"/>
    <w:rsid w:val="003517E1"/>
    <w:rsid w:val="003626CB"/>
    <w:rsid w:val="003661FD"/>
    <w:rsid w:val="003743E0"/>
    <w:rsid w:val="00375355"/>
    <w:rsid w:val="00377F60"/>
    <w:rsid w:val="00385436"/>
    <w:rsid w:val="00387D23"/>
    <w:rsid w:val="003903F1"/>
    <w:rsid w:val="003A0BC0"/>
    <w:rsid w:val="003A5E69"/>
    <w:rsid w:val="003B7890"/>
    <w:rsid w:val="003C053A"/>
    <w:rsid w:val="003C4515"/>
    <w:rsid w:val="003C50B5"/>
    <w:rsid w:val="003E0C2A"/>
    <w:rsid w:val="003E5A74"/>
    <w:rsid w:val="003E7ED1"/>
    <w:rsid w:val="003F0F62"/>
    <w:rsid w:val="003F3D68"/>
    <w:rsid w:val="003F64EF"/>
    <w:rsid w:val="00406456"/>
    <w:rsid w:val="00415ABC"/>
    <w:rsid w:val="00415D72"/>
    <w:rsid w:val="00417328"/>
    <w:rsid w:val="00420FBE"/>
    <w:rsid w:val="004211FD"/>
    <w:rsid w:val="00422991"/>
    <w:rsid w:val="00423C14"/>
    <w:rsid w:val="004317B5"/>
    <w:rsid w:val="00444F8A"/>
    <w:rsid w:val="00447394"/>
    <w:rsid w:val="00452115"/>
    <w:rsid w:val="00456903"/>
    <w:rsid w:val="00463F98"/>
    <w:rsid w:val="00472407"/>
    <w:rsid w:val="0048144A"/>
    <w:rsid w:val="00483994"/>
    <w:rsid w:val="00487705"/>
    <w:rsid w:val="0049139F"/>
    <w:rsid w:val="004A6895"/>
    <w:rsid w:val="004D203B"/>
    <w:rsid w:val="004E0C9B"/>
    <w:rsid w:val="004E7E22"/>
    <w:rsid w:val="004F5D3D"/>
    <w:rsid w:val="00505B8F"/>
    <w:rsid w:val="00510AAD"/>
    <w:rsid w:val="0051554F"/>
    <w:rsid w:val="00521662"/>
    <w:rsid w:val="005231B6"/>
    <w:rsid w:val="00525F6F"/>
    <w:rsid w:val="005309E5"/>
    <w:rsid w:val="00533C19"/>
    <w:rsid w:val="00541CDE"/>
    <w:rsid w:val="00542B3F"/>
    <w:rsid w:val="00547335"/>
    <w:rsid w:val="00551001"/>
    <w:rsid w:val="00554443"/>
    <w:rsid w:val="00562972"/>
    <w:rsid w:val="005645B7"/>
    <w:rsid w:val="00567140"/>
    <w:rsid w:val="0057737D"/>
    <w:rsid w:val="00582D12"/>
    <w:rsid w:val="00583A25"/>
    <w:rsid w:val="0058509F"/>
    <w:rsid w:val="00590BAB"/>
    <w:rsid w:val="00593A73"/>
    <w:rsid w:val="005957B5"/>
    <w:rsid w:val="00595C48"/>
    <w:rsid w:val="005B3875"/>
    <w:rsid w:val="005B47C1"/>
    <w:rsid w:val="005B5035"/>
    <w:rsid w:val="005B65F4"/>
    <w:rsid w:val="005C32C7"/>
    <w:rsid w:val="005C7DB2"/>
    <w:rsid w:val="005D1FDE"/>
    <w:rsid w:val="00603B41"/>
    <w:rsid w:val="00603D55"/>
    <w:rsid w:val="00604720"/>
    <w:rsid w:val="006120B7"/>
    <w:rsid w:val="006172C1"/>
    <w:rsid w:val="00617767"/>
    <w:rsid w:val="00621D0A"/>
    <w:rsid w:val="006224D6"/>
    <w:rsid w:val="00637AF6"/>
    <w:rsid w:val="00644BE9"/>
    <w:rsid w:val="0064766F"/>
    <w:rsid w:val="00652C21"/>
    <w:rsid w:val="006552AC"/>
    <w:rsid w:val="00657BE0"/>
    <w:rsid w:val="006624FF"/>
    <w:rsid w:val="0067604A"/>
    <w:rsid w:val="00681F82"/>
    <w:rsid w:val="00691F29"/>
    <w:rsid w:val="006A24A5"/>
    <w:rsid w:val="006B3C2F"/>
    <w:rsid w:val="006C1DDE"/>
    <w:rsid w:val="006D26D7"/>
    <w:rsid w:val="006E13B9"/>
    <w:rsid w:val="006E2F34"/>
    <w:rsid w:val="006E3990"/>
    <w:rsid w:val="006F069D"/>
    <w:rsid w:val="006F29F2"/>
    <w:rsid w:val="0070266C"/>
    <w:rsid w:val="0070683D"/>
    <w:rsid w:val="00710344"/>
    <w:rsid w:val="00710353"/>
    <w:rsid w:val="00714166"/>
    <w:rsid w:val="00714B19"/>
    <w:rsid w:val="00717DC8"/>
    <w:rsid w:val="0073648D"/>
    <w:rsid w:val="00740752"/>
    <w:rsid w:val="0076108B"/>
    <w:rsid w:val="007634AD"/>
    <w:rsid w:val="00767BD7"/>
    <w:rsid w:val="00775BFD"/>
    <w:rsid w:val="0077719F"/>
    <w:rsid w:val="007847D9"/>
    <w:rsid w:val="00787341"/>
    <w:rsid w:val="00792103"/>
    <w:rsid w:val="00792414"/>
    <w:rsid w:val="0079287C"/>
    <w:rsid w:val="00796854"/>
    <w:rsid w:val="007B038A"/>
    <w:rsid w:val="007B10F7"/>
    <w:rsid w:val="007B6372"/>
    <w:rsid w:val="007C1899"/>
    <w:rsid w:val="007D42A2"/>
    <w:rsid w:val="007E010A"/>
    <w:rsid w:val="007F7D8A"/>
    <w:rsid w:val="008006B0"/>
    <w:rsid w:val="008049CC"/>
    <w:rsid w:val="00805159"/>
    <w:rsid w:val="0080665F"/>
    <w:rsid w:val="008132C7"/>
    <w:rsid w:val="008160C0"/>
    <w:rsid w:val="00817193"/>
    <w:rsid w:val="008262AC"/>
    <w:rsid w:val="00826B2D"/>
    <w:rsid w:val="00842067"/>
    <w:rsid w:val="00861106"/>
    <w:rsid w:val="00861BE3"/>
    <w:rsid w:val="00867735"/>
    <w:rsid w:val="00871272"/>
    <w:rsid w:val="008761A8"/>
    <w:rsid w:val="00881FCA"/>
    <w:rsid w:val="00882A52"/>
    <w:rsid w:val="008932EA"/>
    <w:rsid w:val="00896083"/>
    <w:rsid w:val="008B421F"/>
    <w:rsid w:val="008B7264"/>
    <w:rsid w:val="008D2B0F"/>
    <w:rsid w:val="008D3BAB"/>
    <w:rsid w:val="008E1177"/>
    <w:rsid w:val="008F0D2A"/>
    <w:rsid w:val="008F7F74"/>
    <w:rsid w:val="009025CC"/>
    <w:rsid w:val="0090313D"/>
    <w:rsid w:val="009053FB"/>
    <w:rsid w:val="00910960"/>
    <w:rsid w:val="009226DC"/>
    <w:rsid w:val="0093793F"/>
    <w:rsid w:val="00944AEB"/>
    <w:rsid w:val="00950007"/>
    <w:rsid w:val="00952622"/>
    <w:rsid w:val="0095424B"/>
    <w:rsid w:val="00957019"/>
    <w:rsid w:val="00965501"/>
    <w:rsid w:val="00970FA4"/>
    <w:rsid w:val="00971118"/>
    <w:rsid w:val="00973F90"/>
    <w:rsid w:val="00975C25"/>
    <w:rsid w:val="00983E8A"/>
    <w:rsid w:val="00993ED1"/>
    <w:rsid w:val="009940CB"/>
    <w:rsid w:val="00997869"/>
    <w:rsid w:val="009A44AD"/>
    <w:rsid w:val="009B29A4"/>
    <w:rsid w:val="009D0BE9"/>
    <w:rsid w:val="009D7689"/>
    <w:rsid w:val="009E0D15"/>
    <w:rsid w:val="009E371A"/>
    <w:rsid w:val="009E3F3C"/>
    <w:rsid w:val="009E4692"/>
    <w:rsid w:val="009F0329"/>
    <w:rsid w:val="009F22B0"/>
    <w:rsid w:val="009F48F3"/>
    <w:rsid w:val="00A07A27"/>
    <w:rsid w:val="00A11066"/>
    <w:rsid w:val="00A12CF8"/>
    <w:rsid w:val="00A23A2D"/>
    <w:rsid w:val="00A24401"/>
    <w:rsid w:val="00A25FA4"/>
    <w:rsid w:val="00A3040B"/>
    <w:rsid w:val="00A32988"/>
    <w:rsid w:val="00A33D7B"/>
    <w:rsid w:val="00A4040C"/>
    <w:rsid w:val="00A4485E"/>
    <w:rsid w:val="00A45B3A"/>
    <w:rsid w:val="00A649BA"/>
    <w:rsid w:val="00A67010"/>
    <w:rsid w:val="00A76872"/>
    <w:rsid w:val="00A826DE"/>
    <w:rsid w:val="00A87A35"/>
    <w:rsid w:val="00A91CA9"/>
    <w:rsid w:val="00A92347"/>
    <w:rsid w:val="00A9562E"/>
    <w:rsid w:val="00AB645E"/>
    <w:rsid w:val="00AC0EE0"/>
    <w:rsid w:val="00AF3965"/>
    <w:rsid w:val="00AF5A3D"/>
    <w:rsid w:val="00B07727"/>
    <w:rsid w:val="00B10150"/>
    <w:rsid w:val="00B1144C"/>
    <w:rsid w:val="00B14D0F"/>
    <w:rsid w:val="00B155BE"/>
    <w:rsid w:val="00B16635"/>
    <w:rsid w:val="00B17261"/>
    <w:rsid w:val="00B17272"/>
    <w:rsid w:val="00B20ABE"/>
    <w:rsid w:val="00B2561A"/>
    <w:rsid w:val="00B27495"/>
    <w:rsid w:val="00B322AA"/>
    <w:rsid w:val="00B34FCF"/>
    <w:rsid w:val="00B35C3F"/>
    <w:rsid w:val="00B46E3D"/>
    <w:rsid w:val="00B513D6"/>
    <w:rsid w:val="00B52743"/>
    <w:rsid w:val="00B57833"/>
    <w:rsid w:val="00B664D2"/>
    <w:rsid w:val="00B77D94"/>
    <w:rsid w:val="00B86A58"/>
    <w:rsid w:val="00B919A9"/>
    <w:rsid w:val="00B923A1"/>
    <w:rsid w:val="00B93666"/>
    <w:rsid w:val="00BA3C66"/>
    <w:rsid w:val="00BB474B"/>
    <w:rsid w:val="00BC2702"/>
    <w:rsid w:val="00BE01E9"/>
    <w:rsid w:val="00BE2B08"/>
    <w:rsid w:val="00BF035D"/>
    <w:rsid w:val="00BF130B"/>
    <w:rsid w:val="00BF25AC"/>
    <w:rsid w:val="00BF4274"/>
    <w:rsid w:val="00BF5EA2"/>
    <w:rsid w:val="00C02A5A"/>
    <w:rsid w:val="00C310E8"/>
    <w:rsid w:val="00C3484E"/>
    <w:rsid w:val="00C34A7F"/>
    <w:rsid w:val="00C41839"/>
    <w:rsid w:val="00C43D95"/>
    <w:rsid w:val="00C52D98"/>
    <w:rsid w:val="00C603CC"/>
    <w:rsid w:val="00C61513"/>
    <w:rsid w:val="00C64083"/>
    <w:rsid w:val="00C831C0"/>
    <w:rsid w:val="00C85696"/>
    <w:rsid w:val="00C862E3"/>
    <w:rsid w:val="00CA2B10"/>
    <w:rsid w:val="00CB7660"/>
    <w:rsid w:val="00CC1730"/>
    <w:rsid w:val="00CC3957"/>
    <w:rsid w:val="00CC610C"/>
    <w:rsid w:val="00CC6AF1"/>
    <w:rsid w:val="00CE0F89"/>
    <w:rsid w:val="00CE3E99"/>
    <w:rsid w:val="00CE4F46"/>
    <w:rsid w:val="00CF210C"/>
    <w:rsid w:val="00CF2662"/>
    <w:rsid w:val="00D047BB"/>
    <w:rsid w:val="00D07DF3"/>
    <w:rsid w:val="00D12A7B"/>
    <w:rsid w:val="00D1461F"/>
    <w:rsid w:val="00D21428"/>
    <w:rsid w:val="00D21F38"/>
    <w:rsid w:val="00D21FEA"/>
    <w:rsid w:val="00D23CAD"/>
    <w:rsid w:val="00D23F3B"/>
    <w:rsid w:val="00D25833"/>
    <w:rsid w:val="00D264F2"/>
    <w:rsid w:val="00D305A4"/>
    <w:rsid w:val="00D3547A"/>
    <w:rsid w:val="00D42149"/>
    <w:rsid w:val="00D43665"/>
    <w:rsid w:val="00D62142"/>
    <w:rsid w:val="00D7230B"/>
    <w:rsid w:val="00D77F6E"/>
    <w:rsid w:val="00D80FD0"/>
    <w:rsid w:val="00D941C7"/>
    <w:rsid w:val="00DB0C6D"/>
    <w:rsid w:val="00DC024B"/>
    <w:rsid w:val="00DC29BD"/>
    <w:rsid w:val="00DC2DE1"/>
    <w:rsid w:val="00DD0734"/>
    <w:rsid w:val="00DE241F"/>
    <w:rsid w:val="00DE2A4F"/>
    <w:rsid w:val="00DE69F1"/>
    <w:rsid w:val="00DF0828"/>
    <w:rsid w:val="00DF3183"/>
    <w:rsid w:val="00E0090A"/>
    <w:rsid w:val="00E01FC9"/>
    <w:rsid w:val="00E03E97"/>
    <w:rsid w:val="00E054E1"/>
    <w:rsid w:val="00E05DFE"/>
    <w:rsid w:val="00E1130A"/>
    <w:rsid w:val="00E16FDF"/>
    <w:rsid w:val="00E310F2"/>
    <w:rsid w:val="00E312A9"/>
    <w:rsid w:val="00E31F9F"/>
    <w:rsid w:val="00E367BA"/>
    <w:rsid w:val="00E36FE1"/>
    <w:rsid w:val="00E411A6"/>
    <w:rsid w:val="00E47213"/>
    <w:rsid w:val="00E65D31"/>
    <w:rsid w:val="00E679AF"/>
    <w:rsid w:val="00E77A55"/>
    <w:rsid w:val="00E91F37"/>
    <w:rsid w:val="00E93FFC"/>
    <w:rsid w:val="00E95D4E"/>
    <w:rsid w:val="00EA01A2"/>
    <w:rsid w:val="00EA58A7"/>
    <w:rsid w:val="00EB58BA"/>
    <w:rsid w:val="00EC191E"/>
    <w:rsid w:val="00ED1FB9"/>
    <w:rsid w:val="00EE4415"/>
    <w:rsid w:val="00EF12CF"/>
    <w:rsid w:val="00EF3BC8"/>
    <w:rsid w:val="00EF3DFF"/>
    <w:rsid w:val="00F003AF"/>
    <w:rsid w:val="00F013AF"/>
    <w:rsid w:val="00F0413C"/>
    <w:rsid w:val="00F07C9C"/>
    <w:rsid w:val="00F10A32"/>
    <w:rsid w:val="00F1269F"/>
    <w:rsid w:val="00F23EC5"/>
    <w:rsid w:val="00F40E9B"/>
    <w:rsid w:val="00F4269C"/>
    <w:rsid w:val="00F5449C"/>
    <w:rsid w:val="00F5641F"/>
    <w:rsid w:val="00F73E89"/>
    <w:rsid w:val="00F964A1"/>
    <w:rsid w:val="00F978CE"/>
    <w:rsid w:val="00FA6264"/>
    <w:rsid w:val="00FB2BE0"/>
    <w:rsid w:val="00FB6FE9"/>
    <w:rsid w:val="00FC3143"/>
    <w:rsid w:val="00FC333A"/>
    <w:rsid w:val="00FD1890"/>
    <w:rsid w:val="00FD78EE"/>
    <w:rsid w:val="00FE0804"/>
    <w:rsid w:val="00FE61C2"/>
    <w:rsid w:val="00FE6CF6"/>
    <w:rsid w:val="00FF057E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,"/>
  <w:listSeparator w:val=";"/>
  <w14:docId w14:val="23E8B7B5"/>
  <w15:chartTrackingRefBased/>
  <w15:docId w15:val="{CF9AB191-45C3-4ED5-B9D3-67248E1A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26D7"/>
    <w:rPr>
      <w:rFonts w:ascii="Times New Roman" w:hAnsi="Times New Roma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Ttulo">
    <w:name w:val="Title"/>
    <w:basedOn w:val="Normal"/>
    <w:qFormat/>
    <w:rsid w:val="00505B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independienteprimerasangra">
    <w:name w:val="Body Text First Indent"/>
    <w:basedOn w:val="Textoindependiente"/>
    <w:rsid w:val="00505B8F"/>
    <w:pPr>
      <w:ind w:firstLine="210"/>
    </w:pPr>
    <w:rPr>
      <w:rFonts w:ascii="Times New Roman" w:hAnsi="Times New Roman"/>
      <w:szCs w:val="24"/>
    </w:rPr>
  </w:style>
  <w:style w:type="paragraph" w:styleId="Lista2">
    <w:name w:val="List 2"/>
    <w:basedOn w:val="Normal"/>
    <w:rsid w:val="00FB2BE0"/>
    <w:pPr>
      <w:ind w:left="566" w:hanging="283"/>
    </w:pPr>
  </w:style>
  <w:style w:type="paragraph" w:styleId="Textodeglobo">
    <w:name w:val="Balloon Text"/>
    <w:basedOn w:val="Normal"/>
    <w:semiHidden/>
    <w:rsid w:val="00F003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3D3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1">
    <w:name w:val="p1"/>
    <w:basedOn w:val="Normal"/>
    <w:rsid w:val="009D0BE9"/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9D0BE9"/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,P&amp;#2251,rrafo de lista1"/>
    <w:basedOn w:val="Normal"/>
    <w:link w:val="PrrafodelistaCar"/>
    <w:uiPriority w:val="34"/>
    <w:qFormat/>
    <w:rsid w:val="00C52D98"/>
    <w:pPr>
      <w:ind w:left="708"/>
    </w:pPr>
  </w:style>
  <w:style w:type="character" w:styleId="Refdecomentario">
    <w:name w:val="annotation reference"/>
    <w:basedOn w:val="Fuentedeprrafopredeter"/>
    <w:rsid w:val="00970F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70FA4"/>
  </w:style>
  <w:style w:type="character" w:customStyle="1" w:styleId="TextocomentarioCar">
    <w:name w:val="Texto comentario Car"/>
    <w:basedOn w:val="Fuentedeprrafopredeter"/>
    <w:link w:val="Textocomentario"/>
    <w:rsid w:val="00970FA4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70F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70FA4"/>
    <w:rPr>
      <w:rFonts w:ascii="Times New Roman" w:hAnsi="Times New Roman"/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62AC"/>
    <w:rPr>
      <w:rFonts w:ascii="Times New Roman" w:hAnsi="Times New Roman"/>
    </w:rPr>
  </w:style>
  <w:style w:type="table" w:styleId="Tablaconcuadrcula">
    <w:name w:val="Table Grid"/>
    <w:basedOn w:val="Tablanormal"/>
    <w:rsid w:val="00D21428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34"/>
    <w:qFormat/>
    <w:locked/>
    <w:rsid w:val="00D21428"/>
    <w:rPr>
      <w:rFonts w:ascii="Times New Roman" w:hAnsi="Times New Roman"/>
    </w:rPr>
  </w:style>
  <w:style w:type="paragraph" w:customStyle="1" w:styleId="xxmsolistparagraph">
    <w:name w:val="x_xmsolistparagraph"/>
    <w:basedOn w:val="Normal"/>
    <w:rsid w:val="00D21428"/>
    <w:pPr>
      <w:ind w:left="720"/>
    </w:pPr>
    <w:rPr>
      <w:rFonts w:ascii="Calibri" w:eastAsia="Calibri" w:hAnsi="Calibri"/>
      <w:sz w:val="22"/>
      <w:szCs w:val="22"/>
      <w:lang w:val="ca-ES" w:eastAsia="ca-ES"/>
    </w:rPr>
  </w:style>
  <w:style w:type="character" w:customStyle="1" w:styleId="normaltextrun">
    <w:name w:val="normaltextrun"/>
    <w:basedOn w:val="Fuentedeprrafopredeter"/>
    <w:rsid w:val="00D2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aci&#243;%20Vall%20d'Hebron\PLANTILLES%20INSTITUT%20DE%20RECERC%20A\Document%20IR%20co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IR color</Template>
  <TotalTime>148</TotalTime>
  <Pages>2</Pages>
  <Words>290</Words>
  <Characters>1820</Characters>
  <Application>Microsoft Office Word</Application>
  <DocSecurity>0</DocSecurity>
  <Lines>60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Document. Institut de Recerca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Document. Institut de Recerca</dc:title>
  <dc:subject/>
  <dc:creator>mogimene</dc:creator>
  <cp:keywords/>
  <cp:lastModifiedBy>Molí Archilla, Andrea</cp:lastModifiedBy>
  <cp:revision>88</cp:revision>
  <cp:lastPrinted>2014-03-10T15:26:00Z</cp:lastPrinted>
  <dcterms:created xsi:type="dcterms:W3CDTF">2022-08-10T11:36:00Z</dcterms:created>
  <dcterms:modified xsi:type="dcterms:W3CDTF">2026-03-02T15:21:00Z</dcterms:modified>
</cp:coreProperties>
</file>