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pBdr/>
        <w:bidi w:val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Oferta econòmica</w:t>
      </w:r>
      <w:r>
        <w:rPr>
          <w:rFonts w:ascii="Arial" w:hAnsi="Arial"/>
          <w:b/>
          <w:bCs/>
          <w:sz w:val="22"/>
          <w:szCs w:val="22"/>
          <w:u w:val="single"/>
        </w:rPr>
        <w:t>.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</w:p>
    <w:p>
      <w:pPr>
        <w:pStyle w:val="Normal"/>
        <w:pBdr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Els licitadors hauran de proposar una baixa lineal (%) que s’aplicarà a tots els preus unitaris dels articles estàndards indicats en l’annex del plec de prescripcions tècniques. </w:t>
      </w:r>
    </w:p>
    <w:p>
      <w:pPr>
        <w:pStyle w:val="Normal"/>
        <w:pBdr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pBdr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pBdr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A) Oferta econòmica del llistat de l’Annex 1 </w:t>
      </w:r>
      <w:r>
        <w:rPr>
          <w:rFonts w:ascii="Arial" w:hAnsi="Arial"/>
          <w:b/>
          <w:bCs/>
          <w:sz w:val="22"/>
          <w:szCs w:val="22"/>
        </w:rPr>
        <w:t>(Preus articles en estoc o estàndard).</w:t>
      </w:r>
    </w:p>
    <w:p>
      <w:pPr>
        <w:pStyle w:val="Contingutdelataula"/>
        <w:suppressLineNumbers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ingutdelataula"/>
        <w:suppressLineNumbers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Es proposa una baixa lineal de .....% (màxim dos decimals) sobre els productes de l’</w:t>
      </w:r>
      <w:r>
        <w:rPr>
          <w:rFonts w:ascii="Arial" w:hAnsi="Arial"/>
          <w:b w:val="false"/>
          <w:bCs w:val="false"/>
          <w:sz w:val="22"/>
          <w:szCs w:val="22"/>
        </w:rPr>
        <w:t xml:space="preserve">Annex 1 </w:t>
      </w:r>
      <w:r>
        <w:rPr>
          <w:rFonts w:ascii="Arial" w:hAnsi="Arial"/>
          <w:b w:val="false"/>
          <w:bCs w:val="false"/>
          <w:sz w:val="22"/>
          <w:szCs w:val="22"/>
        </w:rPr>
        <w:t xml:space="preserve">del PPT. </w:t>
      </w:r>
    </w:p>
    <w:p>
      <w:pPr>
        <w:pStyle w:val="Contingutdelataula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ontingutdelataula"/>
        <w:pBdr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Caldrà incloure l’oferta en xifres i lletres. En cas de discrepància es considerarà l’import en lletres.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</w:t>
      </w:r>
      <w:r>
        <w:rPr>
          <w:rFonts w:ascii="Arial" w:hAnsi="Arial"/>
          <w:b/>
          <w:bCs/>
          <w:sz w:val="22"/>
          <w:szCs w:val="22"/>
        </w:rPr>
        <w:t xml:space="preserve">) Descompte sobre el material no relacionat al llistat </w:t>
      </w:r>
      <w:r>
        <w:rPr>
          <w:rFonts w:ascii="Arial" w:hAnsi="Arial"/>
          <w:b/>
          <w:bCs/>
          <w:sz w:val="22"/>
          <w:szCs w:val="22"/>
        </w:rPr>
        <w:t>(Preus articles no estàndard).</w:t>
      </w:r>
    </w:p>
    <w:p>
      <w:pPr>
        <w:pStyle w:val="BodyText"/>
        <w:pBdr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Es proposa una baixa lineal de .....% (màxim dos decimals) sobre els productes dels annexos del PPT. </w:t>
      </w:r>
    </w:p>
    <w:p>
      <w:pPr>
        <w:pStyle w:val="BodyText"/>
        <w:pBdr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Caldrà incloure l’oferta en xifres i lletres. En cas de discrepància es considerarà l’import en lletres.</w:t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ingutdelataula"/>
        <w:widowControl w:val="false"/>
        <w:pBdr/>
        <w:bidi w:val="0"/>
        <w:spacing w:before="0" w:after="0"/>
        <w:jc w:val="lef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Criteris avaluables de forma automàtica</w:t>
      </w:r>
    </w:p>
    <w:p>
      <w:pPr>
        <w:pStyle w:val="Normal"/>
        <w:pBdr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Default"/>
        <w:pBdr/>
        <w:bidi w:val="0"/>
        <w:spacing w:before="0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C) Reducció en el termini de lliurament del material</w:t>
      </w:r>
    </w:p>
    <w:p>
      <w:pPr>
        <w:pStyle w:val="Normal"/>
        <w:pBdr/>
        <w:bidi w:val="0"/>
        <w:spacing w:before="114" w:after="114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Els terminis de lliurament dels béns objecte del contracte s’estableixen en:</w:t>
      </w:r>
    </w:p>
    <w:p>
      <w:pPr>
        <w:pStyle w:val="Normal"/>
        <w:pBdr/>
        <w:bidi w:val="0"/>
        <w:spacing w:before="114" w:after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a) 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Articles en estoc o estàndard</w:t>
      </w:r>
      <w:r>
        <w:rPr>
          <w:rFonts w:ascii="Arial" w:hAnsi="Arial"/>
          <w:b w:val="false"/>
          <w:bCs w:val="false"/>
          <w:sz w:val="22"/>
          <w:szCs w:val="22"/>
        </w:rPr>
        <w:t>: S’hauran de lliurar en un termini màxim de quaranta-vuit (48) hores des de la recepció de la comanda escrita per part de l’Ajuntament.</w:t>
      </w:r>
    </w:p>
    <w:p>
      <w:pPr>
        <w:pStyle w:val="Normal"/>
        <w:pBdr/>
        <w:bidi w:val="0"/>
        <w:spacing w:before="114" w:after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b) </w:t>
      </w:r>
      <w:r>
        <w:rPr>
          <w:rFonts w:ascii="Arial" w:hAnsi="Arial"/>
          <w:b w:val="false"/>
          <w:bCs w:val="false"/>
          <w:sz w:val="22"/>
          <w:szCs w:val="22"/>
          <w:u w:val="single"/>
        </w:rPr>
        <w:t>Articles no estàndard</w:t>
      </w:r>
      <w:r>
        <w:rPr>
          <w:rFonts w:ascii="Arial" w:hAnsi="Arial"/>
          <w:b w:val="false"/>
          <w:bCs w:val="false"/>
          <w:sz w:val="22"/>
          <w:szCs w:val="22"/>
        </w:rPr>
        <w:t>: S’hauran de lliurar en un termini màxim de setanta-dues (72) hores des de la recepció de la comanda escrita.</w:t>
      </w:r>
    </w:p>
    <w:p>
      <w:pPr>
        <w:pStyle w:val="Normal"/>
        <w:pBdr/>
        <w:bidi w:val="0"/>
        <w:spacing w:before="114" w:after="114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bidi w:val="0"/>
        <w:spacing w:before="114" w:after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Es proposa una </w:t>
      </w:r>
      <w:r>
        <w:rPr>
          <w:rFonts w:ascii="Arial" w:hAnsi="Arial"/>
          <w:b w:val="false"/>
          <w:bCs w:val="false"/>
          <w:sz w:val="22"/>
          <w:szCs w:val="22"/>
        </w:rPr>
        <w:t>reducció en el temps d’entrega màxim establert segons el següent barem: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63"/>
        <w:gridCol w:w="1875"/>
      </w:tblGrid>
      <w:tr>
        <w:trPr/>
        <w:tc>
          <w:tcPr>
            <w:tcW w:w="7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Reducció en el termini de lliurament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Marcar</w:t>
            </w:r>
          </w:p>
        </w:tc>
      </w:tr>
      <w:tr>
        <w:trPr/>
        <w:tc>
          <w:tcPr>
            <w:tcW w:w="7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Compromís de lliurament del material en un termini màxim de 24 hores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Compromís de lliurament del material en un termini màxim de 48 hores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auto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000000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LibreOffice/25.8.5.2$Windows_X86_64 LibreOffice_project/9c8b85f387cc00a89945a79c9e6239f32e450ac2</Application>
  <AppVersion>15.0000</AppVersion>
  <Pages>2</Pages>
  <Words>402</Words>
  <Characters>2408</Characters>
  <CharactersWithSpaces>2796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2026-03-03T10:06:54Z</dcterms:modified>
  <cp:revision>28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