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11" w:rsidRDefault="00C57011" w:rsidP="00C5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ECE7" w:themeFill="accent6" w:themeFillTint="33"/>
        <w:spacing w:line="20" w:lineRule="atLeast"/>
        <w:jc w:val="both"/>
        <w:rPr>
          <w:rFonts w:cs="Arial"/>
          <w:b/>
          <w:color w:val="000000"/>
        </w:rPr>
      </w:pPr>
      <w:r w:rsidRPr="00230B46">
        <w:rPr>
          <w:rFonts w:cs="Arial"/>
          <w:b/>
          <w:color w:val="000000"/>
        </w:rPr>
        <w:t>PROCEDIMENT OBERT HARMONITZAT PER A LA CONTRACTACIÓ DEL SERVEI DE BOTIGUES I MÀQUINES EXPENEDORES ALS CENTRES PENITENCIARIS</w:t>
      </w:r>
      <w:r>
        <w:rPr>
          <w:rFonts w:cs="Arial"/>
          <w:b/>
          <w:color w:val="000000"/>
        </w:rPr>
        <w:t xml:space="preserve"> I CENTRES OBERTS  DE CATALUNYA I L’HOSPITAL PENITENCIARI DE TERRASSA, AIXÍ COM EL SUBMINISTRAMENT DE PRODUCTES VENDING.</w:t>
      </w:r>
    </w:p>
    <w:p w:rsidR="00C57011" w:rsidRPr="00230B46" w:rsidRDefault="00C57011" w:rsidP="00C5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ECE7" w:themeFill="accent6" w:themeFillTint="33"/>
        <w:spacing w:line="20" w:lineRule="atLeast"/>
        <w:jc w:val="both"/>
        <w:rPr>
          <w:rFonts w:cs="Arial"/>
          <w:b/>
          <w:color w:val="000000"/>
        </w:rPr>
      </w:pPr>
    </w:p>
    <w:p w:rsidR="00C57011" w:rsidRPr="009A0186" w:rsidRDefault="00C57011" w:rsidP="00C5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ECE7" w:themeFill="accent6" w:themeFillTint="33"/>
        <w:spacing w:line="20" w:lineRule="atLeast"/>
        <w:jc w:val="center"/>
        <w:rPr>
          <w:rFonts w:cs="Arial"/>
          <w:b/>
          <w:color w:val="FF0000"/>
        </w:rPr>
      </w:pPr>
      <w:r w:rsidRPr="00230B46">
        <w:rPr>
          <w:rFonts w:cs="Arial"/>
          <w:b/>
          <w:color w:val="000000"/>
        </w:rPr>
        <w:t xml:space="preserve">(Expedient </w:t>
      </w:r>
      <w:r>
        <w:rPr>
          <w:rFonts w:cs="Arial"/>
          <w:b/>
          <w:color w:val="000000"/>
        </w:rPr>
        <w:t>PO MIX 0064 2026)</w:t>
      </w:r>
    </w:p>
    <w:p w:rsidR="001247EA" w:rsidRPr="00DF3FD2" w:rsidRDefault="001247EA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D60AB6" w:rsidRDefault="00D60AB6" w:rsidP="00D60AB6">
      <w:pPr>
        <w:spacing w:line="20" w:lineRule="atLeast"/>
        <w:jc w:val="both"/>
        <w:rPr>
          <w:rFonts w:cs="Arial"/>
          <w:color w:val="000000"/>
          <w:lang w:eastAsia="es-ES_tradnl"/>
        </w:rPr>
      </w:pPr>
    </w:p>
    <w:p w:rsidR="00D60AB6" w:rsidRPr="00595854" w:rsidRDefault="00D60AB6" w:rsidP="00D00CCB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jc w:val="both"/>
        <w:rPr>
          <w:rFonts w:cs="Arial"/>
          <w:b/>
          <w:caps/>
        </w:rPr>
      </w:pPr>
      <w:r w:rsidRPr="00595854">
        <w:rPr>
          <w:rFonts w:cs="Arial"/>
          <w:b/>
          <w:caps/>
        </w:rPr>
        <w:t>Declaració RESPONSABLE I compromís de confidencialitat DE DADES</w:t>
      </w:r>
      <w:r>
        <w:rPr>
          <w:rFonts w:cs="Arial"/>
          <w:b/>
          <w:caps/>
        </w:rPr>
        <w:t xml:space="preserve"> - visita</w:t>
      </w:r>
    </w:p>
    <w:p w:rsidR="00D60AB6" w:rsidRPr="00595854" w:rsidRDefault="00D60AB6" w:rsidP="00D60AB6">
      <w:pPr>
        <w:spacing w:line="240" w:lineRule="auto"/>
        <w:ind w:left="-720"/>
        <w:jc w:val="both"/>
        <w:rPr>
          <w:rFonts w:cs="Arial"/>
        </w:rPr>
      </w:pPr>
      <w:r w:rsidRPr="00595854">
        <w:rPr>
          <w:rFonts w:cs="Arial"/>
        </w:rPr>
        <w:tab/>
        <w:t xml:space="preserve">   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Aquesta declaració responsable es regula per les clàusules següents: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color w:val="FF0000"/>
          <w:lang w:eastAsia="es-ES_tradnl"/>
        </w:rPr>
      </w:pPr>
      <w:r w:rsidRPr="00595854">
        <w:rPr>
          <w:rFonts w:cs="Arial"/>
          <w:b/>
          <w:lang w:eastAsia="es-ES_tradnl"/>
        </w:rPr>
        <w:t>Primera</w:t>
      </w:r>
      <w:r w:rsidRPr="00595854">
        <w:rPr>
          <w:rFonts w:cs="Arial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Segona</w:t>
      </w:r>
      <w:r w:rsidRPr="00595854">
        <w:rPr>
          <w:rFonts w:cs="Arial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D60AB6" w:rsidRPr="00595854" w:rsidRDefault="00D60AB6" w:rsidP="00D60AB6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D60AB6" w:rsidRPr="00595854" w:rsidRDefault="00D60AB6" w:rsidP="00D60AB6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Tercera</w:t>
      </w:r>
      <w:r w:rsidRPr="00595854">
        <w:rPr>
          <w:rFonts w:cs="Arial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Quarta</w:t>
      </w:r>
      <w:r w:rsidRPr="00595854">
        <w:rPr>
          <w:rFonts w:cs="Arial"/>
          <w:lang w:eastAsia="es-ES_tradnl"/>
        </w:rPr>
        <w:t xml:space="preserve"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</w:t>
      </w:r>
      <w:r w:rsidRPr="00595854">
        <w:rPr>
          <w:rFonts w:cs="Arial"/>
          <w:lang w:eastAsia="es-ES_tradnl"/>
        </w:rPr>
        <w:lastRenderedPageBreak/>
        <w:t>vulneració del compromís sigui imputable a la persona interessada o als seus/seves col·laboradors/es.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Cinquena.</w:t>
      </w:r>
      <w:r w:rsidRPr="00595854">
        <w:rPr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outlineLvl w:val="0"/>
        <w:rPr>
          <w:rFonts w:cs="Arial"/>
          <w:lang w:eastAsia="es-ES_tradnl"/>
        </w:rPr>
      </w:pPr>
      <w:r w:rsidRPr="00595854">
        <w:rPr>
          <w:rFonts w:cs="Arial"/>
          <w:b/>
          <w:lang w:eastAsia="es-ES_tradnl"/>
        </w:rPr>
        <w:t>Sisena.</w:t>
      </w:r>
      <w:r w:rsidRPr="00595854">
        <w:rPr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  <w:r w:rsidRPr="00595854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</w:t>
      </w:r>
      <w:r w:rsidR="00D00CCB">
        <w:rPr>
          <w:rFonts w:cs="Arial"/>
          <w:lang w:eastAsia="es-ES_tradnl"/>
        </w:rPr>
        <w:t>_</w:t>
      </w:r>
      <w:r w:rsidRPr="00595854">
        <w:rPr>
          <w:rFonts w:cs="Arial"/>
          <w:lang w:eastAsia="es-ES_tradnl"/>
        </w:rPr>
        <w:t xml:space="preserve">.  </w:t>
      </w:r>
    </w:p>
    <w:p w:rsidR="00D60AB6" w:rsidRPr="00595854" w:rsidRDefault="00D60AB6" w:rsidP="00D60AB6">
      <w:pPr>
        <w:spacing w:line="240" w:lineRule="auto"/>
        <w:jc w:val="both"/>
        <w:rPr>
          <w:rFonts w:cs="Arial"/>
          <w:lang w:eastAsia="es-ES_tradnl"/>
        </w:rPr>
      </w:pP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  <w:lang w:eastAsia="es-ES_tradnl"/>
        </w:rPr>
        <w:t xml:space="preserve">(Nom, segell i signatura) </w:t>
      </w:r>
      <w:r w:rsidRPr="00595854">
        <w:rPr>
          <w:rFonts w:cs="Arial"/>
          <w:lang w:eastAsia="es-ES_tradnl"/>
        </w:rPr>
        <w:tab/>
      </w:r>
    </w:p>
    <w:p w:rsidR="00D60AB6" w:rsidRPr="00595854" w:rsidRDefault="00D60AB6" w:rsidP="00D60AB6">
      <w:pPr>
        <w:spacing w:line="240" w:lineRule="auto"/>
        <w:jc w:val="both"/>
        <w:rPr>
          <w:rFonts w:cs="Arial"/>
        </w:rPr>
      </w:pPr>
      <w:r w:rsidRPr="00595854">
        <w:rPr>
          <w:rFonts w:cs="Arial"/>
        </w:rPr>
        <w:t xml:space="preserve">   </w:t>
      </w:r>
      <w:bookmarkStart w:id="0" w:name="_GoBack"/>
      <w:bookmarkEnd w:id="0"/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511706"/>
    <w:rsid w:val="006E4365"/>
    <w:rsid w:val="00C57011"/>
    <w:rsid w:val="00D00CCB"/>
    <w:rsid w:val="00D6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Alfonso Llamas, Celeste</cp:lastModifiedBy>
  <cp:revision>3</cp:revision>
  <dcterms:created xsi:type="dcterms:W3CDTF">2025-12-05T12:06:00Z</dcterms:created>
  <dcterms:modified xsi:type="dcterms:W3CDTF">2026-01-09T09:17:00Z</dcterms:modified>
</cp:coreProperties>
</file>